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3F0" w:rsidRDefault="00402FB4" w:rsidP="008273F0">
      <w:pPr>
        <w:rPr>
          <w:b/>
          <w:bCs/>
        </w:rPr>
      </w:pPr>
      <w:bookmarkStart w:id="0" w:name="_GoBack"/>
      <w:bookmarkEnd w:id="0"/>
      <w:r>
        <w:t xml:space="preserve"> </w:t>
      </w:r>
      <w:r w:rsidR="008273F0">
        <w:t xml:space="preserve">„На 16.01.2017 г. в интернет страницата на Министерски съвет – Портал за обществени консултации </w:t>
      </w:r>
      <w:hyperlink r:id="rId4" w:history="1">
        <w:r w:rsidR="008273F0">
          <w:rPr>
            <w:rStyle w:val="Hyperlink"/>
          </w:rPr>
          <w:t>http://www.strategy.bg/Publications/View.aspx?lang=bg-BG&amp;categoryId=&amp;Id=219&amp;y=&amp;m=&amp;d</w:t>
        </w:r>
      </w:hyperlink>
      <w:r w:rsidR="008273F0">
        <w:t xml:space="preserve">, е публикувано следното съобщение: </w:t>
      </w:r>
      <w:r w:rsidR="008273F0">
        <w:rPr>
          <w:b/>
          <w:bCs/>
        </w:rPr>
        <w:t>Предоставяне на индикативни ценови оферти по процедура „Приоритетни проекти в изпълнение на Пътната карта за изпълнение на Стратегията за развитие на електронното управление в Република България за периода 2016-2020 г.“</w:t>
      </w:r>
    </w:p>
    <w:p w:rsidR="008273F0" w:rsidRDefault="008273F0" w:rsidP="008273F0">
      <w:hyperlink r:id="rId5" w:tooltip="Административна реформа" w:history="1">
        <w:r>
          <w:rPr>
            <w:rStyle w:val="Hyperlink"/>
            <w:b/>
            <w:bCs/>
            <w:i/>
            <w:iCs/>
          </w:rPr>
          <w:t>Административна реформа</w:t>
        </w:r>
      </w:hyperlink>
    </w:p>
    <w:p w:rsidR="008273F0" w:rsidRDefault="008273F0" w:rsidP="008273F0">
      <w:r>
        <w:t>Държавна агенция „Електронно управление“ (ДАЕУ) е конкретен бенефициент по процедура „Приоритетни проекти в изпълнение на Пътната карта за изпълнение на стратегията за развитие на електронното управление в Република България за периода 2016-2020 г.“ по оперативна програма „Добро управление“.</w:t>
      </w:r>
    </w:p>
    <w:p w:rsidR="008273F0" w:rsidRDefault="008273F0" w:rsidP="008273F0">
      <w:r>
        <w:t> </w:t>
      </w:r>
    </w:p>
    <w:p w:rsidR="008273F0" w:rsidRDefault="008273F0" w:rsidP="008273F0">
      <w:r>
        <w:t>Съгласно Указанията на Управляващия орган на Оперативна програма „Добро управление“, кандидатът следва да представи с проектното предложение индикативни ценови оферти за цените на предвидените в проекта разходи.</w:t>
      </w:r>
    </w:p>
    <w:p w:rsidR="008273F0" w:rsidRDefault="008273F0" w:rsidP="008273F0">
      <w:r>
        <w:t>В тази връзка, ДАЕУ кани всички заинтересовани физически и юридически лица с опит в изпълнение на посочените в приложението към настоящото писмо дейности да представят, в съответствие с професионалните си възможности и квалификация, индикативни оферти за една или няколко от предвидените дейности по 5 проекта на ДАЕУ, както следва:</w:t>
      </w:r>
    </w:p>
    <w:p w:rsidR="008273F0" w:rsidRDefault="008273F0" w:rsidP="008273F0">
      <w:r>
        <w:t>1. Реализиране на ЦАИС „Гражданска регистрация“ и ЦАИС „Адресен регистър“;</w:t>
      </w:r>
    </w:p>
    <w:p w:rsidR="008273F0" w:rsidRDefault="008273F0" w:rsidP="008273F0">
      <w:r>
        <w:t>2. Интегрирана информационна система за контрол и публичност на електронното управление;</w:t>
      </w:r>
    </w:p>
    <w:p w:rsidR="008273F0" w:rsidRDefault="008273F0" w:rsidP="008273F0">
      <w:r>
        <w:t>3. Информационна система за базови регистри на субекти, обекти и събития;</w:t>
      </w:r>
    </w:p>
    <w:p w:rsidR="008273F0" w:rsidRDefault="008273F0" w:rsidP="008273F0">
      <w:r>
        <w:t>4. Реализиране на Национален портал за пространствени данни (INSPIRE);</w:t>
      </w:r>
    </w:p>
    <w:p w:rsidR="008273F0" w:rsidRDefault="008273F0" w:rsidP="008273F0">
      <w:r>
        <w:t>5. Изграждане и внедряване на пилотна система за дистанционно електронно гласуване.</w:t>
      </w:r>
    </w:p>
    <w:p w:rsidR="008273F0" w:rsidRDefault="008273F0" w:rsidP="008273F0">
      <w:r>
        <w:t> </w:t>
      </w:r>
    </w:p>
    <w:p w:rsidR="008273F0" w:rsidRDefault="008273F0" w:rsidP="008273F0">
      <w:r>
        <w:t xml:space="preserve">Моля да представите индикативните си оферти с детайлна разбивка на индикативните цени по съответните дейности и </w:t>
      </w:r>
      <w:proofErr w:type="spellStart"/>
      <w:r>
        <w:t>поддейности</w:t>
      </w:r>
      <w:proofErr w:type="spellEnd"/>
      <w:r>
        <w:t>, съгласно приложението.</w:t>
      </w:r>
    </w:p>
    <w:p w:rsidR="008273F0" w:rsidRDefault="008273F0" w:rsidP="008273F0">
      <w:r>
        <w:t> </w:t>
      </w:r>
    </w:p>
    <w:p w:rsidR="008273F0" w:rsidRDefault="008273F0" w:rsidP="008273F0">
      <w:r>
        <w:t>Индикативните оферти трябва да се изпращат </w:t>
      </w:r>
      <w:r>
        <w:rPr>
          <w:b/>
          <w:bCs/>
        </w:rPr>
        <w:t>в срок до 18.01.2017 г. на Стоян Цонев</w:t>
      </w:r>
      <w:r>
        <w:t>, началник на отдел „Планиране и координация“, дирекция „Планиране и управление на дейности и проекти за е-управление“, на електронна поща: </w:t>
      </w:r>
      <w:hyperlink r:id="rId6" w:history="1">
        <w:r>
          <w:rPr>
            <w:rStyle w:val="Hyperlink"/>
            <w:b/>
            <w:bCs/>
          </w:rPr>
          <w:t>stsonev@esmis.government.bg</w:t>
        </w:r>
      </w:hyperlink>
      <w:r>
        <w:rPr>
          <w:b/>
          <w:bCs/>
        </w:rPr>
        <w:t xml:space="preserve">.“ </w:t>
      </w:r>
      <w:r>
        <w:t>с Приложения – Писмо за предоставяне на индикативни оферти и Образец на писмо-отговор.“</w:t>
      </w:r>
    </w:p>
    <w:p w:rsidR="008273F0" w:rsidRDefault="008273F0" w:rsidP="008273F0"/>
    <w:p w:rsidR="00AA31BF" w:rsidRDefault="00AA31BF"/>
    <w:sectPr w:rsidR="00AA31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8ED"/>
    <w:rsid w:val="00402FB4"/>
    <w:rsid w:val="0041024E"/>
    <w:rsid w:val="008273F0"/>
    <w:rsid w:val="00AA31BF"/>
    <w:rsid w:val="00D3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BDF7F-D832-4885-B7E9-07CDC8DB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3F0"/>
    <w:pPr>
      <w:spacing w:after="0" w:line="240" w:lineRule="auto"/>
    </w:pPr>
    <w:rPr>
      <w:rFonts w:ascii="Calibri" w:hAnsi="Calibri" w:cs="Calibr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73F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sonev@esmis.government.bg" TargetMode="External"/><Relationship Id="rId5" Type="http://schemas.openxmlformats.org/officeDocument/2006/relationships/hyperlink" Target="http://www.strategy.bg/Publications/List.aspx?lang=bg-BG&amp;categoryId=26" TargetMode="External"/><Relationship Id="rId4" Type="http://schemas.openxmlformats.org/officeDocument/2006/relationships/hyperlink" Target="http://www.strategy.bg/Publications/View.aspx?lang=bg-BG&amp;categoryId=&amp;Id=219&amp;y=&amp;m=&amp;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Miryana Nanovska</cp:lastModifiedBy>
  <cp:revision>2</cp:revision>
  <dcterms:created xsi:type="dcterms:W3CDTF">2018-04-25T06:52:00Z</dcterms:created>
  <dcterms:modified xsi:type="dcterms:W3CDTF">2018-04-25T07:59:00Z</dcterms:modified>
</cp:coreProperties>
</file>