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Default Extension="vsdx" ContentType="application/vnd.ms-visio.drawin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93B0D" w:rsidRPr="001E3254" w:rsidRDefault="00E93B0D" w:rsidP="00E93B0D">
      <w:pPr>
        <w:spacing w:line="240" w:lineRule="auto"/>
        <w:jc w:val="both"/>
        <w:rPr>
          <w:color w:val="auto"/>
          <w:lang w:val="en-US"/>
        </w:rPr>
      </w:pPr>
      <w:bookmarkStart w:id="0" w:name="_Toc460592837"/>
    </w:p>
    <w:p w:rsidR="00E93B0D" w:rsidRPr="00FD0B04" w:rsidRDefault="008F0DDF" w:rsidP="00E93B0D">
      <w:pPr>
        <w:spacing w:line="240" w:lineRule="auto"/>
        <w:jc w:val="right"/>
        <w:rPr>
          <w:rFonts w:ascii="Times New Roman" w:hAnsi="Times New Roman" w:cs="Times New Roman"/>
          <w:b/>
          <w:i/>
          <w:color w:val="auto"/>
        </w:rPr>
      </w:pPr>
      <w:r>
        <w:rPr>
          <w:rFonts w:ascii="Times New Roman" w:hAnsi="Times New Roman" w:cs="Times New Roman"/>
          <w:b/>
          <w:i/>
          <w:color w:val="auto"/>
          <w:sz w:val="24"/>
          <w:szCs w:val="24"/>
        </w:rPr>
        <w:t>Приложение № 1</w:t>
      </w:r>
      <w:bookmarkStart w:id="1" w:name="_GoBack"/>
      <w:bookmarkEnd w:id="1"/>
    </w:p>
    <w:p w:rsidR="00E93B0D" w:rsidRPr="001E3254" w:rsidRDefault="00E93B0D" w:rsidP="00E93B0D">
      <w:pPr>
        <w:spacing w:line="240" w:lineRule="auto"/>
        <w:jc w:val="both"/>
        <w:rPr>
          <w:color w:val="auto"/>
        </w:rPr>
      </w:pPr>
    </w:p>
    <w:p w:rsidR="00E93B0D" w:rsidRPr="001E3254" w:rsidRDefault="00E93B0D" w:rsidP="00E93B0D">
      <w:pPr>
        <w:spacing w:line="240" w:lineRule="auto"/>
        <w:jc w:val="both"/>
        <w:rPr>
          <w:color w:val="auto"/>
        </w:rPr>
      </w:pPr>
    </w:p>
    <w:p w:rsidR="00E93B0D" w:rsidRPr="001E3254" w:rsidRDefault="00E93B0D" w:rsidP="00E93B0D">
      <w:pPr>
        <w:spacing w:line="240" w:lineRule="auto"/>
        <w:jc w:val="both"/>
        <w:rPr>
          <w:color w:val="auto"/>
        </w:rPr>
      </w:pPr>
    </w:p>
    <w:tbl>
      <w:tblPr>
        <w:tblpPr w:leftFromText="187" w:rightFromText="187" w:horzAnchor="margin" w:tblpXSpec="center" w:tblpY="2881"/>
        <w:tblW w:w="4000" w:type="pct"/>
        <w:tblBorders>
          <w:left w:val="single" w:sz="12" w:space="0" w:color="4F81BD"/>
        </w:tblBorders>
        <w:tblCellMar>
          <w:left w:w="144" w:type="dxa"/>
          <w:right w:w="115" w:type="dxa"/>
        </w:tblCellMar>
        <w:tblLook w:val="00A0" w:firstRow="1" w:lastRow="0" w:firstColumn="1" w:lastColumn="0" w:noHBand="0" w:noVBand="0"/>
      </w:tblPr>
      <w:tblGrid>
        <w:gridCol w:w="7260"/>
      </w:tblGrid>
      <w:tr w:rsidR="00E93B0D" w:rsidRPr="001E3254" w:rsidTr="005D0F0D">
        <w:tc>
          <w:tcPr>
            <w:tcW w:w="7456" w:type="dxa"/>
            <w:tcMar>
              <w:top w:w="216" w:type="dxa"/>
              <w:left w:w="115" w:type="dxa"/>
              <w:bottom w:w="216" w:type="dxa"/>
              <w:right w:w="115" w:type="dxa"/>
            </w:tcMar>
          </w:tcPr>
          <w:p w:rsidR="00E93B0D" w:rsidRPr="001E3254" w:rsidRDefault="00E93B0D" w:rsidP="005D0F0D">
            <w:pPr>
              <w:pStyle w:val="NoSpacing"/>
              <w:rPr>
                <w:rFonts w:ascii="Arial" w:hAnsi="Arial" w:cs="Arial"/>
                <w:sz w:val="32"/>
                <w:szCs w:val="32"/>
                <w:lang w:val="bg-BG"/>
              </w:rPr>
            </w:pPr>
            <w:r w:rsidRPr="001E3254">
              <w:rPr>
                <w:rFonts w:ascii="Arial" w:hAnsi="Arial" w:cs="Arial"/>
                <w:sz w:val="24"/>
                <w:szCs w:val="24"/>
                <w:lang w:val="bg-BG"/>
              </w:rPr>
              <w:t xml:space="preserve"> </w:t>
            </w:r>
            <w:r w:rsidRPr="001E3254">
              <w:rPr>
                <w:rFonts w:ascii="Arial" w:hAnsi="Arial" w:cs="Arial"/>
                <w:i/>
                <w:sz w:val="32"/>
                <w:szCs w:val="32"/>
                <w:lang w:val="bg-BG"/>
              </w:rPr>
              <w:t>Държавна агенция „Електронно управление“</w:t>
            </w:r>
          </w:p>
        </w:tc>
      </w:tr>
      <w:tr w:rsidR="00E93B0D" w:rsidRPr="001E3254" w:rsidTr="005D0F0D">
        <w:tc>
          <w:tcPr>
            <w:tcW w:w="7456" w:type="dxa"/>
          </w:tcPr>
          <w:p w:rsidR="00E93B0D" w:rsidRPr="001E3254" w:rsidRDefault="00E93B0D" w:rsidP="005D0F0D">
            <w:pPr>
              <w:pStyle w:val="NoSpacing"/>
              <w:rPr>
                <w:rFonts w:ascii="Arial" w:hAnsi="Arial" w:cs="Arial"/>
                <w:sz w:val="72"/>
                <w:szCs w:val="72"/>
                <w:lang w:val="bg-BG"/>
              </w:rPr>
            </w:pPr>
            <w:r w:rsidRPr="001E3254">
              <w:rPr>
                <w:rFonts w:ascii="Arial" w:hAnsi="Arial" w:cs="Arial"/>
                <w:sz w:val="72"/>
                <w:szCs w:val="72"/>
                <w:lang w:val="bg-BG"/>
              </w:rPr>
              <w:t>ТЕХНИЧЕСКО ЗАДАНИЕ</w:t>
            </w:r>
          </w:p>
        </w:tc>
      </w:tr>
      <w:tr w:rsidR="00E93B0D" w:rsidRPr="001E3254" w:rsidTr="005D0F0D">
        <w:tc>
          <w:tcPr>
            <w:tcW w:w="7456" w:type="dxa"/>
            <w:tcMar>
              <w:top w:w="216" w:type="dxa"/>
              <w:left w:w="115" w:type="dxa"/>
              <w:bottom w:w="216" w:type="dxa"/>
              <w:right w:w="115" w:type="dxa"/>
            </w:tcMar>
          </w:tcPr>
          <w:p w:rsidR="00E93B0D" w:rsidRPr="001E3254" w:rsidRDefault="00E93B0D" w:rsidP="005D0F0D">
            <w:pPr>
              <w:pStyle w:val="NoSpacing"/>
              <w:rPr>
                <w:rFonts w:ascii="Arial" w:hAnsi="Arial" w:cs="Arial"/>
                <w:sz w:val="24"/>
                <w:lang w:val="bg-BG"/>
              </w:rPr>
            </w:pPr>
            <w:r w:rsidRPr="001E3254">
              <w:rPr>
                <w:rFonts w:ascii="Arial" w:hAnsi="Arial" w:cs="Arial"/>
                <w:sz w:val="24"/>
                <w:szCs w:val="24"/>
                <w:lang w:val="bg-BG"/>
              </w:rPr>
              <w:t>за</w:t>
            </w:r>
          </w:p>
        </w:tc>
      </w:tr>
      <w:tr w:rsidR="00E93B0D" w:rsidRPr="001E3254" w:rsidTr="005D0F0D">
        <w:tc>
          <w:tcPr>
            <w:tcW w:w="7456" w:type="dxa"/>
            <w:tcMar>
              <w:top w:w="216" w:type="dxa"/>
              <w:left w:w="115" w:type="dxa"/>
              <w:bottom w:w="216" w:type="dxa"/>
              <w:right w:w="115" w:type="dxa"/>
            </w:tcMar>
          </w:tcPr>
          <w:p w:rsidR="00E93B0D" w:rsidRPr="001E3254" w:rsidRDefault="00E93B0D" w:rsidP="005D0F0D">
            <w:pPr>
              <w:pStyle w:val="NoSpacing"/>
              <w:rPr>
                <w:rFonts w:ascii="Arial" w:hAnsi="Arial" w:cs="Arial"/>
                <w:sz w:val="40"/>
                <w:szCs w:val="40"/>
                <w:lang w:val="bg-BG"/>
              </w:rPr>
            </w:pPr>
            <w:r w:rsidRPr="001E3254">
              <w:rPr>
                <w:rFonts w:ascii="Arial" w:hAnsi="Arial" w:cs="Arial"/>
                <w:i/>
                <w:sz w:val="40"/>
                <w:szCs w:val="40"/>
                <w:lang w:val="bg-BG"/>
              </w:rPr>
              <w:t>„РАЗРАБОТВАНЕ НА ПРОТОТИП НА СИСТЕМА ЗА ЕЛЕКТРОННИ ФОРМИ ЗА ЗАЯВЯВАНЕ НА ЕЛЕКТРОННИ АДМИНИСТРАТИВНИ УСЛУГИ И ИНТЕГРАЦИЯТА МУ С ХОРИЗОНТАЛНИТЕ СИСТЕМИ НА ЕЛЕКТРОННОТО УПРАВЛЕНИЕ“</w:t>
            </w:r>
          </w:p>
        </w:tc>
      </w:tr>
    </w:tbl>
    <w:p w:rsidR="00E93B0D" w:rsidRPr="001E3254" w:rsidRDefault="00E93B0D" w:rsidP="00E93B0D">
      <w:pPr>
        <w:spacing w:line="240" w:lineRule="auto"/>
        <w:rPr>
          <w:vanish/>
          <w:color w:val="auto"/>
          <w:sz w:val="48"/>
          <w:szCs w:val="48"/>
        </w:rPr>
      </w:pPr>
    </w:p>
    <w:p w:rsidR="00E93B0D" w:rsidRPr="001E3254" w:rsidRDefault="00E93B0D" w:rsidP="00E93B0D">
      <w:pPr>
        <w:spacing w:line="240" w:lineRule="auto"/>
        <w:jc w:val="both"/>
        <w:rPr>
          <w:color w:val="auto"/>
        </w:rPr>
      </w:pPr>
      <w:r w:rsidRPr="001E3254">
        <w:rPr>
          <w:color w:val="auto"/>
          <w:sz w:val="24"/>
          <w:szCs w:val="24"/>
        </w:rPr>
        <w:tab/>
      </w:r>
      <w:r w:rsidRPr="001E3254">
        <w:rPr>
          <w:color w:val="auto"/>
          <w:sz w:val="24"/>
          <w:szCs w:val="24"/>
        </w:rPr>
        <w:tab/>
      </w:r>
      <w:r w:rsidRPr="001E3254">
        <w:rPr>
          <w:color w:val="auto"/>
          <w:sz w:val="24"/>
          <w:szCs w:val="24"/>
        </w:rPr>
        <w:tab/>
      </w:r>
      <w:r w:rsidRPr="001E3254">
        <w:rPr>
          <w:color w:val="auto"/>
          <w:sz w:val="24"/>
          <w:szCs w:val="24"/>
        </w:rPr>
        <w:tab/>
      </w:r>
      <w:r w:rsidRPr="001E3254">
        <w:rPr>
          <w:color w:val="auto"/>
          <w:sz w:val="24"/>
          <w:szCs w:val="24"/>
        </w:rPr>
        <w:tab/>
      </w:r>
      <w:r w:rsidRPr="001E3254">
        <w:rPr>
          <w:color w:val="auto"/>
          <w:sz w:val="24"/>
          <w:szCs w:val="24"/>
        </w:rPr>
        <w:tab/>
      </w:r>
    </w:p>
    <w:p w:rsidR="00E93B0D" w:rsidRPr="001E3254" w:rsidRDefault="00E93B0D" w:rsidP="00E93B0D">
      <w:pPr>
        <w:spacing w:line="240" w:lineRule="auto"/>
        <w:jc w:val="both"/>
        <w:rPr>
          <w:color w:val="auto"/>
        </w:rPr>
      </w:pPr>
      <w:r w:rsidRPr="001E3254">
        <w:rPr>
          <w:color w:val="auto"/>
          <w:sz w:val="24"/>
          <w:szCs w:val="24"/>
        </w:rPr>
        <w:tab/>
      </w:r>
      <w:r w:rsidRPr="001E3254">
        <w:rPr>
          <w:color w:val="auto"/>
          <w:sz w:val="24"/>
          <w:szCs w:val="24"/>
        </w:rPr>
        <w:tab/>
      </w:r>
      <w:r w:rsidRPr="001E3254">
        <w:rPr>
          <w:color w:val="auto"/>
          <w:sz w:val="24"/>
          <w:szCs w:val="24"/>
        </w:rPr>
        <w:tab/>
      </w:r>
      <w:r w:rsidRPr="001E3254">
        <w:rPr>
          <w:color w:val="auto"/>
          <w:sz w:val="24"/>
          <w:szCs w:val="24"/>
        </w:rPr>
        <w:tab/>
      </w:r>
      <w:r w:rsidRPr="001E3254">
        <w:rPr>
          <w:color w:val="auto"/>
          <w:sz w:val="24"/>
          <w:szCs w:val="24"/>
        </w:rPr>
        <w:tab/>
      </w:r>
      <w:r w:rsidRPr="001E3254">
        <w:rPr>
          <w:color w:val="auto"/>
          <w:sz w:val="24"/>
          <w:szCs w:val="24"/>
        </w:rPr>
        <w:tab/>
      </w:r>
    </w:p>
    <w:p w:rsidR="00E93B0D" w:rsidRPr="001E3254" w:rsidRDefault="00E93B0D" w:rsidP="00E93B0D">
      <w:pPr>
        <w:spacing w:line="240" w:lineRule="auto"/>
        <w:rPr>
          <w:color w:val="auto"/>
        </w:rPr>
      </w:pPr>
    </w:p>
    <w:p w:rsidR="00E93B0D" w:rsidRPr="001E3254" w:rsidRDefault="00E93B0D" w:rsidP="00E93B0D">
      <w:pPr>
        <w:spacing w:line="240" w:lineRule="auto"/>
        <w:rPr>
          <w:color w:val="auto"/>
        </w:rPr>
      </w:pPr>
    </w:p>
    <w:p w:rsidR="00E93B0D" w:rsidRPr="001E3254" w:rsidRDefault="00E93B0D" w:rsidP="00E93B0D">
      <w:pPr>
        <w:spacing w:line="240" w:lineRule="auto"/>
        <w:rPr>
          <w:color w:val="auto"/>
        </w:rPr>
      </w:pPr>
    </w:p>
    <w:p w:rsidR="00E93B0D" w:rsidRPr="001E3254" w:rsidRDefault="00E93B0D" w:rsidP="00E93B0D">
      <w:pPr>
        <w:spacing w:line="240" w:lineRule="auto"/>
        <w:rPr>
          <w:color w:val="auto"/>
        </w:rPr>
      </w:pPr>
    </w:p>
    <w:p w:rsidR="00E93B0D" w:rsidRPr="001E3254" w:rsidRDefault="00E93B0D" w:rsidP="00E93B0D">
      <w:pPr>
        <w:spacing w:line="240" w:lineRule="auto"/>
        <w:rPr>
          <w:color w:val="auto"/>
        </w:rPr>
      </w:pPr>
    </w:p>
    <w:p w:rsidR="00E93B0D" w:rsidRPr="001E3254" w:rsidRDefault="00E93B0D" w:rsidP="00E93B0D">
      <w:pPr>
        <w:spacing w:line="240" w:lineRule="auto"/>
        <w:rPr>
          <w:color w:val="auto"/>
        </w:rPr>
      </w:pPr>
    </w:p>
    <w:p w:rsidR="00E93B0D" w:rsidRDefault="00E93B0D">
      <w:pPr>
        <w:spacing w:after="160" w:line="259" w:lineRule="auto"/>
        <w:rPr>
          <w:b/>
          <w:color w:val="auto"/>
          <w:sz w:val="40"/>
          <w:szCs w:val="40"/>
        </w:rPr>
      </w:pPr>
      <w:bookmarkStart w:id="2" w:name="_Toc460595740"/>
      <w:r>
        <w:rPr>
          <w:b/>
          <w:color w:val="auto"/>
        </w:rPr>
        <w:br w:type="page"/>
      </w:r>
    </w:p>
    <w:p w:rsidR="00E93B0D" w:rsidRPr="001E3254" w:rsidRDefault="00E93B0D" w:rsidP="00E93B0D">
      <w:pPr>
        <w:pStyle w:val="Heading1"/>
        <w:spacing w:before="0" w:after="0" w:line="240" w:lineRule="auto"/>
        <w:jc w:val="center"/>
        <w:rPr>
          <w:b/>
          <w:color w:val="auto"/>
        </w:rPr>
      </w:pPr>
      <w:bookmarkStart w:id="3" w:name="_Toc520734895"/>
      <w:r w:rsidRPr="001E3254">
        <w:rPr>
          <w:b/>
          <w:color w:val="auto"/>
        </w:rPr>
        <w:lastRenderedPageBreak/>
        <w:t>СЪДЪРЖАНИЕ</w:t>
      </w:r>
      <w:bookmarkEnd w:id="2"/>
      <w:bookmarkEnd w:id="3"/>
    </w:p>
    <w:p w:rsidR="00E93B0D" w:rsidRDefault="00E93B0D">
      <w:pPr>
        <w:pStyle w:val="TOC1"/>
        <w:tabs>
          <w:tab w:val="right" w:leader="dot" w:pos="9080"/>
        </w:tabs>
        <w:rPr>
          <w:rFonts w:asciiTheme="minorHAnsi" w:eastAsiaTheme="minorEastAsia" w:hAnsiTheme="minorHAnsi" w:cstheme="minorBidi"/>
          <w:noProof/>
          <w:lang w:eastAsia="bg-BG"/>
        </w:rPr>
      </w:pPr>
      <w:r w:rsidRPr="001E3254">
        <w:rPr>
          <w:rFonts w:ascii="Arial" w:hAnsi="Arial" w:cs="Arial"/>
        </w:rPr>
        <w:fldChar w:fldCharType="begin"/>
      </w:r>
      <w:r w:rsidRPr="001E3254">
        <w:rPr>
          <w:rFonts w:ascii="Arial" w:hAnsi="Arial" w:cs="Arial"/>
        </w:rPr>
        <w:instrText xml:space="preserve"> TOC \o "1-3" \h \z \u </w:instrText>
      </w:r>
      <w:r w:rsidRPr="001E3254">
        <w:rPr>
          <w:rFonts w:ascii="Arial" w:hAnsi="Arial" w:cs="Arial"/>
        </w:rPr>
        <w:fldChar w:fldCharType="separate"/>
      </w:r>
      <w:hyperlink w:anchor="_Toc520734895" w:history="1">
        <w:r w:rsidRPr="00D20D90">
          <w:rPr>
            <w:rStyle w:val="Hyperlink"/>
            <w:b/>
            <w:noProof/>
          </w:rPr>
          <w:t>СЪДЪРЖАНИЕ</w:t>
        </w:r>
        <w:r>
          <w:rPr>
            <w:noProof/>
            <w:webHidden/>
          </w:rPr>
          <w:tab/>
        </w:r>
        <w:r>
          <w:rPr>
            <w:noProof/>
            <w:webHidden/>
          </w:rPr>
          <w:fldChar w:fldCharType="begin"/>
        </w:r>
        <w:r>
          <w:rPr>
            <w:noProof/>
            <w:webHidden/>
          </w:rPr>
          <w:instrText xml:space="preserve"> PAGEREF _Toc520734895 \h </w:instrText>
        </w:r>
        <w:r>
          <w:rPr>
            <w:noProof/>
            <w:webHidden/>
          </w:rPr>
        </w:r>
        <w:r>
          <w:rPr>
            <w:noProof/>
            <w:webHidden/>
          </w:rPr>
          <w:fldChar w:fldCharType="separate"/>
        </w:r>
        <w:r>
          <w:rPr>
            <w:noProof/>
            <w:webHidden/>
          </w:rPr>
          <w:t>2</w:t>
        </w:r>
        <w:r>
          <w:rPr>
            <w:noProof/>
            <w:webHidden/>
          </w:rPr>
          <w:fldChar w:fldCharType="end"/>
        </w:r>
      </w:hyperlink>
    </w:p>
    <w:p w:rsidR="00E93B0D" w:rsidRDefault="00AD42FB">
      <w:pPr>
        <w:pStyle w:val="TOC1"/>
        <w:tabs>
          <w:tab w:val="left" w:pos="440"/>
          <w:tab w:val="right" w:leader="dot" w:pos="9080"/>
        </w:tabs>
        <w:rPr>
          <w:rFonts w:asciiTheme="minorHAnsi" w:eastAsiaTheme="minorEastAsia" w:hAnsiTheme="minorHAnsi" w:cstheme="minorBidi"/>
          <w:noProof/>
          <w:lang w:eastAsia="bg-BG"/>
        </w:rPr>
      </w:pPr>
      <w:hyperlink w:anchor="_Toc520734896" w:history="1">
        <w:r w:rsidR="00E93B0D" w:rsidRPr="00D20D90">
          <w:rPr>
            <w:rStyle w:val="Hyperlink"/>
            <w:noProof/>
          </w:rPr>
          <w:t>1.</w:t>
        </w:r>
        <w:r w:rsidR="00E93B0D">
          <w:rPr>
            <w:rFonts w:asciiTheme="minorHAnsi" w:eastAsiaTheme="minorEastAsia" w:hAnsiTheme="minorHAnsi" w:cstheme="minorBidi"/>
            <w:noProof/>
            <w:lang w:eastAsia="bg-BG"/>
          </w:rPr>
          <w:tab/>
        </w:r>
        <w:r w:rsidR="00E93B0D" w:rsidRPr="00D20D90">
          <w:rPr>
            <w:rStyle w:val="Hyperlink"/>
            <w:noProof/>
          </w:rPr>
          <w:t>РЕЧНИК НА ТЕРМИНИ, ДЕФИНИЦИИ И СЪКРАЩЕНИЯ</w:t>
        </w:r>
        <w:r w:rsidR="00E93B0D">
          <w:rPr>
            <w:noProof/>
            <w:webHidden/>
          </w:rPr>
          <w:tab/>
        </w:r>
        <w:r w:rsidR="00E93B0D">
          <w:rPr>
            <w:noProof/>
            <w:webHidden/>
          </w:rPr>
          <w:fldChar w:fldCharType="begin"/>
        </w:r>
        <w:r w:rsidR="00E93B0D">
          <w:rPr>
            <w:noProof/>
            <w:webHidden/>
          </w:rPr>
          <w:instrText xml:space="preserve"> PAGEREF _Toc520734896 \h </w:instrText>
        </w:r>
        <w:r w:rsidR="00E93B0D">
          <w:rPr>
            <w:noProof/>
            <w:webHidden/>
          </w:rPr>
        </w:r>
        <w:r w:rsidR="00E93B0D">
          <w:rPr>
            <w:noProof/>
            <w:webHidden/>
          </w:rPr>
          <w:fldChar w:fldCharType="separate"/>
        </w:r>
        <w:r w:rsidR="00E93B0D">
          <w:rPr>
            <w:noProof/>
            <w:webHidden/>
          </w:rPr>
          <w:t>5</w:t>
        </w:r>
        <w:r w:rsidR="00E93B0D">
          <w:rPr>
            <w:noProof/>
            <w:webHidden/>
          </w:rPr>
          <w:fldChar w:fldCharType="end"/>
        </w:r>
      </w:hyperlink>
    </w:p>
    <w:p w:rsidR="00E93B0D" w:rsidRDefault="00AD42FB">
      <w:pPr>
        <w:pStyle w:val="TOC2"/>
        <w:rPr>
          <w:rFonts w:asciiTheme="minorHAnsi" w:eastAsiaTheme="minorEastAsia" w:hAnsiTheme="minorHAnsi" w:cstheme="minorBidi"/>
          <w:noProof/>
          <w:lang w:eastAsia="bg-BG"/>
        </w:rPr>
      </w:pPr>
      <w:hyperlink w:anchor="_Toc520734897" w:history="1">
        <w:r w:rsidR="00E93B0D" w:rsidRPr="00D20D90">
          <w:rPr>
            <w:rStyle w:val="Hyperlink"/>
            <w:noProof/>
          </w:rPr>
          <w:t>1.1.</w:t>
        </w:r>
        <w:r w:rsidR="00E93B0D">
          <w:rPr>
            <w:rFonts w:asciiTheme="minorHAnsi" w:eastAsiaTheme="minorEastAsia" w:hAnsiTheme="minorHAnsi" w:cstheme="minorBidi"/>
            <w:noProof/>
            <w:lang w:eastAsia="bg-BG"/>
          </w:rPr>
          <w:tab/>
        </w:r>
        <w:r w:rsidR="00E93B0D" w:rsidRPr="00D20D90">
          <w:rPr>
            <w:rStyle w:val="Hyperlink"/>
            <w:noProof/>
          </w:rPr>
          <w:t>Използвани акроними</w:t>
        </w:r>
        <w:r w:rsidR="00E93B0D">
          <w:rPr>
            <w:noProof/>
            <w:webHidden/>
          </w:rPr>
          <w:tab/>
        </w:r>
        <w:r w:rsidR="00E93B0D">
          <w:rPr>
            <w:noProof/>
            <w:webHidden/>
          </w:rPr>
          <w:fldChar w:fldCharType="begin"/>
        </w:r>
        <w:r w:rsidR="00E93B0D">
          <w:rPr>
            <w:noProof/>
            <w:webHidden/>
          </w:rPr>
          <w:instrText xml:space="preserve"> PAGEREF _Toc520734897 \h </w:instrText>
        </w:r>
        <w:r w:rsidR="00E93B0D">
          <w:rPr>
            <w:noProof/>
            <w:webHidden/>
          </w:rPr>
        </w:r>
        <w:r w:rsidR="00E93B0D">
          <w:rPr>
            <w:noProof/>
            <w:webHidden/>
          </w:rPr>
          <w:fldChar w:fldCharType="separate"/>
        </w:r>
        <w:r w:rsidR="00E93B0D">
          <w:rPr>
            <w:noProof/>
            <w:webHidden/>
          </w:rPr>
          <w:t>5</w:t>
        </w:r>
        <w:r w:rsidR="00E93B0D">
          <w:rPr>
            <w:noProof/>
            <w:webHidden/>
          </w:rPr>
          <w:fldChar w:fldCharType="end"/>
        </w:r>
      </w:hyperlink>
    </w:p>
    <w:p w:rsidR="00E93B0D" w:rsidRDefault="00AD42FB">
      <w:pPr>
        <w:pStyle w:val="TOC2"/>
        <w:rPr>
          <w:rFonts w:asciiTheme="minorHAnsi" w:eastAsiaTheme="minorEastAsia" w:hAnsiTheme="minorHAnsi" w:cstheme="minorBidi"/>
          <w:noProof/>
          <w:lang w:eastAsia="bg-BG"/>
        </w:rPr>
      </w:pPr>
      <w:hyperlink w:anchor="_Toc520734898" w:history="1">
        <w:r w:rsidR="00E93B0D" w:rsidRPr="00D20D90">
          <w:rPr>
            <w:rStyle w:val="Hyperlink"/>
            <w:noProof/>
          </w:rPr>
          <w:t>1.2.</w:t>
        </w:r>
        <w:r w:rsidR="00E93B0D">
          <w:rPr>
            <w:rFonts w:asciiTheme="minorHAnsi" w:eastAsiaTheme="minorEastAsia" w:hAnsiTheme="minorHAnsi" w:cstheme="minorBidi"/>
            <w:noProof/>
            <w:lang w:eastAsia="bg-BG"/>
          </w:rPr>
          <w:tab/>
        </w:r>
        <w:r w:rsidR="00E93B0D" w:rsidRPr="00D20D90">
          <w:rPr>
            <w:rStyle w:val="Hyperlink"/>
            <w:noProof/>
          </w:rPr>
          <w:t>Технологични дефиниции</w:t>
        </w:r>
        <w:r w:rsidR="00E93B0D">
          <w:rPr>
            <w:noProof/>
            <w:webHidden/>
          </w:rPr>
          <w:tab/>
        </w:r>
        <w:r w:rsidR="00E93B0D">
          <w:rPr>
            <w:noProof/>
            <w:webHidden/>
          </w:rPr>
          <w:fldChar w:fldCharType="begin"/>
        </w:r>
        <w:r w:rsidR="00E93B0D">
          <w:rPr>
            <w:noProof/>
            <w:webHidden/>
          </w:rPr>
          <w:instrText xml:space="preserve"> PAGEREF _Toc520734898 \h </w:instrText>
        </w:r>
        <w:r w:rsidR="00E93B0D">
          <w:rPr>
            <w:noProof/>
            <w:webHidden/>
          </w:rPr>
        </w:r>
        <w:r w:rsidR="00E93B0D">
          <w:rPr>
            <w:noProof/>
            <w:webHidden/>
          </w:rPr>
          <w:fldChar w:fldCharType="separate"/>
        </w:r>
        <w:r w:rsidR="00E93B0D">
          <w:rPr>
            <w:noProof/>
            <w:webHidden/>
          </w:rPr>
          <w:t>5</w:t>
        </w:r>
        <w:r w:rsidR="00E93B0D">
          <w:rPr>
            <w:noProof/>
            <w:webHidden/>
          </w:rPr>
          <w:fldChar w:fldCharType="end"/>
        </w:r>
      </w:hyperlink>
    </w:p>
    <w:p w:rsidR="00E93B0D" w:rsidRDefault="00AD42FB">
      <w:pPr>
        <w:pStyle w:val="TOC2"/>
        <w:rPr>
          <w:rFonts w:asciiTheme="minorHAnsi" w:eastAsiaTheme="minorEastAsia" w:hAnsiTheme="minorHAnsi" w:cstheme="minorBidi"/>
          <w:noProof/>
          <w:lang w:eastAsia="bg-BG"/>
        </w:rPr>
      </w:pPr>
      <w:hyperlink w:anchor="_Toc520734899" w:history="1">
        <w:r w:rsidR="00E93B0D" w:rsidRPr="00D20D90">
          <w:rPr>
            <w:rStyle w:val="Hyperlink"/>
            <w:noProof/>
          </w:rPr>
          <w:t>1.3.</w:t>
        </w:r>
        <w:r w:rsidR="00E93B0D">
          <w:rPr>
            <w:rFonts w:asciiTheme="minorHAnsi" w:eastAsiaTheme="minorEastAsia" w:hAnsiTheme="minorHAnsi" w:cstheme="minorBidi"/>
            <w:noProof/>
            <w:lang w:eastAsia="bg-BG"/>
          </w:rPr>
          <w:tab/>
        </w:r>
        <w:r w:rsidR="00E93B0D" w:rsidRPr="00D20D90">
          <w:rPr>
            <w:rStyle w:val="Hyperlink"/>
            <w:noProof/>
          </w:rPr>
          <w:t>Дефиниции за нива на електронизация на услугите</w:t>
        </w:r>
        <w:r w:rsidR="00E93B0D">
          <w:rPr>
            <w:noProof/>
            <w:webHidden/>
          </w:rPr>
          <w:tab/>
        </w:r>
        <w:r w:rsidR="00E93B0D">
          <w:rPr>
            <w:noProof/>
            <w:webHidden/>
          </w:rPr>
          <w:fldChar w:fldCharType="begin"/>
        </w:r>
        <w:r w:rsidR="00E93B0D">
          <w:rPr>
            <w:noProof/>
            <w:webHidden/>
          </w:rPr>
          <w:instrText xml:space="preserve"> PAGEREF _Toc520734899 \h </w:instrText>
        </w:r>
        <w:r w:rsidR="00E93B0D">
          <w:rPr>
            <w:noProof/>
            <w:webHidden/>
          </w:rPr>
        </w:r>
        <w:r w:rsidR="00E93B0D">
          <w:rPr>
            <w:noProof/>
            <w:webHidden/>
          </w:rPr>
          <w:fldChar w:fldCharType="separate"/>
        </w:r>
        <w:r w:rsidR="00E93B0D">
          <w:rPr>
            <w:noProof/>
            <w:webHidden/>
          </w:rPr>
          <w:t>7</w:t>
        </w:r>
        <w:r w:rsidR="00E93B0D">
          <w:rPr>
            <w:noProof/>
            <w:webHidden/>
          </w:rPr>
          <w:fldChar w:fldCharType="end"/>
        </w:r>
      </w:hyperlink>
    </w:p>
    <w:p w:rsidR="00E93B0D" w:rsidRDefault="00AD42FB">
      <w:pPr>
        <w:pStyle w:val="TOC1"/>
        <w:tabs>
          <w:tab w:val="left" w:pos="440"/>
          <w:tab w:val="right" w:leader="dot" w:pos="9080"/>
        </w:tabs>
        <w:rPr>
          <w:rFonts w:asciiTheme="minorHAnsi" w:eastAsiaTheme="minorEastAsia" w:hAnsiTheme="minorHAnsi" w:cstheme="minorBidi"/>
          <w:noProof/>
          <w:lang w:eastAsia="bg-BG"/>
        </w:rPr>
      </w:pPr>
      <w:hyperlink w:anchor="_Toc520734900" w:history="1">
        <w:r w:rsidR="00E93B0D" w:rsidRPr="00D20D90">
          <w:rPr>
            <w:rStyle w:val="Hyperlink"/>
            <w:noProof/>
          </w:rPr>
          <w:t>2.</w:t>
        </w:r>
        <w:r w:rsidR="00E93B0D">
          <w:rPr>
            <w:rFonts w:asciiTheme="minorHAnsi" w:eastAsiaTheme="minorEastAsia" w:hAnsiTheme="minorHAnsi" w:cstheme="minorBidi"/>
            <w:noProof/>
            <w:lang w:eastAsia="bg-BG"/>
          </w:rPr>
          <w:tab/>
        </w:r>
        <w:r w:rsidR="00E93B0D" w:rsidRPr="00D20D90">
          <w:rPr>
            <w:rStyle w:val="Hyperlink"/>
            <w:noProof/>
          </w:rPr>
          <w:t>ВЪВЕДЕНИЕ</w:t>
        </w:r>
        <w:r w:rsidR="00E93B0D">
          <w:rPr>
            <w:noProof/>
            <w:webHidden/>
          </w:rPr>
          <w:tab/>
        </w:r>
        <w:r w:rsidR="00E93B0D">
          <w:rPr>
            <w:noProof/>
            <w:webHidden/>
          </w:rPr>
          <w:fldChar w:fldCharType="begin"/>
        </w:r>
        <w:r w:rsidR="00E93B0D">
          <w:rPr>
            <w:noProof/>
            <w:webHidden/>
          </w:rPr>
          <w:instrText xml:space="preserve"> PAGEREF _Toc520734900 \h </w:instrText>
        </w:r>
        <w:r w:rsidR="00E93B0D">
          <w:rPr>
            <w:noProof/>
            <w:webHidden/>
          </w:rPr>
        </w:r>
        <w:r w:rsidR="00E93B0D">
          <w:rPr>
            <w:noProof/>
            <w:webHidden/>
          </w:rPr>
          <w:fldChar w:fldCharType="separate"/>
        </w:r>
        <w:r w:rsidR="00E93B0D">
          <w:rPr>
            <w:noProof/>
            <w:webHidden/>
          </w:rPr>
          <w:t>8</w:t>
        </w:r>
        <w:r w:rsidR="00E93B0D">
          <w:rPr>
            <w:noProof/>
            <w:webHidden/>
          </w:rPr>
          <w:fldChar w:fldCharType="end"/>
        </w:r>
      </w:hyperlink>
    </w:p>
    <w:p w:rsidR="00E93B0D" w:rsidRDefault="00AD42FB">
      <w:pPr>
        <w:pStyle w:val="TOC2"/>
        <w:rPr>
          <w:rFonts w:asciiTheme="minorHAnsi" w:eastAsiaTheme="minorEastAsia" w:hAnsiTheme="minorHAnsi" w:cstheme="minorBidi"/>
          <w:noProof/>
          <w:lang w:eastAsia="bg-BG"/>
        </w:rPr>
      </w:pPr>
      <w:hyperlink w:anchor="_Toc520734901" w:history="1">
        <w:r w:rsidR="00E93B0D" w:rsidRPr="00D20D90">
          <w:rPr>
            <w:rStyle w:val="Hyperlink"/>
            <w:noProof/>
          </w:rPr>
          <w:t>2.1.</w:t>
        </w:r>
        <w:r w:rsidR="00E93B0D">
          <w:rPr>
            <w:rFonts w:asciiTheme="minorHAnsi" w:eastAsiaTheme="minorEastAsia" w:hAnsiTheme="minorHAnsi" w:cstheme="minorBidi"/>
            <w:noProof/>
            <w:lang w:eastAsia="bg-BG"/>
          </w:rPr>
          <w:tab/>
        </w:r>
        <w:r w:rsidR="00E93B0D" w:rsidRPr="00D20D90">
          <w:rPr>
            <w:rStyle w:val="Hyperlink"/>
            <w:noProof/>
          </w:rPr>
          <w:t>Цел на документа</w:t>
        </w:r>
        <w:r w:rsidR="00E93B0D">
          <w:rPr>
            <w:noProof/>
            <w:webHidden/>
          </w:rPr>
          <w:tab/>
        </w:r>
        <w:r w:rsidR="00E93B0D">
          <w:rPr>
            <w:noProof/>
            <w:webHidden/>
          </w:rPr>
          <w:fldChar w:fldCharType="begin"/>
        </w:r>
        <w:r w:rsidR="00E93B0D">
          <w:rPr>
            <w:noProof/>
            <w:webHidden/>
          </w:rPr>
          <w:instrText xml:space="preserve"> PAGEREF _Toc520734901 \h </w:instrText>
        </w:r>
        <w:r w:rsidR="00E93B0D">
          <w:rPr>
            <w:noProof/>
            <w:webHidden/>
          </w:rPr>
        </w:r>
        <w:r w:rsidR="00E93B0D">
          <w:rPr>
            <w:noProof/>
            <w:webHidden/>
          </w:rPr>
          <w:fldChar w:fldCharType="separate"/>
        </w:r>
        <w:r w:rsidR="00E93B0D">
          <w:rPr>
            <w:noProof/>
            <w:webHidden/>
          </w:rPr>
          <w:t>8</w:t>
        </w:r>
        <w:r w:rsidR="00E93B0D">
          <w:rPr>
            <w:noProof/>
            <w:webHidden/>
          </w:rPr>
          <w:fldChar w:fldCharType="end"/>
        </w:r>
      </w:hyperlink>
    </w:p>
    <w:p w:rsidR="00E93B0D" w:rsidRDefault="00AD42FB">
      <w:pPr>
        <w:pStyle w:val="TOC2"/>
        <w:rPr>
          <w:rFonts w:asciiTheme="minorHAnsi" w:eastAsiaTheme="minorEastAsia" w:hAnsiTheme="minorHAnsi" w:cstheme="minorBidi"/>
          <w:noProof/>
          <w:lang w:eastAsia="bg-BG"/>
        </w:rPr>
      </w:pPr>
      <w:hyperlink w:anchor="_Toc520734902" w:history="1">
        <w:r w:rsidR="00E93B0D" w:rsidRPr="00D20D90">
          <w:rPr>
            <w:rStyle w:val="Hyperlink"/>
            <w:noProof/>
          </w:rPr>
          <w:t>2.2.</w:t>
        </w:r>
        <w:r w:rsidR="00E93B0D">
          <w:rPr>
            <w:rFonts w:asciiTheme="minorHAnsi" w:eastAsiaTheme="minorEastAsia" w:hAnsiTheme="minorHAnsi" w:cstheme="minorBidi"/>
            <w:noProof/>
            <w:lang w:eastAsia="bg-BG"/>
          </w:rPr>
          <w:tab/>
        </w:r>
        <w:r w:rsidR="00E93B0D" w:rsidRPr="00D20D90">
          <w:rPr>
            <w:rStyle w:val="Hyperlink"/>
            <w:noProof/>
          </w:rPr>
          <w:t>За възложителя – функции и структура</w:t>
        </w:r>
        <w:r w:rsidR="00E93B0D">
          <w:rPr>
            <w:noProof/>
            <w:webHidden/>
          </w:rPr>
          <w:tab/>
        </w:r>
        <w:r w:rsidR="00E93B0D">
          <w:rPr>
            <w:noProof/>
            <w:webHidden/>
          </w:rPr>
          <w:fldChar w:fldCharType="begin"/>
        </w:r>
        <w:r w:rsidR="00E93B0D">
          <w:rPr>
            <w:noProof/>
            <w:webHidden/>
          </w:rPr>
          <w:instrText xml:space="preserve"> PAGEREF _Toc520734902 \h </w:instrText>
        </w:r>
        <w:r w:rsidR="00E93B0D">
          <w:rPr>
            <w:noProof/>
            <w:webHidden/>
          </w:rPr>
        </w:r>
        <w:r w:rsidR="00E93B0D">
          <w:rPr>
            <w:noProof/>
            <w:webHidden/>
          </w:rPr>
          <w:fldChar w:fldCharType="separate"/>
        </w:r>
        <w:r w:rsidR="00E93B0D">
          <w:rPr>
            <w:noProof/>
            <w:webHidden/>
          </w:rPr>
          <w:t>8</w:t>
        </w:r>
        <w:r w:rsidR="00E93B0D">
          <w:rPr>
            <w:noProof/>
            <w:webHidden/>
          </w:rPr>
          <w:fldChar w:fldCharType="end"/>
        </w:r>
      </w:hyperlink>
    </w:p>
    <w:p w:rsidR="00E93B0D" w:rsidRDefault="00AD42FB">
      <w:pPr>
        <w:pStyle w:val="TOC2"/>
        <w:rPr>
          <w:rFonts w:asciiTheme="minorHAnsi" w:eastAsiaTheme="minorEastAsia" w:hAnsiTheme="minorHAnsi" w:cstheme="minorBidi"/>
          <w:noProof/>
          <w:lang w:eastAsia="bg-BG"/>
        </w:rPr>
      </w:pPr>
      <w:hyperlink w:anchor="_Toc520734903" w:history="1">
        <w:r w:rsidR="00E93B0D" w:rsidRPr="00D20D90">
          <w:rPr>
            <w:rStyle w:val="Hyperlink"/>
            <w:noProof/>
          </w:rPr>
          <w:t>2.3.</w:t>
        </w:r>
        <w:r w:rsidR="00E93B0D">
          <w:rPr>
            <w:rFonts w:asciiTheme="minorHAnsi" w:eastAsiaTheme="minorEastAsia" w:hAnsiTheme="minorHAnsi" w:cstheme="minorBidi"/>
            <w:noProof/>
            <w:lang w:eastAsia="bg-BG"/>
          </w:rPr>
          <w:tab/>
        </w:r>
        <w:r w:rsidR="00E93B0D" w:rsidRPr="00D20D90">
          <w:rPr>
            <w:rStyle w:val="Hyperlink"/>
            <w:noProof/>
          </w:rPr>
          <w:t>За проекта</w:t>
        </w:r>
        <w:r w:rsidR="00E93B0D">
          <w:rPr>
            <w:noProof/>
            <w:webHidden/>
          </w:rPr>
          <w:tab/>
        </w:r>
        <w:r w:rsidR="00E93B0D">
          <w:rPr>
            <w:noProof/>
            <w:webHidden/>
          </w:rPr>
          <w:fldChar w:fldCharType="begin"/>
        </w:r>
        <w:r w:rsidR="00E93B0D">
          <w:rPr>
            <w:noProof/>
            <w:webHidden/>
          </w:rPr>
          <w:instrText xml:space="preserve"> PAGEREF _Toc520734903 \h </w:instrText>
        </w:r>
        <w:r w:rsidR="00E93B0D">
          <w:rPr>
            <w:noProof/>
            <w:webHidden/>
          </w:rPr>
        </w:r>
        <w:r w:rsidR="00E93B0D">
          <w:rPr>
            <w:noProof/>
            <w:webHidden/>
          </w:rPr>
          <w:fldChar w:fldCharType="separate"/>
        </w:r>
        <w:r w:rsidR="00E93B0D">
          <w:rPr>
            <w:noProof/>
            <w:webHidden/>
          </w:rPr>
          <w:t>10</w:t>
        </w:r>
        <w:r w:rsidR="00E93B0D">
          <w:rPr>
            <w:noProof/>
            <w:webHidden/>
          </w:rPr>
          <w:fldChar w:fldCharType="end"/>
        </w:r>
      </w:hyperlink>
    </w:p>
    <w:p w:rsidR="00E93B0D" w:rsidRDefault="00AD42FB">
      <w:pPr>
        <w:pStyle w:val="TOC2"/>
        <w:rPr>
          <w:rFonts w:asciiTheme="minorHAnsi" w:eastAsiaTheme="minorEastAsia" w:hAnsiTheme="minorHAnsi" w:cstheme="minorBidi"/>
          <w:noProof/>
          <w:lang w:eastAsia="bg-BG"/>
        </w:rPr>
      </w:pPr>
      <w:hyperlink w:anchor="_Toc520734904" w:history="1">
        <w:r w:rsidR="00E93B0D" w:rsidRPr="00D20D90">
          <w:rPr>
            <w:rStyle w:val="Hyperlink"/>
            <w:noProof/>
          </w:rPr>
          <w:t>2.4.</w:t>
        </w:r>
        <w:r w:rsidR="00E93B0D">
          <w:rPr>
            <w:rFonts w:asciiTheme="minorHAnsi" w:eastAsiaTheme="minorEastAsia" w:hAnsiTheme="minorHAnsi" w:cstheme="minorBidi"/>
            <w:noProof/>
            <w:lang w:eastAsia="bg-BG"/>
          </w:rPr>
          <w:tab/>
        </w:r>
        <w:r w:rsidR="00E93B0D" w:rsidRPr="00D20D90">
          <w:rPr>
            <w:rStyle w:val="Hyperlink"/>
            <w:noProof/>
          </w:rPr>
          <w:t>Нормативна рамка</w:t>
        </w:r>
        <w:r w:rsidR="00E93B0D">
          <w:rPr>
            <w:noProof/>
            <w:webHidden/>
          </w:rPr>
          <w:tab/>
        </w:r>
        <w:r w:rsidR="00E93B0D">
          <w:rPr>
            <w:noProof/>
            <w:webHidden/>
          </w:rPr>
          <w:fldChar w:fldCharType="begin"/>
        </w:r>
        <w:r w:rsidR="00E93B0D">
          <w:rPr>
            <w:noProof/>
            <w:webHidden/>
          </w:rPr>
          <w:instrText xml:space="preserve"> PAGEREF _Toc520734904 \h </w:instrText>
        </w:r>
        <w:r w:rsidR="00E93B0D">
          <w:rPr>
            <w:noProof/>
            <w:webHidden/>
          </w:rPr>
        </w:r>
        <w:r w:rsidR="00E93B0D">
          <w:rPr>
            <w:noProof/>
            <w:webHidden/>
          </w:rPr>
          <w:fldChar w:fldCharType="separate"/>
        </w:r>
        <w:r w:rsidR="00E93B0D">
          <w:rPr>
            <w:noProof/>
            <w:webHidden/>
          </w:rPr>
          <w:t>10</w:t>
        </w:r>
        <w:r w:rsidR="00E93B0D">
          <w:rPr>
            <w:noProof/>
            <w:webHidden/>
          </w:rPr>
          <w:fldChar w:fldCharType="end"/>
        </w:r>
      </w:hyperlink>
    </w:p>
    <w:p w:rsidR="00E93B0D" w:rsidRDefault="00AD42FB">
      <w:pPr>
        <w:pStyle w:val="TOC1"/>
        <w:tabs>
          <w:tab w:val="left" w:pos="440"/>
          <w:tab w:val="right" w:leader="dot" w:pos="9080"/>
        </w:tabs>
        <w:rPr>
          <w:rFonts w:asciiTheme="minorHAnsi" w:eastAsiaTheme="minorEastAsia" w:hAnsiTheme="minorHAnsi" w:cstheme="minorBidi"/>
          <w:noProof/>
          <w:lang w:eastAsia="bg-BG"/>
        </w:rPr>
      </w:pPr>
      <w:hyperlink w:anchor="_Toc520734905" w:history="1">
        <w:r w:rsidR="00E93B0D" w:rsidRPr="00D20D90">
          <w:rPr>
            <w:rStyle w:val="Hyperlink"/>
            <w:noProof/>
          </w:rPr>
          <w:t>3.</w:t>
        </w:r>
        <w:r w:rsidR="00E93B0D">
          <w:rPr>
            <w:rFonts w:asciiTheme="minorHAnsi" w:eastAsiaTheme="minorEastAsia" w:hAnsiTheme="minorHAnsi" w:cstheme="minorBidi"/>
            <w:noProof/>
            <w:lang w:eastAsia="bg-BG"/>
          </w:rPr>
          <w:tab/>
        </w:r>
        <w:r w:rsidR="00E93B0D" w:rsidRPr="00D20D90">
          <w:rPr>
            <w:rStyle w:val="Hyperlink"/>
            <w:noProof/>
          </w:rPr>
          <w:t>Цели, обхват и очаквани резултати от изпълнение на проекта</w:t>
        </w:r>
        <w:r w:rsidR="00E93B0D">
          <w:rPr>
            <w:noProof/>
            <w:webHidden/>
          </w:rPr>
          <w:tab/>
        </w:r>
        <w:r w:rsidR="00E93B0D">
          <w:rPr>
            <w:noProof/>
            <w:webHidden/>
          </w:rPr>
          <w:fldChar w:fldCharType="begin"/>
        </w:r>
        <w:r w:rsidR="00E93B0D">
          <w:rPr>
            <w:noProof/>
            <w:webHidden/>
          </w:rPr>
          <w:instrText xml:space="preserve"> PAGEREF _Toc520734905 \h </w:instrText>
        </w:r>
        <w:r w:rsidR="00E93B0D">
          <w:rPr>
            <w:noProof/>
            <w:webHidden/>
          </w:rPr>
        </w:r>
        <w:r w:rsidR="00E93B0D">
          <w:rPr>
            <w:noProof/>
            <w:webHidden/>
          </w:rPr>
          <w:fldChar w:fldCharType="separate"/>
        </w:r>
        <w:r w:rsidR="00E93B0D">
          <w:rPr>
            <w:noProof/>
            <w:webHidden/>
          </w:rPr>
          <w:t>11</w:t>
        </w:r>
        <w:r w:rsidR="00E93B0D">
          <w:rPr>
            <w:noProof/>
            <w:webHidden/>
          </w:rPr>
          <w:fldChar w:fldCharType="end"/>
        </w:r>
      </w:hyperlink>
    </w:p>
    <w:p w:rsidR="00E93B0D" w:rsidRDefault="00AD42FB">
      <w:pPr>
        <w:pStyle w:val="TOC2"/>
        <w:rPr>
          <w:rFonts w:asciiTheme="minorHAnsi" w:eastAsiaTheme="minorEastAsia" w:hAnsiTheme="minorHAnsi" w:cstheme="minorBidi"/>
          <w:noProof/>
          <w:lang w:eastAsia="bg-BG"/>
        </w:rPr>
      </w:pPr>
      <w:hyperlink w:anchor="_Toc520734906" w:history="1">
        <w:r w:rsidR="00E93B0D" w:rsidRPr="00D20D90">
          <w:rPr>
            <w:rStyle w:val="Hyperlink"/>
            <w:noProof/>
          </w:rPr>
          <w:t>3.1.</w:t>
        </w:r>
        <w:r w:rsidR="00E93B0D">
          <w:rPr>
            <w:rFonts w:asciiTheme="minorHAnsi" w:eastAsiaTheme="minorEastAsia" w:hAnsiTheme="minorHAnsi" w:cstheme="minorBidi"/>
            <w:noProof/>
            <w:lang w:eastAsia="bg-BG"/>
          </w:rPr>
          <w:tab/>
        </w:r>
        <w:r w:rsidR="00E93B0D" w:rsidRPr="00D20D90">
          <w:rPr>
            <w:rStyle w:val="Hyperlink"/>
            <w:noProof/>
          </w:rPr>
          <w:t>Общи и специфични цели на проекта</w:t>
        </w:r>
        <w:r w:rsidR="00E93B0D">
          <w:rPr>
            <w:noProof/>
            <w:webHidden/>
          </w:rPr>
          <w:tab/>
        </w:r>
        <w:r w:rsidR="00E93B0D">
          <w:rPr>
            <w:noProof/>
            <w:webHidden/>
          </w:rPr>
          <w:fldChar w:fldCharType="begin"/>
        </w:r>
        <w:r w:rsidR="00E93B0D">
          <w:rPr>
            <w:noProof/>
            <w:webHidden/>
          </w:rPr>
          <w:instrText xml:space="preserve"> PAGEREF _Toc520734906 \h </w:instrText>
        </w:r>
        <w:r w:rsidR="00E93B0D">
          <w:rPr>
            <w:noProof/>
            <w:webHidden/>
          </w:rPr>
        </w:r>
        <w:r w:rsidR="00E93B0D">
          <w:rPr>
            <w:noProof/>
            <w:webHidden/>
          </w:rPr>
          <w:fldChar w:fldCharType="separate"/>
        </w:r>
        <w:r w:rsidR="00E93B0D">
          <w:rPr>
            <w:noProof/>
            <w:webHidden/>
          </w:rPr>
          <w:t>11</w:t>
        </w:r>
        <w:r w:rsidR="00E93B0D">
          <w:rPr>
            <w:noProof/>
            <w:webHidden/>
          </w:rPr>
          <w:fldChar w:fldCharType="end"/>
        </w:r>
      </w:hyperlink>
    </w:p>
    <w:p w:rsidR="00E93B0D" w:rsidRDefault="00AD42FB">
      <w:pPr>
        <w:pStyle w:val="TOC2"/>
        <w:rPr>
          <w:rFonts w:asciiTheme="minorHAnsi" w:eastAsiaTheme="minorEastAsia" w:hAnsiTheme="minorHAnsi" w:cstheme="minorBidi"/>
          <w:noProof/>
          <w:lang w:eastAsia="bg-BG"/>
        </w:rPr>
      </w:pPr>
      <w:hyperlink w:anchor="_Toc520734907" w:history="1">
        <w:r w:rsidR="00E93B0D" w:rsidRPr="00D20D90">
          <w:rPr>
            <w:rStyle w:val="Hyperlink"/>
            <w:noProof/>
          </w:rPr>
          <w:t>3.2.</w:t>
        </w:r>
        <w:r w:rsidR="00E93B0D">
          <w:rPr>
            <w:rFonts w:asciiTheme="minorHAnsi" w:eastAsiaTheme="minorEastAsia" w:hAnsiTheme="minorHAnsi" w:cstheme="minorBidi"/>
            <w:noProof/>
            <w:lang w:eastAsia="bg-BG"/>
          </w:rPr>
          <w:tab/>
        </w:r>
        <w:r w:rsidR="00E93B0D" w:rsidRPr="00D20D90">
          <w:rPr>
            <w:rStyle w:val="Hyperlink"/>
            <w:noProof/>
          </w:rPr>
          <w:t>Обхват на проекта</w:t>
        </w:r>
        <w:r w:rsidR="00E93B0D">
          <w:rPr>
            <w:noProof/>
            <w:webHidden/>
          </w:rPr>
          <w:tab/>
        </w:r>
        <w:r w:rsidR="00E93B0D">
          <w:rPr>
            <w:noProof/>
            <w:webHidden/>
          </w:rPr>
          <w:fldChar w:fldCharType="begin"/>
        </w:r>
        <w:r w:rsidR="00E93B0D">
          <w:rPr>
            <w:noProof/>
            <w:webHidden/>
          </w:rPr>
          <w:instrText xml:space="preserve"> PAGEREF _Toc520734907 \h </w:instrText>
        </w:r>
        <w:r w:rsidR="00E93B0D">
          <w:rPr>
            <w:noProof/>
            <w:webHidden/>
          </w:rPr>
        </w:r>
        <w:r w:rsidR="00E93B0D">
          <w:rPr>
            <w:noProof/>
            <w:webHidden/>
          </w:rPr>
          <w:fldChar w:fldCharType="separate"/>
        </w:r>
        <w:r w:rsidR="00E93B0D">
          <w:rPr>
            <w:noProof/>
            <w:webHidden/>
          </w:rPr>
          <w:t>11</w:t>
        </w:r>
        <w:r w:rsidR="00E93B0D">
          <w:rPr>
            <w:noProof/>
            <w:webHidden/>
          </w:rPr>
          <w:fldChar w:fldCharType="end"/>
        </w:r>
      </w:hyperlink>
    </w:p>
    <w:p w:rsidR="00E93B0D" w:rsidRDefault="00AD42FB">
      <w:pPr>
        <w:pStyle w:val="TOC2"/>
        <w:rPr>
          <w:rFonts w:asciiTheme="minorHAnsi" w:eastAsiaTheme="minorEastAsia" w:hAnsiTheme="minorHAnsi" w:cstheme="minorBidi"/>
          <w:noProof/>
          <w:lang w:eastAsia="bg-BG"/>
        </w:rPr>
      </w:pPr>
      <w:hyperlink w:anchor="_Toc520734908" w:history="1">
        <w:r w:rsidR="00E93B0D" w:rsidRPr="00D20D90">
          <w:rPr>
            <w:rStyle w:val="Hyperlink"/>
            <w:noProof/>
          </w:rPr>
          <w:t>3.3.</w:t>
        </w:r>
        <w:r w:rsidR="00E93B0D">
          <w:rPr>
            <w:rFonts w:asciiTheme="minorHAnsi" w:eastAsiaTheme="minorEastAsia" w:hAnsiTheme="minorHAnsi" w:cstheme="minorBidi"/>
            <w:noProof/>
            <w:lang w:eastAsia="bg-BG"/>
          </w:rPr>
          <w:tab/>
        </w:r>
        <w:r w:rsidR="00E93B0D" w:rsidRPr="00D20D90">
          <w:rPr>
            <w:rStyle w:val="Hyperlink"/>
            <w:noProof/>
          </w:rPr>
          <w:t>Целеви групи</w:t>
        </w:r>
        <w:r w:rsidR="00E93B0D">
          <w:rPr>
            <w:noProof/>
            <w:webHidden/>
          </w:rPr>
          <w:tab/>
        </w:r>
        <w:r w:rsidR="00E93B0D">
          <w:rPr>
            <w:noProof/>
            <w:webHidden/>
          </w:rPr>
          <w:fldChar w:fldCharType="begin"/>
        </w:r>
        <w:r w:rsidR="00E93B0D">
          <w:rPr>
            <w:noProof/>
            <w:webHidden/>
          </w:rPr>
          <w:instrText xml:space="preserve"> PAGEREF _Toc520734908 \h </w:instrText>
        </w:r>
        <w:r w:rsidR="00E93B0D">
          <w:rPr>
            <w:noProof/>
            <w:webHidden/>
          </w:rPr>
        </w:r>
        <w:r w:rsidR="00E93B0D">
          <w:rPr>
            <w:noProof/>
            <w:webHidden/>
          </w:rPr>
          <w:fldChar w:fldCharType="separate"/>
        </w:r>
        <w:r w:rsidR="00E93B0D">
          <w:rPr>
            <w:noProof/>
            <w:webHidden/>
          </w:rPr>
          <w:t>12</w:t>
        </w:r>
        <w:r w:rsidR="00E93B0D">
          <w:rPr>
            <w:noProof/>
            <w:webHidden/>
          </w:rPr>
          <w:fldChar w:fldCharType="end"/>
        </w:r>
      </w:hyperlink>
    </w:p>
    <w:p w:rsidR="00E93B0D" w:rsidRDefault="00AD42FB">
      <w:pPr>
        <w:pStyle w:val="TOC2"/>
        <w:rPr>
          <w:rFonts w:asciiTheme="minorHAnsi" w:eastAsiaTheme="minorEastAsia" w:hAnsiTheme="minorHAnsi" w:cstheme="minorBidi"/>
          <w:noProof/>
          <w:lang w:eastAsia="bg-BG"/>
        </w:rPr>
      </w:pPr>
      <w:hyperlink w:anchor="_Toc520734909" w:history="1">
        <w:r w:rsidR="00E93B0D" w:rsidRPr="00D20D90">
          <w:rPr>
            <w:rStyle w:val="Hyperlink"/>
            <w:noProof/>
          </w:rPr>
          <w:t>3.4.</w:t>
        </w:r>
        <w:r w:rsidR="00E93B0D">
          <w:rPr>
            <w:rFonts w:asciiTheme="minorHAnsi" w:eastAsiaTheme="minorEastAsia" w:hAnsiTheme="minorHAnsi" w:cstheme="minorBidi"/>
            <w:noProof/>
            <w:lang w:eastAsia="bg-BG"/>
          </w:rPr>
          <w:tab/>
        </w:r>
        <w:r w:rsidR="00E93B0D" w:rsidRPr="00D20D90">
          <w:rPr>
            <w:rStyle w:val="Hyperlink"/>
            <w:noProof/>
          </w:rPr>
          <w:t>Очаквани резултати</w:t>
        </w:r>
        <w:r w:rsidR="00E93B0D">
          <w:rPr>
            <w:noProof/>
            <w:webHidden/>
          </w:rPr>
          <w:tab/>
        </w:r>
        <w:r w:rsidR="00E93B0D">
          <w:rPr>
            <w:noProof/>
            <w:webHidden/>
          </w:rPr>
          <w:fldChar w:fldCharType="begin"/>
        </w:r>
        <w:r w:rsidR="00E93B0D">
          <w:rPr>
            <w:noProof/>
            <w:webHidden/>
          </w:rPr>
          <w:instrText xml:space="preserve"> PAGEREF _Toc520734909 \h </w:instrText>
        </w:r>
        <w:r w:rsidR="00E93B0D">
          <w:rPr>
            <w:noProof/>
            <w:webHidden/>
          </w:rPr>
        </w:r>
        <w:r w:rsidR="00E93B0D">
          <w:rPr>
            <w:noProof/>
            <w:webHidden/>
          </w:rPr>
          <w:fldChar w:fldCharType="separate"/>
        </w:r>
        <w:r w:rsidR="00E93B0D">
          <w:rPr>
            <w:noProof/>
            <w:webHidden/>
          </w:rPr>
          <w:t>12</w:t>
        </w:r>
        <w:r w:rsidR="00E93B0D">
          <w:rPr>
            <w:noProof/>
            <w:webHidden/>
          </w:rPr>
          <w:fldChar w:fldCharType="end"/>
        </w:r>
      </w:hyperlink>
    </w:p>
    <w:p w:rsidR="00E93B0D" w:rsidRDefault="00AD42FB">
      <w:pPr>
        <w:pStyle w:val="TOC2"/>
        <w:rPr>
          <w:rFonts w:asciiTheme="minorHAnsi" w:eastAsiaTheme="minorEastAsia" w:hAnsiTheme="minorHAnsi" w:cstheme="minorBidi"/>
          <w:noProof/>
          <w:lang w:eastAsia="bg-BG"/>
        </w:rPr>
      </w:pPr>
      <w:hyperlink w:anchor="_Toc520734910" w:history="1">
        <w:r w:rsidR="00E93B0D" w:rsidRPr="00D20D90">
          <w:rPr>
            <w:rStyle w:val="Hyperlink"/>
            <w:noProof/>
          </w:rPr>
          <w:t>3.5.</w:t>
        </w:r>
        <w:r w:rsidR="00E93B0D">
          <w:rPr>
            <w:rFonts w:asciiTheme="minorHAnsi" w:eastAsiaTheme="minorEastAsia" w:hAnsiTheme="minorHAnsi" w:cstheme="minorBidi"/>
            <w:noProof/>
            <w:lang w:eastAsia="bg-BG"/>
          </w:rPr>
          <w:tab/>
        </w:r>
        <w:r w:rsidR="00E93B0D" w:rsidRPr="00D20D90">
          <w:rPr>
            <w:rStyle w:val="Hyperlink"/>
            <w:noProof/>
          </w:rPr>
          <w:t>Период на изпълнение</w:t>
        </w:r>
        <w:r w:rsidR="00E93B0D">
          <w:rPr>
            <w:noProof/>
            <w:webHidden/>
          </w:rPr>
          <w:tab/>
        </w:r>
        <w:r w:rsidR="00E93B0D">
          <w:rPr>
            <w:noProof/>
            <w:webHidden/>
          </w:rPr>
          <w:fldChar w:fldCharType="begin"/>
        </w:r>
        <w:r w:rsidR="00E93B0D">
          <w:rPr>
            <w:noProof/>
            <w:webHidden/>
          </w:rPr>
          <w:instrText xml:space="preserve"> PAGEREF _Toc520734910 \h </w:instrText>
        </w:r>
        <w:r w:rsidR="00E93B0D">
          <w:rPr>
            <w:noProof/>
            <w:webHidden/>
          </w:rPr>
        </w:r>
        <w:r w:rsidR="00E93B0D">
          <w:rPr>
            <w:noProof/>
            <w:webHidden/>
          </w:rPr>
          <w:fldChar w:fldCharType="separate"/>
        </w:r>
        <w:r w:rsidR="00E93B0D">
          <w:rPr>
            <w:noProof/>
            <w:webHidden/>
          </w:rPr>
          <w:t>12</w:t>
        </w:r>
        <w:r w:rsidR="00E93B0D">
          <w:rPr>
            <w:noProof/>
            <w:webHidden/>
          </w:rPr>
          <w:fldChar w:fldCharType="end"/>
        </w:r>
      </w:hyperlink>
    </w:p>
    <w:p w:rsidR="00E93B0D" w:rsidRDefault="00AD42FB">
      <w:pPr>
        <w:pStyle w:val="TOC1"/>
        <w:tabs>
          <w:tab w:val="left" w:pos="440"/>
          <w:tab w:val="right" w:leader="dot" w:pos="9080"/>
        </w:tabs>
        <w:rPr>
          <w:rFonts w:asciiTheme="minorHAnsi" w:eastAsiaTheme="minorEastAsia" w:hAnsiTheme="minorHAnsi" w:cstheme="minorBidi"/>
          <w:noProof/>
          <w:lang w:eastAsia="bg-BG"/>
        </w:rPr>
      </w:pPr>
      <w:hyperlink w:anchor="_Toc520734911" w:history="1">
        <w:r w:rsidR="00E93B0D" w:rsidRPr="00D20D90">
          <w:rPr>
            <w:rStyle w:val="Hyperlink"/>
            <w:noProof/>
          </w:rPr>
          <w:t>4.</w:t>
        </w:r>
        <w:r w:rsidR="00E93B0D">
          <w:rPr>
            <w:rFonts w:asciiTheme="minorHAnsi" w:eastAsiaTheme="minorEastAsia" w:hAnsiTheme="minorHAnsi" w:cstheme="minorBidi"/>
            <w:noProof/>
            <w:lang w:eastAsia="bg-BG"/>
          </w:rPr>
          <w:tab/>
        </w:r>
        <w:r w:rsidR="00E93B0D" w:rsidRPr="00D20D90">
          <w:rPr>
            <w:rStyle w:val="Hyperlink"/>
            <w:noProof/>
          </w:rPr>
          <w:t>ТЕКУЩО СЪСТОЯНИЕ</w:t>
        </w:r>
        <w:r w:rsidR="00E93B0D">
          <w:rPr>
            <w:noProof/>
            <w:webHidden/>
          </w:rPr>
          <w:tab/>
        </w:r>
        <w:r w:rsidR="00E93B0D">
          <w:rPr>
            <w:noProof/>
            <w:webHidden/>
          </w:rPr>
          <w:fldChar w:fldCharType="begin"/>
        </w:r>
        <w:r w:rsidR="00E93B0D">
          <w:rPr>
            <w:noProof/>
            <w:webHidden/>
          </w:rPr>
          <w:instrText xml:space="preserve"> PAGEREF _Toc520734911 \h </w:instrText>
        </w:r>
        <w:r w:rsidR="00E93B0D">
          <w:rPr>
            <w:noProof/>
            <w:webHidden/>
          </w:rPr>
        </w:r>
        <w:r w:rsidR="00E93B0D">
          <w:rPr>
            <w:noProof/>
            <w:webHidden/>
          </w:rPr>
          <w:fldChar w:fldCharType="separate"/>
        </w:r>
        <w:r w:rsidR="00E93B0D">
          <w:rPr>
            <w:noProof/>
            <w:webHidden/>
          </w:rPr>
          <w:t>13</w:t>
        </w:r>
        <w:r w:rsidR="00E93B0D">
          <w:rPr>
            <w:noProof/>
            <w:webHidden/>
          </w:rPr>
          <w:fldChar w:fldCharType="end"/>
        </w:r>
      </w:hyperlink>
    </w:p>
    <w:p w:rsidR="00E93B0D" w:rsidRDefault="00AD42FB">
      <w:pPr>
        <w:pStyle w:val="TOC1"/>
        <w:tabs>
          <w:tab w:val="left" w:pos="440"/>
          <w:tab w:val="right" w:leader="dot" w:pos="9080"/>
        </w:tabs>
        <w:rPr>
          <w:rFonts w:asciiTheme="minorHAnsi" w:eastAsiaTheme="minorEastAsia" w:hAnsiTheme="minorHAnsi" w:cstheme="minorBidi"/>
          <w:noProof/>
          <w:lang w:eastAsia="bg-BG"/>
        </w:rPr>
      </w:pPr>
      <w:hyperlink w:anchor="_Toc520734912" w:history="1">
        <w:r w:rsidR="00E93B0D" w:rsidRPr="00D20D90">
          <w:rPr>
            <w:rStyle w:val="Hyperlink"/>
            <w:noProof/>
          </w:rPr>
          <w:t>5.</w:t>
        </w:r>
        <w:r w:rsidR="00E93B0D">
          <w:rPr>
            <w:rFonts w:asciiTheme="minorHAnsi" w:eastAsiaTheme="minorEastAsia" w:hAnsiTheme="minorHAnsi" w:cstheme="minorBidi"/>
            <w:noProof/>
            <w:lang w:eastAsia="bg-BG"/>
          </w:rPr>
          <w:tab/>
        </w:r>
        <w:r w:rsidR="00E93B0D" w:rsidRPr="00D20D90">
          <w:rPr>
            <w:rStyle w:val="Hyperlink"/>
            <w:noProof/>
          </w:rPr>
          <w:t>ИЗИСКВАНИЯ КЪМ ИЗПЪЛНЕНИЕ НА ПОРЪЧКАТА</w:t>
        </w:r>
        <w:r w:rsidR="00E93B0D">
          <w:rPr>
            <w:noProof/>
            <w:webHidden/>
          </w:rPr>
          <w:tab/>
        </w:r>
        <w:r w:rsidR="00E93B0D">
          <w:rPr>
            <w:noProof/>
            <w:webHidden/>
          </w:rPr>
          <w:fldChar w:fldCharType="begin"/>
        </w:r>
        <w:r w:rsidR="00E93B0D">
          <w:rPr>
            <w:noProof/>
            <w:webHidden/>
          </w:rPr>
          <w:instrText xml:space="preserve"> PAGEREF _Toc520734912 \h </w:instrText>
        </w:r>
        <w:r w:rsidR="00E93B0D">
          <w:rPr>
            <w:noProof/>
            <w:webHidden/>
          </w:rPr>
        </w:r>
        <w:r w:rsidR="00E93B0D">
          <w:rPr>
            <w:noProof/>
            <w:webHidden/>
          </w:rPr>
          <w:fldChar w:fldCharType="separate"/>
        </w:r>
        <w:r w:rsidR="00E93B0D">
          <w:rPr>
            <w:noProof/>
            <w:webHidden/>
          </w:rPr>
          <w:t>13</w:t>
        </w:r>
        <w:r w:rsidR="00E93B0D">
          <w:rPr>
            <w:noProof/>
            <w:webHidden/>
          </w:rPr>
          <w:fldChar w:fldCharType="end"/>
        </w:r>
      </w:hyperlink>
    </w:p>
    <w:p w:rsidR="00E93B0D" w:rsidRDefault="00AD42FB">
      <w:pPr>
        <w:pStyle w:val="TOC2"/>
        <w:rPr>
          <w:rFonts w:asciiTheme="minorHAnsi" w:eastAsiaTheme="minorEastAsia" w:hAnsiTheme="minorHAnsi" w:cstheme="minorBidi"/>
          <w:noProof/>
          <w:lang w:eastAsia="bg-BG"/>
        </w:rPr>
      </w:pPr>
      <w:hyperlink w:anchor="_Toc520734913" w:history="1">
        <w:r w:rsidR="00E93B0D" w:rsidRPr="00D20D90">
          <w:rPr>
            <w:rStyle w:val="Hyperlink"/>
            <w:noProof/>
          </w:rPr>
          <w:t>5.1.</w:t>
        </w:r>
        <w:r w:rsidR="00E93B0D">
          <w:rPr>
            <w:rFonts w:asciiTheme="minorHAnsi" w:eastAsiaTheme="minorEastAsia" w:hAnsiTheme="minorHAnsi" w:cstheme="minorBidi"/>
            <w:noProof/>
            <w:lang w:eastAsia="bg-BG"/>
          </w:rPr>
          <w:tab/>
        </w:r>
        <w:r w:rsidR="00E93B0D" w:rsidRPr="00D20D90">
          <w:rPr>
            <w:rStyle w:val="Hyperlink"/>
            <w:noProof/>
          </w:rPr>
          <w:t>Общи изисквания към изпълнението на обществената поръчка</w:t>
        </w:r>
        <w:r w:rsidR="00E93B0D">
          <w:rPr>
            <w:noProof/>
            <w:webHidden/>
          </w:rPr>
          <w:tab/>
        </w:r>
        <w:r w:rsidR="00E93B0D">
          <w:rPr>
            <w:noProof/>
            <w:webHidden/>
          </w:rPr>
          <w:fldChar w:fldCharType="begin"/>
        </w:r>
        <w:r w:rsidR="00E93B0D">
          <w:rPr>
            <w:noProof/>
            <w:webHidden/>
          </w:rPr>
          <w:instrText xml:space="preserve"> PAGEREF _Toc520734913 \h </w:instrText>
        </w:r>
        <w:r w:rsidR="00E93B0D">
          <w:rPr>
            <w:noProof/>
            <w:webHidden/>
          </w:rPr>
        </w:r>
        <w:r w:rsidR="00E93B0D">
          <w:rPr>
            <w:noProof/>
            <w:webHidden/>
          </w:rPr>
          <w:fldChar w:fldCharType="separate"/>
        </w:r>
        <w:r w:rsidR="00E93B0D">
          <w:rPr>
            <w:noProof/>
            <w:webHidden/>
          </w:rPr>
          <w:t>14</w:t>
        </w:r>
        <w:r w:rsidR="00E93B0D">
          <w:rPr>
            <w:noProof/>
            <w:webHidden/>
          </w:rPr>
          <w:fldChar w:fldCharType="end"/>
        </w:r>
      </w:hyperlink>
    </w:p>
    <w:p w:rsidR="00E93B0D" w:rsidRDefault="00AD42FB">
      <w:pPr>
        <w:pStyle w:val="TOC2"/>
        <w:rPr>
          <w:rFonts w:asciiTheme="minorHAnsi" w:eastAsiaTheme="minorEastAsia" w:hAnsiTheme="minorHAnsi" w:cstheme="minorBidi"/>
          <w:noProof/>
          <w:lang w:eastAsia="bg-BG"/>
        </w:rPr>
      </w:pPr>
      <w:hyperlink w:anchor="_Toc520734914" w:history="1">
        <w:r w:rsidR="00E93B0D" w:rsidRPr="00D20D90">
          <w:rPr>
            <w:rStyle w:val="Hyperlink"/>
            <w:noProof/>
          </w:rPr>
          <w:t>5.2.</w:t>
        </w:r>
        <w:r w:rsidR="00E93B0D">
          <w:rPr>
            <w:rFonts w:asciiTheme="minorHAnsi" w:eastAsiaTheme="minorEastAsia" w:hAnsiTheme="minorHAnsi" w:cstheme="minorBidi"/>
            <w:noProof/>
            <w:lang w:eastAsia="bg-BG"/>
          </w:rPr>
          <w:tab/>
        </w:r>
        <w:r w:rsidR="00E93B0D" w:rsidRPr="00D20D90">
          <w:rPr>
            <w:rStyle w:val="Hyperlink"/>
            <w:noProof/>
          </w:rPr>
          <w:t>Общи организационни принципи</w:t>
        </w:r>
        <w:r w:rsidR="00E93B0D">
          <w:rPr>
            <w:noProof/>
            <w:webHidden/>
          </w:rPr>
          <w:tab/>
        </w:r>
        <w:r w:rsidR="00E93B0D">
          <w:rPr>
            <w:noProof/>
            <w:webHidden/>
          </w:rPr>
          <w:fldChar w:fldCharType="begin"/>
        </w:r>
        <w:r w:rsidR="00E93B0D">
          <w:rPr>
            <w:noProof/>
            <w:webHidden/>
          </w:rPr>
          <w:instrText xml:space="preserve"> PAGEREF _Toc520734914 \h </w:instrText>
        </w:r>
        <w:r w:rsidR="00E93B0D">
          <w:rPr>
            <w:noProof/>
            <w:webHidden/>
          </w:rPr>
        </w:r>
        <w:r w:rsidR="00E93B0D">
          <w:rPr>
            <w:noProof/>
            <w:webHidden/>
          </w:rPr>
          <w:fldChar w:fldCharType="separate"/>
        </w:r>
        <w:r w:rsidR="00E93B0D">
          <w:rPr>
            <w:noProof/>
            <w:webHidden/>
          </w:rPr>
          <w:t>14</w:t>
        </w:r>
        <w:r w:rsidR="00E93B0D">
          <w:rPr>
            <w:noProof/>
            <w:webHidden/>
          </w:rPr>
          <w:fldChar w:fldCharType="end"/>
        </w:r>
      </w:hyperlink>
    </w:p>
    <w:p w:rsidR="00E93B0D" w:rsidRDefault="00AD42FB">
      <w:pPr>
        <w:pStyle w:val="TOC2"/>
        <w:rPr>
          <w:rFonts w:asciiTheme="minorHAnsi" w:eastAsiaTheme="minorEastAsia" w:hAnsiTheme="minorHAnsi" w:cstheme="minorBidi"/>
          <w:noProof/>
          <w:lang w:eastAsia="bg-BG"/>
        </w:rPr>
      </w:pPr>
      <w:hyperlink w:anchor="_Toc520734915" w:history="1">
        <w:r w:rsidR="00E93B0D" w:rsidRPr="00D20D90">
          <w:rPr>
            <w:rStyle w:val="Hyperlink"/>
            <w:noProof/>
          </w:rPr>
          <w:t>5.3.</w:t>
        </w:r>
        <w:r w:rsidR="00E93B0D">
          <w:rPr>
            <w:rFonts w:asciiTheme="minorHAnsi" w:eastAsiaTheme="minorEastAsia" w:hAnsiTheme="minorHAnsi" w:cstheme="minorBidi"/>
            <w:noProof/>
            <w:lang w:eastAsia="bg-BG"/>
          </w:rPr>
          <w:tab/>
        </w:r>
        <w:r w:rsidR="00E93B0D" w:rsidRPr="00D20D90">
          <w:rPr>
            <w:rStyle w:val="Hyperlink"/>
            <w:noProof/>
          </w:rPr>
          <w:t>Управление на проекта</w:t>
        </w:r>
        <w:r w:rsidR="00E93B0D">
          <w:rPr>
            <w:noProof/>
            <w:webHidden/>
          </w:rPr>
          <w:tab/>
        </w:r>
        <w:r w:rsidR="00E93B0D">
          <w:rPr>
            <w:noProof/>
            <w:webHidden/>
          </w:rPr>
          <w:fldChar w:fldCharType="begin"/>
        </w:r>
        <w:r w:rsidR="00E93B0D">
          <w:rPr>
            <w:noProof/>
            <w:webHidden/>
          </w:rPr>
          <w:instrText xml:space="preserve"> PAGEREF _Toc520734915 \h </w:instrText>
        </w:r>
        <w:r w:rsidR="00E93B0D">
          <w:rPr>
            <w:noProof/>
            <w:webHidden/>
          </w:rPr>
        </w:r>
        <w:r w:rsidR="00E93B0D">
          <w:rPr>
            <w:noProof/>
            <w:webHidden/>
          </w:rPr>
          <w:fldChar w:fldCharType="separate"/>
        </w:r>
        <w:r w:rsidR="00E93B0D">
          <w:rPr>
            <w:noProof/>
            <w:webHidden/>
          </w:rPr>
          <w:t>14</w:t>
        </w:r>
        <w:r w:rsidR="00E93B0D">
          <w:rPr>
            <w:noProof/>
            <w:webHidden/>
          </w:rPr>
          <w:fldChar w:fldCharType="end"/>
        </w:r>
      </w:hyperlink>
    </w:p>
    <w:p w:rsidR="00E93B0D" w:rsidRDefault="00AD42FB">
      <w:pPr>
        <w:pStyle w:val="TOC2"/>
        <w:rPr>
          <w:rFonts w:asciiTheme="minorHAnsi" w:eastAsiaTheme="minorEastAsia" w:hAnsiTheme="minorHAnsi" w:cstheme="minorBidi"/>
          <w:noProof/>
          <w:lang w:eastAsia="bg-BG"/>
        </w:rPr>
      </w:pPr>
      <w:hyperlink w:anchor="_Toc520734916" w:history="1">
        <w:r w:rsidR="00E93B0D" w:rsidRPr="00D20D90">
          <w:rPr>
            <w:rStyle w:val="Hyperlink"/>
            <w:noProof/>
          </w:rPr>
          <w:t>5.4.</w:t>
        </w:r>
        <w:r w:rsidR="00E93B0D">
          <w:rPr>
            <w:rFonts w:asciiTheme="minorHAnsi" w:eastAsiaTheme="minorEastAsia" w:hAnsiTheme="minorHAnsi" w:cstheme="minorBidi"/>
            <w:noProof/>
            <w:lang w:eastAsia="bg-BG"/>
          </w:rPr>
          <w:tab/>
        </w:r>
        <w:r w:rsidR="00E93B0D" w:rsidRPr="00D20D90">
          <w:rPr>
            <w:rStyle w:val="Hyperlink"/>
            <w:noProof/>
          </w:rPr>
          <w:t>Управление на риска</w:t>
        </w:r>
        <w:r w:rsidR="00E93B0D">
          <w:rPr>
            <w:noProof/>
            <w:webHidden/>
          </w:rPr>
          <w:tab/>
        </w:r>
        <w:r w:rsidR="00E93B0D">
          <w:rPr>
            <w:noProof/>
            <w:webHidden/>
          </w:rPr>
          <w:fldChar w:fldCharType="begin"/>
        </w:r>
        <w:r w:rsidR="00E93B0D">
          <w:rPr>
            <w:noProof/>
            <w:webHidden/>
          </w:rPr>
          <w:instrText xml:space="preserve"> PAGEREF _Toc520734916 \h </w:instrText>
        </w:r>
        <w:r w:rsidR="00E93B0D">
          <w:rPr>
            <w:noProof/>
            <w:webHidden/>
          </w:rPr>
        </w:r>
        <w:r w:rsidR="00E93B0D">
          <w:rPr>
            <w:noProof/>
            <w:webHidden/>
          </w:rPr>
          <w:fldChar w:fldCharType="separate"/>
        </w:r>
        <w:r w:rsidR="00E93B0D">
          <w:rPr>
            <w:noProof/>
            <w:webHidden/>
          </w:rPr>
          <w:t>15</w:t>
        </w:r>
        <w:r w:rsidR="00E93B0D">
          <w:rPr>
            <w:noProof/>
            <w:webHidden/>
          </w:rPr>
          <w:fldChar w:fldCharType="end"/>
        </w:r>
      </w:hyperlink>
    </w:p>
    <w:p w:rsidR="00E93B0D" w:rsidRDefault="00AD42FB">
      <w:pPr>
        <w:pStyle w:val="TOC1"/>
        <w:tabs>
          <w:tab w:val="left" w:pos="440"/>
          <w:tab w:val="right" w:leader="dot" w:pos="9080"/>
        </w:tabs>
        <w:rPr>
          <w:rFonts w:asciiTheme="minorHAnsi" w:eastAsiaTheme="minorEastAsia" w:hAnsiTheme="minorHAnsi" w:cstheme="minorBidi"/>
          <w:noProof/>
          <w:lang w:eastAsia="bg-BG"/>
        </w:rPr>
      </w:pPr>
      <w:hyperlink w:anchor="_Toc520734917" w:history="1">
        <w:r w:rsidR="00E93B0D" w:rsidRPr="00D20D90">
          <w:rPr>
            <w:rStyle w:val="Hyperlink"/>
            <w:noProof/>
          </w:rPr>
          <w:t>6.</w:t>
        </w:r>
        <w:r w:rsidR="00E93B0D">
          <w:rPr>
            <w:rFonts w:asciiTheme="minorHAnsi" w:eastAsiaTheme="minorEastAsia" w:hAnsiTheme="minorHAnsi" w:cstheme="minorBidi"/>
            <w:noProof/>
            <w:lang w:eastAsia="bg-BG"/>
          </w:rPr>
          <w:tab/>
        </w:r>
        <w:r w:rsidR="00E93B0D" w:rsidRPr="00D20D90">
          <w:rPr>
            <w:rStyle w:val="Hyperlink"/>
            <w:noProof/>
          </w:rPr>
          <w:t>ЕТАПИ НА ИЗПЪЛНЕНИЕ НА ПРОЕКТА</w:t>
        </w:r>
        <w:r w:rsidR="00E93B0D">
          <w:rPr>
            <w:noProof/>
            <w:webHidden/>
          </w:rPr>
          <w:tab/>
        </w:r>
        <w:r w:rsidR="00E93B0D">
          <w:rPr>
            <w:noProof/>
            <w:webHidden/>
          </w:rPr>
          <w:fldChar w:fldCharType="begin"/>
        </w:r>
        <w:r w:rsidR="00E93B0D">
          <w:rPr>
            <w:noProof/>
            <w:webHidden/>
          </w:rPr>
          <w:instrText xml:space="preserve"> PAGEREF _Toc520734917 \h </w:instrText>
        </w:r>
        <w:r w:rsidR="00E93B0D">
          <w:rPr>
            <w:noProof/>
            <w:webHidden/>
          </w:rPr>
        </w:r>
        <w:r w:rsidR="00E93B0D">
          <w:rPr>
            <w:noProof/>
            <w:webHidden/>
          </w:rPr>
          <w:fldChar w:fldCharType="separate"/>
        </w:r>
        <w:r w:rsidR="00E93B0D">
          <w:rPr>
            <w:noProof/>
            <w:webHidden/>
          </w:rPr>
          <w:t>16</w:t>
        </w:r>
        <w:r w:rsidR="00E93B0D">
          <w:rPr>
            <w:noProof/>
            <w:webHidden/>
          </w:rPr>
          <w:fldChar w:fldCharType="end"/>
        </w:r>
      </w:hyperlink>
    </w:p>
    <w:p w:rsidR="00E93B0D" w:rsidRDefault="00AD42FB">
      <w:pPr>
        <w:pStyle w:val="TOC2"/>
        <w:rPr>
          <w:rFonts w:asciiTheme="minorHAnsi" w:eastAsiaTheme="minorEastAsia" w:hAnsiTheme="minorHAnsi" w:cstheme="minorBidi"/>
          <w:noProof/>
          <w:lang w:eastAsia="bg-BG"/>
        </w:rPr>
      </w:pPr>
      <w:hyperlink w:anchor="_Toc520734918" w:history="1">
        <w:r w:rsidR="00E93B0D" w:rsidRPr="00D20D90">
          <w:rPr>
            <w:rStyle w:val="Hyperlink"/>
            <w:noProof/>
          </w:rPr>
          <w:t>6.1.</w:t>
        </w:r>
        <w:r w:rsidR="00E93B0D">
          <w:rPr>
            <w:rFonts w:asciiTheme="minorHAnsi" w:eastAsiaTheme="minorEastAsia" w:hAnsiTheme="minorHAnsi" w:cstheme="minorBidi"/>
            <w:noProof/>
            <w:lang w:eastAsia="bg-BG"/>
          </w:rPr>
          <w:tab/>
        </w:r>
        <w:r w:rsidR="00E93B0D" w:rsidRPr="00D20D90">
          <w:rPr>
            <w:rStyle w:val="Hyperlink"/>
            <w:noProof/>
          </w:rPr>
          <w:t>Анализ на данните и изискванията</w:t>
        </w:r>
        <w:r w:rsidR="00E93B0D">
          <w:rPr>
            <w:noProof/>
            <w:webHidden/>
          </w:rPr>
          <w:tab/>
        </w:r>
        <w:r w:rsidR="00E93B0D">
          <w:rPr>
            <w:noProof/>
            <w:webHidden/>
          </w:rPr>
          <w:fldChar w:fldCharType="begin"/>
        </w:r>
        <w:r w:rsidR="00E93B0D">
          <w:rPr>
            <w:noProof/>
            <w:webHidden/>
          </w:rPr>
          <w:instrText xml:space="preserve"> PAGEREF _Toc520734918 \h </w:instrText>
        </w:r>
        <w:r w:rsidR="00E93B0D">
          <w:rPr>
            <w:noProof/>
            <w:webHidden/>
          </w:rPr>
        </w:r>
        <w:r w:rsidR="00E93B0D">
          <w:rPr>
            <w:noProof/>
            <w:webHidden/>
          </w:rPr>
          <w:fldChar w:fldCharType="separate"/>
        </w:r>
        <w:r w:rsidR="00E93B0D">
          <w:rPr>
            <w:noProof/>
            <w:webHidden/>
          </w:rPr>
          <w:t>19</w:t>
        </w:r>
        <w:r w:rsidR="00E93B0D">
          <w:rPr>
            <w:noProof/>
            <w:webHidden/>
          </w:rPr>
          <w:fldChar w:fldCharType="end"/>
        </w:r>
      </w:hyperlink>
    </w:p>
    <w:p w:rsidR="00E93B0D" w:rsidRDefault="00AD42FB">
      <w:pPr>
        <w:pStyle w:val="TOC3"/>
        <w:tabs>
          <w:tab w:val="left" w:pos="1320"/>
          <w:tab w:val="right" w:leader="dot" w:pos="9080"/>
        </w:tabs>
        <w:rPr>
          <w:rFonts w:asciiTheme="minorHAnsi" w:eastAsiaTheme="minorEastAsia" w:hAnsiTheme="minorHAnsi" w:cstheme="minorBidi"/>
          <w:noProof/>
          <w:lang w:eastAsia="bg-BG"/>
        </w:rPr>
      </w:pPr>
      <w:hyperlink w:anchor="_Toc520734919" w:history="1">
        <w:r w:rsidR="00E93B0D" w:rsidRPr="00D20D90">
          <w:rPr>
            <w:rStyle w:val="Hyperlink"/>
            <w:b/>
            <w:noProof/>
          </w:rPr>
          <w:t>6.1.1.</w:t>
        </w:r>
        <w:r w:rsidR="00E93B0D">
          <w:rPr>
            <w:rFonts w:asciiTheme="minorHAnsi" w:eastAsiaTheme="minorEastAsia" w:hAnsiTheme="minorHAnsi" w:cstheme="minorBidi"/>
            <w:noProof/>
            <w:lang w:eastAsia="bg-BG"/>
          </w:rPr>
          <w:tab/>
        </w:r>
        <w:r w:rsidR="00E93B0D" w:rsidRPr="00D20D90">
          <w:rPr>
            <w:rStyle w:val="Hyperlink"/>
            <w:b/>
            <w:noProof/>
          </w:rPr>
          <w:t>Специфични изисквания към етапите на бизнес анализа и разработка</w:t>
        </w:r>
        <w:r w:rsidR="00E93B0D">
          <w:rPr>
            <w:noProof/>
            <w:webHidden/>
          </w:rPr>
          <w:tab/>
        </w:r>
        <w:r w:rsidR="00E93B0D">
          <w:rPr>
            <w:noProof/>
            <w:webHidden/>
          </w:rPr>
          <w:fldChar w:fldCharType="begin"/>
        </w:r>
        <w:r w:rsidR="00E93B0D">
          <w:rPr>
            <w:noProof/>
            <w:webHidden/>
          </w:rPr>
          <w:instrText xml:space="preserve"> PAGEREF _Toc520734919 \h </w:instrText>
        </w:r>
        <w:r w:rsidR="00E93B0D">
          <w:rPr>
            <w:noProof/>
            <w:webHidden/>
          </w:rPr>
        </w:r>
        <w:r w:rsidR="00E93B0D">
          <w:rPr>
            <w:noProof/>
            <w:webHidden/>
          </w:rPr>
          <w:fldChar w:fldCharType="separate"/>
        </w:r>
        <w:r w:rsidR="00E93B0D">
          <w:rPr>
            <w:noProof/>
            <w:webHidden/>
          </w:rPr>
          <w:t>20</w:t>
        </w:r>
        <w:r w:rsidR="00E93B0D">
          <w:rPr>
            <w:noProof/>
            <w:webHidden/>
          </w:rPr>
          <w:fldChar w:fldCharType="end"/>
        </w:r>
      </w:hyperlink>
    </w:p>
    <w:p w:rsidR="00E93B0D" w:rsidRDefault="00AD42FB">
      <w:pPr>
        <w:pStyle w:val="TOC3"/>
        <w:tabs>
          <w:tab w:val="left" w:pos="1320"/>
          <w:tab w:val="right" w:leader="dot" w:pos="9080"/>
        </w:tabs>
        <w:rPr>
          <w:rFonts w:asciiTheme="minorHAnsi" w:eastAsiaTheme="minorEastAsia" w:hAnsiTheme="minorHAnsi" w:cstheme="minorBidi"/>
          <w:noProof/>
          <w:lang w:eastAsia="bg-BG"/>
        </w:rPr>
      </w:pPr>
      <w:hyperlink w:anchor="_Toc520734920" w:history="1">
        <w:r w:rsidR="00E93B0D" w:rsidRPr="00D20D90">
          <w:rPr>
            <w:rStyle w:val="Hyperlink"/>
            <w:b/>
            <w:noProof/>
          </w:rPr>
          <w:t>6.1.2.</w:t>
        </w:r>
        <w:r w:rsidR="00E93B0D">
          <w:rPr>
            <w:rFonts w:asciiTheme="minorHAnsi" w:eastAsiaTheme="minorEastAsia" w:hAnsiTheme="minorHAnsi" w:cstheme="minorBidi"/>
            <w:noProof/>
            <w:lang w:eastAsia="bg-BG"/>
          </w:rPr>
          <w:tab/>
        </w:r>
        <w:r w:rsidR="00E93B0D" w:rsidRPr="00D20D90">
          <w:rPr>
            <w:rStyle w:val="Hyperlink"/>
            <w:b/>
            <w:noProof/>
          </w:rPr>
          <w:t>Специфични изисквания при оптимизиране на процесите по заявяване на електронни административни услуги в зависимост от заявителя</w:t>
        </w:r>
        <w:r w:rsidR="00E93B0D">
          <w:rPr>
            <w:noProof/>
            <w:webHidden/>
          </w:rPr>
          <w:tab/>
        </w:r>
        <w:r w:rsidR="00E93B0D">
          <w:rPr>
            <w:noProof/>
            <w:webHidden/>
          </w:rPr>
          <w:fldChar w:fldCharType="begin"/>
        </w:r>
        <w:r w:rsidR="00E93B0D">
          <w:rPr>
            <w:noProof/>
            <w:webHidden/>
          </w:rPr>
          <w:instrText xml:space="preserve"> PAGEREF _Toc520734920 \h </w:instrText>
        </w:r>
        <w:r w:rsidR="00E93B0D">
          <w:rPr>
            <w:noProof/>
            <w:webHidden/>
          </w:rPr>
        </w:r>
        <w:r w:rsidR="00E93B0D">
          <w:rPr>
            <w:noProof/>
            <w:webHidden/>
          </w:rPr>
          <w:fldChar w:fldCharType="separate"/>
        </w:r>
        <w:r w:rsidR="00E93B0D">
          <w:rPr>
            <w:noProof/>
            <w:webHidden/>
          </w:rPr>
          <w:t>22</w:t>
        </w:r>
        <w:r w:rsidR="00E93B0D">
          <w:rPr>
            <w:noProof/>
            <w:webHidden/>
          </w:rPr>
          <w:fldChar w:fldCharType="end"/>
        </w:r>
      </w:hyperlink>
    </w:p>
    <w:p w:rsidR="00E93B0D" w:rsidRDefault="00AD42FB">
      <w:pPr>
        <w:pStyle w:val="TOC3"/>
        <w:tabs>
          <w:tab w:val="left" w:pos="1320"/>
          <w:tab w:val="right" w:leader="dot" w:pos="9080"/>
        </w:tabs>
        <w:rPr>
          <w:rFonts w:asciiTheme="minorHAnsi" w:eastAsiaTheme="minorEastAsia" w:hAnsiTheme="minorHAnsi" w:cstheme="minorBidi"/>
          <w:noProof/>
          <w:lang w:eastAsia="bg-BG"/>
        </w:rPr>
      </w:pPr>
      <w:hyperlink w:anchor="_Toc520734921" w:history="1">
        <w:r w:rsidR="00E93B0D" w:rsidRPr="00D20D90">
          <w:rPr>
            <w:rStyle w:val="Hyperlink"/>
            <w:b/>
            <w:noProof/>
          </w:rPr>
          <w:t>6.1.3.</w:t>
        </w:r>
        <w:r w:rsidR="00E93B0D">
          <w:rPr>
            <w:rFonts w:asciiTheme="minorHAnsi" w:eastAsiaTheme="minorEastAsia" w:hAnsiTheme="minorHAnsi" w:cstheme="minorBidi"/>
            <w:noProof/>
            <w:lang w:eastAsia="bg-BG"/>
          </w:rPr>
          <w:tab/>
        </w:r>
        <w:r w:rsidR="00E93B0D" w:rsidRPr="00D20D90">
          <w:rPr>
            <w:rStyle w:val="Hyperlink"/>
            <w:b/>
            <w:noProof/>
          </w:rPr>
          <w:t>Изисквания към регистрите и предоставянето на административните услуги</w:t>
        </w:r>
        <w:r w:rsidR="00E93B0D">
          <w:rPr>
            <w:noProof/>
            <w:webHidden/>
          </w:rPr>
          <w:tab/>
        </w:r>
        <w:r w:rsidR="00E93B0D">
          <w:rPr>
            <w:noProof/>
            <w:webHidden/>
          </w:rPr>
          <w:fldChar w:fldCharType="begin"/>
        </w:r>
        <w:r w:rsidR="00E93B0D">
          <w:rPr>
            <w:noProof/>
            <w:webHidden/>
          </w:rPr>
          <w:instrText xml:space="preserve"> PAGEREF _Toc520734921 \h </w:instrText>
        </w:r>
        <w:r w:rsidR="00E93B0D">
          <w:rPr>
            <w:noProof/>
            <w:webHidden/>
          </w:rPr>
        </w:r>
        <w:r w:rsidR="00E93B0D">
          <w:rPr>
            <w:noProof/>
            <w:webHidden/>
          </w:rPr>
          <w:fldChar w:fldCharType="separate"/>
        </w:r>
        <w:r w:rsidR="00E93B0D">
          <w:rPr>
            <w:noProof/>
            <w:webHidden/>
          </w:rPr>
          <w:t>23</w:t>
        </w:r>
        <w:r w:rsidR="00E93B0D">
          <w:rPr>
            <w:noProof/>
            <w:webHidden/>
          </w:rPr>
          <w:fldChar w:fldCharType="end"/>
        </w:r>
      </w:hyperlink>
    </w:p>
    <w:p w:rsidR="00E93B0D" w:rsidRDefault="00AD42FB">
      <w:pPr>
        <w:pStyle w:val="TOC2"/>
        <w:rPr>
          <w:rFonts w:asciiTheme="minorHAnsi" w:eastAsiaTheme="minorEastAsia" w:hAnsiTheme="minorHAnsi" w:cstheme="minorBidi"/>
          <w:noProof/>
          <w:lang w:eastAsia="bg-BG"/>
        </w:rPr>
      </w:pPr>
      <w:hyperlink w:anchor="_Toc520734922" w:history="1">
        <w:r w:rsidR="00E93B0D" w:rsidRPr="00D20D90">
          <w:rPr>
            <w:rStyle w:val="Hyperlink"/>
            <w:noProof/>
          </w:rPr>
          <w:t>6.2.</w:t>
        </w:r>
        <w:r w:rsidR="00E93B0D">
          <w:rPr>
            <w:rFonts w:asciiTheme="minorHAnsi" w:eastAsiaTheme="minorEastAsia" w:hAnsiTheme="minorHAnsi" w:cstheme="minorBidi"/>
            <w:noProof/>
            <w:lang w:eastAsia="bg-BG"/>
          </w:rPr>
          <w:tab/>
        </w:r>
        <w:r w:rsidR="00E93B0D" w:rsidRPr="00D20D90">
          <w:rPr>
            <w:rStyle w:val="Hyperlink"/>
            <w:noProof/>
          </w:rPr>
          <w:t>Изготвяне на системен проект</w:t>
        </w:r>
        <w:r w:rsidR="00E93B0D">
          <w:rPr>
            <w:noProof/>
            <w:webHidden/>
          </w:rPr>
          <w:tab/>
        </w:r>
        <w:r w:rsidR="00E93B0D">
          <w:rPr>
            <w:noProof/>
            <w:webHidden/>
          </w:rPr>
          <w:fldChar w:fldCharType="begin"/>
        </w:r>
        <w:r w:rsidR="00E93B0D">
          <w:rPr>
            <w:noProof/>
            <w:webHidden/>
          </w:rPr>
          <w:instrText xml:space="preserve"> PAGEREF _Toc520734922 \h </w:instrText>
        </w:r>
        <w:r w:rsidR="00E93B0D">
          <w:rPr>
            <w:noProof/>
            <w:webHidden/>
          </w:rPr>
        </w:r>
        <w:r w:rsidR="00E93B0D">
          <w:rPr>
            <w:noProof/>
            <w:webHidden/>
          </w:rPr>
          <w:fldChar w:fldCharType="separate"/>
        </w:r>
        <w:r w:rsidR="00E93B0D">
          <w:rPr>
            <w:noProof/>
            <w:webHidden/>
          </w:rPr>
          <w:t>23</w:t>
        </w:r>
        <w:r w:rsidR="00E93B0D">
          <w:rPr>
            <w:noProof/>
            <w:webHidden/>
          </w:rPr>
          <w:fldChar w:fldCharType="end"/>
        </w:r>
      </w:hyperlink>
    </w:p>
    <w:p w:rsidR="00E93B0D" w:rsidRDefault="00AD42FB">
      <w:pPr>
        <w:pStyle w:val="TOC2"/>
        <w:rPr>
          <w:rFonts w:asciiTheme="minorHAnsi" w:eastAsiaTheme="minorEastAsia" w:hAnsiTheme="minorHAnsi" w:cstheme="minorBidi"/>
          <w:noProof/>
          <w:lang w:eastAsia="bg-BG"/>
        </w:rPr>
      </w:pPr>
      <w:hyperlink w:anchor="_Toc520734923" w:history="1">
        <w:r w:rsidR="00E93B0D" w:rsidRPr="00D20D90">
          <w:rPr>
            <w:rStyle w:val="Hyperlink"/>
            <w:noProof/>
          </w:rPr>
          <w:t>6.3.</w:t>
        </w:r>
        <w:r w:rsidR="00E93B0D">
          <w:rPr>
            <w:rFonts w:asciiTheme="minorHAnsi" w:eastAsiaTheme="minorEastAsia" w:hAnsiTheme="minorHAnsi" w:cstheme="minorBidi"/>
            <w:noProof/>
            <w:lang w:eastAsia="bg-BG"/>
          </w:rPr>
          <w:tab/>
        </w:r>
        <w:r w:rsidR="00E93B0D" w:rsidRPr="00D20D90">
          <w:rPr>
            <w:rStyle w:val="Hyperlink"/>
            <w:noProof/>
          </w:rPr>
          <w:t>Разработване на софтуерното решение</w:t>
        </w:r>
        <w:r w:rsidR="00E93B0D">
          <w:rPr>
            <w:noProof/>
            <w:webHidden/>
          </w:rPr>
          <w:tab/>
        </w:r>
        <w:r w:rsidR="00E93B0D">
          <w:rPr>
            <w:noProof/>
            <w:webHidden/>
          </w:rPr>
          <w:fldChar w:fldCharType="begin"/>
        </w:r>
        <w:r w:rsidR="00E93B0D">
          <w:rPr>
            <w:noProof/>
            <w:webHidden/>
          </w:rPr>
          <w:instrText xml:space="preserve"> PAGEREF _Toc520734923 \h </w:instrText>
        </w:r>
        <w:r w:rsidR="00E93B0D">
          <w:rPr>
            <w:noProof/>
            <w:webHidden/>
          </w:rPr>
        </w:r>
        <w:r w:rsidR="00E93B0D">
          <w:rPr>
            <w:noProof/>
            <w:webHidden/>
          </w:rPr>
          <w:fldChar w:fldCharType="separate"/>
        </w:r>
        <w:r w:rsidR="00E93B0D">
          <w:rPr>
            <w:noProof/>
            <w:webHidden/>
          </w:rPr>
          <w:t>24</w:t>
        </w:r>
        <w:r w:rsidR="00E93B0D">
          <w:rPr>
            <w:noProof/>
            <w:webHidden/>
          </w:rPr>
          <w:fldChar w:fldCharType="end"/>
        </w:r>
      </w:hyperlink>
    </w:p>
    <w:p w:rsidR="00E93B0D" w:rsidRDefault="00AD42FB">
      <w:pPr>
        <w:pStyle w:val="TOC2"/>
        <w:rPr>
          <w:rFonts w:asciiTheme="minorHAnsi" w:eastAsiaTheme="minorEastAsia" w:hAnsiTheme="minorHAnsi" w:cstheme="minorBidi"/>
          <w:noProof/>
          <w:lang w:eastAsia="bg-BG"/>
        </w:rPr>
      </w:pPr>
      <w:hyperlink w:anchor="_Toc520734924" w:history="1">
        <w:r w:rsidR="00E93B0D" w:rsidRPr="00D20D90">
          <w:rPr>
            <w:rStyle w:val="Hyperlink"/>
            <w:noProof/>
          </w:rPr>
          <w:t>6.4.</w:t>
        </w:r>
        <w:r w:rsidR="00E93B0D">
          <w:rPr>
            <w:rFonts w:asciiTheme="minorHAnsi" w:eastAsiaTheme="minorEastAsia" w:hAnsiTheme="minorHAnsi" w:cstheme="minorBidi"/>
            <w:noProof/>
            <w:lang w:eastAsia="bg-BG"/>
          </w:rPr>
          <w:tab/>
        </w:r>
        <w:r w:rsidR="00E93B0D" w:rsidRPr="00D20D90">
          <w:rPr>
            <w:rStyle w:val="Hyperlink"/>
            <w:noProof/>
          </w:rPr>
          <w:t>Внедряване</w:t>
        </w:r>
        <w:r w:rsidR="00E93B0D">
          <w:rPr>
            <w:noProof/>
            <w:webHidden/>
          </w:rPr>
          <w:tab/>
        </w:r>
        <w:r w:rsidR="00E93B0D">
          <w:rPr>
            <w:noProof/>
            <w:webHidden/>
          </w:rPr>
          <w:fldChar w:fldCharType="begin"/>
        </w:r>
        <w:r w:rsidR="00E93B0D">
          <w:rPr>
            <w:noProof/>
            <w:webHidden/>
          </w:rPr>
          <w:instrText xml:space="preserve"> PAGEREF _Toc520734924 \h </w:instrText>
        </w:r>
        <w:r w:rsidR="00E93B0D">
          <w:rPr>
            <w:noProof/>
            <w:webHidden/>
          </w:rPr>
        </w:r>
        <w:r w:rsidR="00E93B0D">
          <w:rPr>
            <w:noProof/>
            <w:webHidden/>
          </w:rPr>
          <w:fldChar w:fldCharType="separate"/>
        </w:r>
        <w:r w:rsidR="00E93B0D">
          <w:rPr>
            <w:noProof/>
            <w:webHidden/>
          </w:rPr>
          <w:t>27</w:t>
        </w:r>
        <w:r w:rsidR="00E93B0D">
          <w:rPr>
            <w:noProof/>
            <w:webHidden/>
          </w:rPr>
          <w:fldChar w:fldCharType="end"/>
        </w:r>
      </w:hyperlink>
    </w:p>
    <w:p w:rsidR="00E93B0D" w:rsidRDefault="00AD42FB">
      <w:pPr>
        <w:pStyle w:val="TOC2"/>
        <w:rPr>
          <w:rFonts w:asciiTheme="minorHAnsi" w:eastAsiaTheme="minorEastAsia" w:hAnsiTheme="minorHAnsi" w:cstheme="minorBidi"/>
          <w:noProof/>
          <w:lang w:eastAsia="bg-BG"/>
        </w:rPr>
      </w:pPr>
      <w:hyperlink w:anchor="_Toc520734925" w:history="1">
        <w:r w:rsidR="00E93B0D" w:rsidRPr="00D20D90">
          <w:rPr>
            <w:rStyle w:val="Hyperlink"/>
            <w:noProof/>
          </w:rPr>
          <w:t>6.5.</w:t>
        </w:r>
        <w:r w:rsidR="00E93B0D">
          <w:rPr>
            <w:rFonts w:asciiTheme="minorHAnsi" w:eastAsiaTheme="minorEastAsia" w:hAnsiTheme="minorHAnsi" w:cstheme="minorBidi"/>
            <w:noProof/>
            <w:lang w:eastAsia="bg-BG"/>
          </w:rPr>
          <w:tab/>
        </w:r>
        <w:r w:rsidR="00E93B0D" w:rsidRPr="00D20D90">
          <w:rPr>
            <w:rStyle w:val="Hyperlink"/>
            <w:noProof/>
          </w:rPr>
          <w:t>Обучение</w:t>
        </w:r>
        <w:r w:rsidR="00E93B0D">
          <w:rPr>
            <w:noProof/>
            <w:webHidden/>
          </w:rPr>
          <w:tab/>
        </w:r>
        <w:r w:rsidR="00E93B0D">
          <w:rPr>
            <w:noProof/>
            <w:webHidden/>
          </w:rPr>
          <w:fldChar w:fldCharType="begin"/>
        </w:r>
        <w:r w:rsidR="00E93B0D">
          <w:rPr>
            <w:noProof/>
            <w:webHidden/>
          </w:rPr>
          <w:instrText xml:space="preserve"> PAGEREF _Toc520734925 \h </w:instrText>
        </w:r>
        <w:r w:rsidR="00E93B0D">
          <w:rPr>
            <w:noProof/>
            <w:webHidden/>
          </w:rPr>
        </w:r>
        <w:r w:rsidR="00E93B0D">
          <w:rPr>
            <w:noProof/>
            <w:webHidden/>
          </w:rPr>
          <w:fldChar w:fldCharType="separate"/>
        </w:r>
        <w:r w:rsidR="00E93B0D">
          <w:rPr>
            <w:noProof/>
            <w:webHidden/>
          </w:rPr>
          <w:t>28</w:t>
        </w:r>
        <w:r w:rsidR="00E93B0D">
          <w:rPr>
            <w:noProof/>
            <w:webHidden/>
          </w:rPr>
          <w:fldChar w:fldCharType="end"/>
        </w:r>
      </w:hyperlink>
    </w:p>
    <w:p w:rsidR="00E93B0D" w:rsidRDefault="00AD42FB">
      <w:pPr>
        <w:pStyle w:val="TOC2"/>
        <w:rPr>
          <w:rFonts w:asciiTheme="minorHAnsi" w:eastAsiaTheme="minorEastAsia" w:hAnsiTheme="minorHAnsi" w:cstheme="minorBidi"/>
          <w:noProof/>
          <w:lang w:eastAsia="bg-BG"/>
        </w:rPr>
      </w:pPr>
      <w:hyperlink w:anchor="_Toc520734926" w:history="1">
        <w:r w:rsidR="00E93B0D" w:rsidRPr="00D20D90">
          <w:rPr>
            <w:rStyle w:val="Hyperlink"/>
            <w:noProof/>
          </w:rPr>
          <w:t>6.6.</w:t>
        </w:r>
        <w:r w:rsidR="00E93B0D">
          <w:rPr>
            <w:rFonts w:asciiTheme="minorHAnsi" w:eastAsiaTheme="minorEastAsia" w:hAnsiTheme="minorHAnsi" w:cstheme="minorBidi"/>
            <w:noProof/>
            <w:lang w:eastAsia="bg-BG"/>
          </w:rPr>
          <w:tab/>
        </w:r>
        <w:r w:rsidR="00E93B0D" w:rsidRPr="00D20D90">
          <w:rPr>
            <w:rStyle w:val="Hyperlink"/>
            <w:noProof/>
          </w:rPr>
          <w:t>Гаранционна поддръжка</w:t>
        </w:r>
        <w:r w:rsidR="00E93B0D">
          <w:rPr>
            <w:noProof/>
            <w:webHidden/>
          </w:rPr>
          <w:tab/>
        </w:r>
        <w:r w:rsidR="00E93B0D">
          <w:rPr>
            <w:noProof/>
            <w:webHidden/>
          </w:rPr>
          <w:fldChar w:fldCharType="begin"/>
        </w:r>
        <w:r w:rsidR="00E93B0D">
          <w:rPr>
            <w:noProof/>
            <w:webHidden/>
          </w:rPr>
          <w:instrText xml:space="preserve"> PAGEREF _Toc520734926 \h </w:instrText>
        </w:r>
        <w:r w:rsidR="00E93B0D">
          <w:rPr>
            <w:noProof/>
            <w:webHidden/>
          </w:rPr>
        </w:r>
        <w:r w:rsidR="00E93B0D">
          <w:rPr>
            <w:noProof/>
            <w:webHidden/>
          </w:rPr>
          <w:fldChar w:fldCharType="separate"/>
        </w:r>
        <w:r w:rsidR="00E93B0D">
          <w:rPr>
            <w:noProof/>
            <w:webHidden/>
          </w:rPr>
          <w:t>28</w:t>
        </w:r>
        <w:r w:rsidR="00E93B0D">
          <w:rPr>
            <w:noProof/>
            <w:webHidden/>
          </w:rPr>
          <w:fldChar w:fldCharType="end"/>
        </w:r>
      </w:hyperlink>
    </w:p>
    <w:p w:rsidR="00E93B0D" w:rsidRDefault="00AD42FB">
      <w:pPr>
        <w:pStyle w:val="TOC1"/>
        <w:tabs>
          <w:tab w:val="left" w:pos="440"/>
          <w:tab w:val="right" w:leader="dot" w:pos="9080"/>
        </w:tabs>
        <w:rPr>
          <w:rFonts w:asciiTheme="minorHAnsi" w:eastAsiaTheme="minorEastAsia" w:hAnsiTheme="minorHAnsi" w:cstheme="minorBidi"/>
          <w:noProof/>
          <w:lang w:eastAsia="bg-BG"/>
        </w:rPr>
      </w:pPr>
      <w:hyperlink w:anchor="_Toc520734927" w:history="1">
        <w:r w:rsidR="00E93B0D" w:rsidRPr="00D20D90">
          <w:rPr>
            <w:rStyle w:val="Hyperlink"/>
            <w:noProof/>
          </w:rPr>
          <w:t>7.</w:t>
        </w:r>
        <w:r w:rsidR="00E93B0D">
          <w:rPr>
            <w:rFonts w:asciiTheme="minorHAnsi" w:eastAsiaTheme="minorEastAsia" w:hAnsiTheme="minorHAnsi" w:cstheme="minorBidi"/>
            <w:noProof/>
            <w:lang w:eastAsia="bg-BG"/>
          </w:rPr>
          <w:tab/>
        </w:r>
        <w:r w:rsidR="00E93B0D" w:rsidRPr="00D20D90">
          <w:rPr>
            <w:rStyle w:val="Hyperlink"/>
            <w:noProof/>
          </w:rPr>
          <w:t>ОБЩИ ИЗИСКВАНИЯ ЗА ИНФОРМАЦИОННИ СИСТЕМИ В ДЪРЖАВНАТА АДМИНИСТРАЦИЯ</w:t>
        </w:r>
        <w:r w:rsidR="00E93B0D">
          <w:rPr>
            <w:noProof/>
            <w:webHidden/>
          </w:rPr>
          <w:tab/>
        </w:r>
        <w:r w:rsidR="00E93B0D">
          <w:rPr>
            <w:noProof/>
            <w:webHidden/>
          </w:rPr>
          <w:fldChar w:fldCharType="begin"/>
        </w:r>
        <w:r w:rsidR="00E93B0D">
          <w:rPr>
            <w:noProof/>
            <w:webHidden/>
          </w:rPr>
          <w:instrText xml:space="preserve"> PAGEREF _Toc520734927 \h </w:instrText>
        </w:r>
        <w:r w:rsidR="00E93B0D">
          <w:rPr>
            <w:noProof/>
            <w:webHidden/>
          </w:rPr>
        </w:r>
        <w:r w:rsidR="00E93B0D">
          <w:rPr>
            <w:noProof/>
            <w:webHidden/>
          </w:rPr>
          <w:fldChar w:fldCharType="separate"/>
        </w:r>
        <w:r w:rsidR="00E93B0D">
          <w:rPr>
            <w:noProof/>
            <w:webHidden/>
          </w:rPr>
          <w:t>29</w:t>
        </w:r>
        <w:r w:rsidR="00E93B0D">
          <w:rPr>
            <w:noProof/>
            <w:webHidden/>
          </w:rPr>
          <w:fldChar w:fldCharType="end"/>
        </w:r>
      </w:hyperlink>
    </w:p>
    <w:p w:rsidR="00E93B0D" w:rsidRDefault="00AD42FB">
      <w:pPr>
        <w:pStyle w:val="TOC2"/>
        <w:rPr>
          <w:rFonts w:asciiTheme="minorHAnsi" w:eastAsiaTheme="minorEastAsia" w:hAnsiTheme="minorHAnsi" w:cstheme="minorBidi"/>
          <w:noProof/>
          <w:lang w:eastAsia="bg-BG"/>
        </w:rPr>
      </w:pPr>
      <w:hyperlink w:anchor="_Toc520734928" w:history="1">
        <w:r w:rsidR="00E93B0D" w:rsidRPr="00D20D90">
          <w:rPr>
            <w:rStyle w:val="Hyperlink"/>
            <w:noProof/>
          </w:rPr>
          <w:t>7.1.</w:t>
        </w:r>
        <w:r w:rsidR="00E93B0D">
          <w:rPr>
            <w:rFonts w:asciiTheme="minorHAnsi" w:eastAsiaTheme="minorEastAsia" w:hAnsiTheme="minorHAnsi" w:cstheme="minorBidi"/>
            <w:noProof/>
            <w:lang w:eastAsia="bg-BG"/>
          </w:rPr>
          <w:tab/>
        </w:r>
        <w:r w:rsidR="00E93B0D" w:rsidRPr="00D20D90">
          <w:rPr>
            <w:rStyle w:val="Hyperlink"/>
            <w:noProof/>
          </w:rPr>
          <w:t>Функционални изисквания към информационната система</w:t>
        </w:r>
        <w:r w:rsidR="00E93B0D">
          <w:rPr>
            <w:noProof/>
            <w:webHidden/>
          </w:rPr>
          <w:tab/>
        </w:r>
        <w:r w:rsidR="00E93B0D">
          <w:rPr>
            <w:noProof/>
            <w:webHidden/>
          </w:rPr>
          <w:fldChar w:fldCharType="begin"/>
        </w:r>
        <w:r w:rsidR="00E93B0D">
          <w:rPr>
            <w:noProof/>
            <w:webHidden/>
          </w:rPr>
          <w:instrText xml:space="preserve"> PAGEREF _Toc520734928 \h </w:instrText>
        </w:r>
        <w:r w:rsidR="00E93B0D">
          <w:rPr>
            <w:noProof/>
            <w:webHidden/>
          </w:rPr>
        </w:r>
        <w:r w:rsidR="00E93B0D">
          <w:rPr>
            <w:noProof/>
            <w:webHidden/>
          </w:rPr>
          <w:fldChar w:fldCharType="separate"/>
        </w:r>
        <w:r w:rsidR="00E93B0D">
          <w:rPr>
            <w:noProof/>
            <w:webHidden/>
          </w:rPr>
          <w:t>29</w:t>
        </w:r>
        <w:r w:rsidR="00E93B0D">
          <w:rPr>
            <w:noProof/>
            <w:webHidden/>
          </w:rPr>
          <w:fldChar w:fldCharType="end"/>
        </w:r>
      </w:hyperlink>
    </w:p>
    <w:p w:rsidR="00E93B0D" w:rsidRDefault="00AD42FB">
      <w:pPr>
        <w:pStyle w:val="TOC3"/>
        <w:tabs>
          <w:tab w:val="left" w:pos="1320"/>
          <w:tab w:val="right" w:leader="dot" w:pos="9080"/>
        </w:tabs>
        <w:rPr>
          <w:rFonts w:asciiTheme="minorHAnsi" w:eastAsiaTheme="minorEastAsia" w:hAnsiTheme="minorHAnsi" w:cstheme="minorBidi"/>
          <w:noProof/>
          <w:lang w:eastAsia="bg-BG"/>
        </w:rPr>
      </w:pPr>
      <w:hyperlink w:anchor="_Toc520734929" w:history="1">
        <w:r w:rsidR="00E93B0D" w:rsidRPr="00D20D90">
          <w:rPr>
            <w:rStyle w:val="Hyperlink"/>
            <w:b/>
            <w:noProof/>
          </w:rPr>
          <w:t>7.1.1.</w:t>
        </w:r>
        <w:r w:rsidR="00E93B0D">
          <w:rPr>
            <w:rFonts w:asciiTheme="minorHAnsi" w:eastAsiaTheme="minorEastAsia" w:hAnsiTheme="minorHAnsi" w:cstheme="minorBidi"/>
            <w:noProof/>
            <w:lang w:eastAsia="bg-BG"/>
          </w:rPr>
          <w:tab/>
        </w:r>
        <w:r w:rsidR="00E93B0D" w:rsidRPr="00D20D90">
          <w:rPr>
            <w:rStyle w:val="Hyperlink"/>
            <w:b/>
            <w:noProof/>
          </w:rPr>
          <w:t>Интеграция с външни информационни системи</w:t>
        </w:r>
        <w:r w:rsidR="00E93B0D">
          <w:rPr>
            <w:noProof/>
            <w:webHidden/>
          </w:rPr>
          <w:tab/>
        </w:r>
        <w:r w:rsidR="00E93B0D">
          <w:rPr>
            <w:noProof/>
            <w:webHidden/>
          </w:rPr>
          <w:fldChar w:fldCharType="begin"/>
        </w:r>
        <w:r w:rsidR="00E93B0D">
          <w:rPr>
            <w:noProof/>
            <w:webHidden/>
          </w:rPr>
          <w:instrText xml:space="preserve"> PAGEREF _Toc520734929 \h </w:instrText>
        </w:r>
        <w:r w:rsidR="00E93B0D">
          <w:rPr>
            <w:noProof/>
            <w:webHidden/>
          </w:rPr>
        </w:r>
        <w:r w:rsidR="00E93B0D">
          <w:rPr>
            <w:noProof/>
            <w:webHidden/>
          </w:rPr>
          <w:fldChar w:fldCharType="separate"/>
        </w:r>
        <w:r w:rsidR="00E93B0D">
          <w:rPr>
            <w:noProof/>
            <w:webHidden/>
          </w:rPr>
          <w:t>29</w:t>
        </w:r>
        <w:r w:rsidR="00E93B0D">
          <w:rPr>
            <w:noProof/>
            <w:webHidden/>
          </w:rPr>
          <w:fldChar w:fldCharType="end"/>
        </w:r>
      </w:hyperlink>
    </w:p>
    <w:p w:rsidR="00E93B0D" w:rsidRDefault="00AD42FB">
      <w:pPr>
        <w:pStyle w:val="TOC3"/>
        <w:tabs>
          <w:tab w:val="left" w:pos="1320"/>
          <w:tab w:val="right" w:leader="dot" w:pos="9080"/>
        </w:tabs>
        <w:rPr>
          <w:rFonts w:asciiTheme="minorHAnsi" w:eastAsiaTheme="minorEastAsia" w:hAnsiTheme="minorHAnsi" w:cstheme="minorBidi"/>
          <w:noProof/>
          <w:lang w:eastAsia="bg-BG"/>
        </w:rPr>
      </w:pPr>
      <w:hyperlink w:anchor="_Toc520734930" w:history="1">
        <w:r w:rsidR="00E93B0D" w:rsidRPr="00D20D90">
          <w:rPr>
            <w:rStyle w:val="Hyperlink"/>
            <w:b/>
            <w:noProof/>
          </w:rPr>
          <w:t>7.1.2.</w:t>
        </w:r>
        <w:r w:rsidR="00E93B0D">
          <w:rPr>
            <w:rFonts w:asciiTheme="minorHAnsi" w:eastAsiaTheme="minorEastAsia" w:hAnsiTheme="minorHAnsi" w:cstheme="minorBidi"/>
            <w:noProof/>
            <w:lang w:eastAsia="bg-BG"/>
          </w:rPr>
          <w:tab/>
        </w:r>
        <w:r w:rsidR="00E93B0D" w:rsidRPr="00D20D90">
          <w:rPr>
            <w:rStyle w:val="Hyperlink"/>
            <w:b/>
            <w:noProof/>
          </w:rPr>
          <w:t>Интеграционен слой</w:t>
        </w:r>
        <w:r w:rsidR="00E93B0D">
          <w:rPr>
            <w:noProof/>
            <w:webHidden/>
          </w:rPr>
          <w:tab/>
        </w:r>
        <w:r w:rsidR="00E93B0D">
          <w:rPr>
            <w:noProof/>
            <w:webHidden/>
          </w:rPr>
          <w:fldChar w:fldCharType="begin"/>
        </w:r>
        <w:r w:rsidR="00E93B0D">
          <w:rPr>
            <w:noProof/>
            <w:webHidden/>
          </w:rPr>
          <w:instrText xml:space="preserve"> PAGEREF _Toc520734930 \h </w:instrText>
        </w:r>
        <w:r w:rsidR="00E93B0D">
          <w:rPr>
            <w:noProof/>
            <w:webHidden/>
          </w:rPr>
        </w:r>
        <w:r w:rsidR="00E93B0D">
          <w:rPr>
            <w:noProof/>
            <w:webHidden/>
          </w:rPr>
          <w:fldChar w:fldCharType="separate"/>
        </w:r>
        <w:r w:rsidR="00E93B0D">
          <w:rPr>
            <w:noProof/>
            <w:webHidden/>
          </w:rPr>
          <w:t>31</w:t>
        </w:r>
        <w:r w:rsidR="00E93B0D">
          <w:rPr>
            <w:noProof/>
            <w:webHidden/>
          </w:rPr>
          <w:fldChar w:fldCharType="end"/>
        </w:r>
      </w:hyperlink>
    </w:p>
    <w:p w:rsidR="00E93B0D" w:rsidRDefault="00AD42FB">
      <w:pPr>
        <w:pStyle w:val="TOC3"/>
        <w:tabs>
          <w:tab w:val="left" w:pos="1320"/>
          <w:tab w:val="right" w:leader="dot" w:pos="9080"/>
        </w:tabs>
        <w:rPr>
          <w:rFonts w:asciiTheme="minorHAnsi" w:eastAsiaTheme="minorEastAsia" w:hAnsiTheme="minorHAnsi" w:cstheme="minorBidi"/>
          <w:noProof/>
          <w:lang w:eastAsia="bg-BG"/>
        </w:rPr>
      </w:pPr>
      <w:hyperlink w:anchor="_Toc520734931" w:history="1">
        <w:r w:rsidR="00E93B0D" w:rsidRPr="00D20D90">
          <w:rPr>
            <w:rStyle w:val="Hyperlink"/>
            <w:b/>
            <w:noProof/>
          </w:rPr>
          <w:t>7.1.3.</w:t>
        </w:r>
        <w:r w:rsidR="00E93B0D">
          <w:rPr>
            <w:rFonts w:asciiTheme="minorHAnsi" w:eastAsiaTheme="minorEastAsia" w:hAnsiTheme="minorHAnsi" w:cstheme="minorBidi"/>
            <w:noProof/>
            <w:lang w:eastAsia="bg-BG"/>
          </w:rPr>
          <w:tab/>
        </w:r>
        <w:r w:rsidR="00E93B0D" w:rsidRPr="00D20D90">
          <w:rPr>
            <w:rStyle w:val="Hyperlink"/>
            <w:b/>
            <w:noProof/>
          </w:rPr>
          <w:t>Технически изисквания към интерфейсите</w:t>
        </w:r>
        <w:r w:rsidR="00E93B0D">
          <w:rPr>
            <w:noProof/>
            <w:webHidden/>
          </w:rPr>
          <w:tab/>
        </w:r>
        <w:r w:rsidR="00E93B0D">
          <w:rPr>
            <w:noProof/>
            <w:webHidden/>
          </w:rPr>
          <w:fldChar w:fldCharType="begin"/>
        </w:r>
        <w:r w:rsidR="00E93B0D">
          <w:rPr>
            <w:noProof/>
            <w:webHidden/>
          </w:rPr>
          <w:instrText xml:space="preserve"> PAGEREF _Toc520734931 \h </w:instrText>
        </w:r>
        <w:r w:rsidR="00E93B0D">
          <w:rPr>
            <w:noProof/>
            <w:webHidden/>
          </w:rPr>
        </w:r>
        <w:r w:rsidR="00E93B0D">
          <w:rPr>
            <w:noProof/>
            <w:webHidden/>
          </w:rPr>
          <w:fldChar w:fldCharType="separate"/>
        </w:r>
        <w:r w:rsidR="00E93B0D">
          <w:rPr>
            <w:noProof/>
            <w:webHidden/>
          </w:rPr>
          <w:t>32</w:t>
        </w:r>
        <w:r w:rsidR="00E93B0D">
          <w:rPr>
            <w:noProof/>
            <w:webHidden/>
          </w:rPr>
          <w:fldChar w:fldCharType="end"/>
        </w:r>
      </w:hyperlink>
    </w:p>
    <w:p w:rsidR="00E93B0D" w:rsidRDefault="00AD42FB">
      <w:pPr>
        <w:pStyle w:val="TOC3"/>
        <w:tabs>
          <w:tab w:val="left" w:pos="1320"/>
          <w:tab w:val="right" w:leader="dot" w:pos="9080"/>
        </w:tabs>
        <w:rPr>
          <w:rFonts w:asciiTheme="minorHAnsi" w:eastAsiaTheme="minorEastAsia" w:hAnsiTheme="minorHAnsi" w:cstheme="minorBidi"/>
          <w:noProof/>
          <w:lang w:eastAsia="bg-BG"/>
        </w:rPr>
      </w:pPr>
      <w:hyperlink w:anchor="_Toc520734932" w:history="1">
        <w:r w:rsidR="00E93B0D" w:rsidRPr="00D20D90">
          <w:rPr>
            <w:rStyle w:val="Hyperlink"/>
            <w:b/>
            <w:noProof/>
          </w:rPr>
          <w:t>7.1.4.</w:t>
        </w:r>
        <w:r w:rsidR="00E93B0D">
          <w:rPr>
            <w:rFonts w:asciiTheme="minorHAnsi" w:eastAsiaTheme="minorEastAsia" w:hAnsiTheme="minorHAnsi" w:cstheme="minorBidi"/>
            <w:noProof/>
            <w:lang w:eastAsia="bg-BG"/>
          </w:rPr>
          <w:tab/>
        </w:r>
        <w:r w:rsidR="00E93B0D" w:rsidRPr="00D20D90">
          <w:rPr>
            <w:rStyle w:val="Hyperlink"/>
            <w:b/>
            <w:noProof/>
          </w:rPr>
          <w:t>Електронна идентификация на потребителите</w:t>
        </w:r>
        <w:r w:rsidR="00E93B0D">
          <w:rPr>
            <w:noProof/>
            <w:webHidden/>
          </w:rPr>
          <w:tab/>
        </w:r>
        <w:r w:rsidR="00E93B0D">
          <w:rPr>
            <w:noProof/>
            <w:webHidden/>
          </w:rPr>
          <w:fldChar w:fldCharType="begin"/>
        </w:r>
        <w:r w:rsidR="00E93B0D">
          <w:rPr>
            <w:noProof/>
            <w:webHidden/>
          </w:rPr>
          <w:instrText xml:space="preserve"> PAGEREF _Toc520734932 \h </w:instrText>
        </w:r>
        <w:r w:rsidR="00E93B0D">
          <w:rPr>
            <w:noProof/>
            <w:webHidden/>
          </w:rPr>
        </w:r>
        <w:r w:rsidR="00E93B0D">
          <w:rPr>
            <w:noProof/>
            <w:webHidden/>
          </w:rPr>
          <w:fldChar w:fldCharType="separate"/>
        </w:r>
        <w:r w:rsidR="00E93B0D">
          <w:rPr>
            <w:noProof/>
            <w:webHidden/>
          </w:rPr>
          <w:t>33</w:t>
        </w:r>
        <w:r w:rsidR="00E93B0D">
          <w:rPr>
            <w:noProof/>
            <w:webHidden/>
          </w:rPr>
          <w:fldChar w:fldCharType="end"/>
        </w:r>
      </w:hyperlink>
    </w:p>
    <w:p w:rsidR="00E93B0D" w:rsidRDefault="00AD42FB">
      <w:pPr>
        <w:pStyle w:val="TOC3"/>
        <w:tabs>
          <w:tab w:val="left" w:pos="1320"/>
          <w:tab w:val="right" w:leader="dot" w:pos="9080"/>
        </w:tabs>
        <w:rPr>
          <w:rFonts w:asciiTheme="minorHAnsi" w:eastAsiaTheme="minorEastAsia" w:hAnsiTheme="minorHAnsi" w:cstheme="minorBidi"/>
          <w:noProof/>
          <w:lang w:eastAsia="bg-BG"/>
        </w:rPr>
      </w:pPr>
      <w:hyperlink w:anchor="_Toc520734933" w:history="1">
        <w:r w:rsidR="00E93B0D" w:rsidRPr="00D20D90">
          <w:rPr>
            <w:rStyle w:val="Hyperlink"/>
            <w:b/>
            <w:noProof/>
          </w:rPr>
          <w:t>7.1.5.</w:t>
        </w:r>
        <w:r w:rsidR="00E93B0D">
          <w:rPr>
            <w:rFonts w:asciiTheme="minorHAnsi" w:eastAsiaTheme="minorEastAsia" w:hAnsiTheme="minorHAnsi" w:cstheme="minorBidi"/>
            <w:noProof/>
            <w:lang w:eastAsia="bg-BG"/>
          </w:rPr>
          <w:tab/>
        </w:r>
        <w:r w:rsidR="00E93B0D" w:rsidRPr="00D20D90">
          <w:rPr>
            <w:rStyle w:val="Hyperlink"/>
            <w:b/>
            <w:noProof/>
          </w:rPr>
          <w:t>Отворени данни - Неприложимо</w:t>
        </w:r>
        <w:r w:rsidR="00E93B0D">
          <w:rPr>
            <w:noProof/>
            <w:webHidden/>
          </w:rPr>
          <w:tab/>
        </w:r>
        <w:r w:rsidR="00E93B0D">
          <w:rPr>
            <w:noProof/>
            <w:webHidden/>
          </w:rPr>
          <w:fldChar w:fldCharType="begin"/>
        </w:r>
        <w:r w:rsidR="00E93B0D">
          <w:rPr>
            <w:noProof/>
            <w:webHidden/>
          </w:rPr>
          <w:instrText xml:space="preserve"> PAGEREF _Toc520734933 \h </w:instrText>
        </w:r>
        <w:r w:rsidR="00E93B0D">
          <w:rPr>
            <w:noProof/>
            <w:webHidden/>
          </w:rPr>
        </w:r>
        <w:r w:rsidR="00E93B0D">
          <w:rPr>
            <w:noProof/>
            <w:webHidden/>
          </w:rPr>
          <w:fldChar w:fldCharType="separate"/>
        </w:r>
        <w:r w:rsidR="00E93B0D">
          <w:rPr>
            <w:noProof/>
            <w:webHidden/>
          </w:rPr>
          <w:t>34</w:t>
        </w:r>
        <w:r w:rsidR="00E93B0D">
          <w:rPr>
            <w:noProof/>
            <w:webHidden/>
          </w:rPr>
          <w:fldChar w:fldCharType="end"/>
        </w:r>
      </w:hyperlink>
    </w:p>
    <w:p w:rsidR="00E93B0D" w:rsidRDefault="00AD42FB">
      <w:pPr>
        <w:pStyle w:val="TOC3"/>
        <w:tabs>
          <w:tab w:val="left" w:pos="1320"/>
          <w:tab w:val="right" w:leader="dot" w:pos="9080"/>
        </w:tabs>
        <w:rPr>
          <w:rFonts w:asciiTheme="minorHAnsi" w:eastAsiaTheme="minorEastAsia" w:hAnsiTheme="minorHAnsi" w:cstheme="minorBidi"/>
          <w:noProof/>
          <w:lang w:eastAsia="bg-BG"/>
        </w:rPr>
      </w:pPr>
      <w:hyperlink w:anchor="_Toc520734934" w:history="1">
        <w:r w:rsidR="00E93B0D" w:rsidRPr="00D20D90">
          <w:rPr>
            <w:rStyle w:val="Hyperlink"/>
            <w:b/>
            <w:noProof/>
          </w:rPr>
          <w:t>7.1.6.</w:t>
        </w:r>
        <w:r w:rsidR="00E93B0D">
          <w:rPr>
            <w:rFonts w:asciiTheme="minorHAnsi" w:eastAsiaTheme="minorEastAsia" w:hAnsiTheme="minorHAnsi" w:cstheme="minorBidi"/>
            <w:noProof/>
            <w:lang w:eastAsia="bg-BG"/>
          </w:rPr>
          <w:tab/>
        </w:r>
        <w:r w:rsidR="00E93B0D" w:rsidRPr="00D20D90">
          <w:rPr>
            <w:rStyle w:val="Hyperlink"/>
            <w:b/>
            <w:noProof/>
          </w:rPr>
          <w:t>Формиране на изгледи</w:t>
        </w:r>
        <w:r w:rsidR="00E93B0D">
          <w:rPr>
            <w:noProof/>
            <w:webHidden/>
          </w:rPr>
          <w:tab/>
        </w:r>
        <w:r w:rsidR="00E93B0D">
          <w:rPr>
            <w:noProof/>
            <w:webHidden/>
          </w:rPr>
          <w:fldChar w:fldCharType="begin"/>
        </w:r>
        <w:r w:rsidR="00E93B0D">
          <w:rPr>
            <w:noProof/>
            <w:webHidden/>
          </w:rPr>
          <w:instrText xml:space="preserve"> PAGEREF _Toc520734934 \h </w:instrText>
        </w:r>
        <w:r w:rsidR="00E93B0D">
          <w:rPr>
            <w:noProof/>
            <w:webHidden/>
          </w:rPr>
        </w:r>
        <w:r w:rsidR="00E93B0D">
          <w:rPr>
            <w:noProof/>
            <w:webHidden/>
          </w:rPr>
          <w:fldChar w:fldCharType="separate"/>
        </w:r>
        <w:r w:rsidR="00E93B0D">
          <w:rPr>
            <w:noProof/>
            <w:webHidden/>
          </w:rPr>
          <w:t>34</w:t>
        </w:r>
        <w:r w:rsidR="00E93B0D">
          <w:rPr>
            <w:noProof/>
            <w:webHidden/>
          </w:rPr>
          <w:fldChar w:fldCharType="end"/>
        </w:r>
      </w:hyperlink>
    </w:p>
    <w:p w:rsidR="00E93B0D" w:rsidRDefault="00AD42FB">
      <w:pPr>
        <w:pStyle w:val="TOC3"/>
        <w:tabs>
          <w:tab w:val="left" w:pos="1320"/>
          <w:tab w:val="right" w:leader="dot" w:pos="9080"/>
        </w:tabs>
        <w:rPr>
          <w:rFonts w:asciiTheme="minorHAnsi" w:eastAsiaTheme="minorEastAsia" w:hAnsiTheme="minorHAnsi" w:cstheme="minorBidi"/>
          <w:noProof/>
          <w:lang w:eastAsia="bg-BG"/>
        </w:rPr>
      </w:pPr>
      <w:hyperlink w:anchor="_Toc520734935" w:history="1">
        <w:r w:rsidR="00E93B0D" w:rsidRPr="00D20D90">
          <w:rPr>
            <w:rStyle w:val="Hyperlink"/>
            <w:b/>
            <w:noProof/>
          </w:rPr>
          <w:t>7.1.7.</w:t>
        </w:r>
        <w:r w:rsidR="00E93B0D">
          <w:rPr>
            <w:rFonts w:asciiTheme="minorHAnsi" w:eastAsiaTheme="minorEastAsia" w:hAnsiTheme="minorHAnsi" w:cstheme="minorBidi"/>
            <w:noProof/>
            <w:lang w:eastAsia="bg-BG"/>
          </w:rPr>
          <w:tab/>
        </w:r>
        <w:r w:rsidR="00E93B0D" w:rsidRPr="00D20D90">
          <w:rPr>
            <w:rStyle w:val="Hyperlink"/>
            <w:b/>
            <w:noProof/>
          </w:rPr>
          <w:t xml:space="preserve">Администриране на </w:t>
        </w:r>
        <w:r w:rsidR="00E93B0D" w:rsidRPr="00D20D90">
          <w:rPr>
            <w:rStyle w:val="Hyperlink"/>
            <w:b/>
            <w:caps/>
            <w:noProof/>
          </w:rPr>
          <w:t>с</w:t>
        </w:r>
        <w:r w:rsidR="00E93B0D" w:rsidRPr="00D20D90">
          <w:rPr>
            <w:rStyle w:val="Hyperlink"/>
            <w:b/>
            <w:noProof/>
          </w:rPr>
          <w:t>истемата</w:t>
        </w:r>
        <w:r w:rsidR="00E93B0D">
          <w:rPr>
            <w:noProof/>
            <w:webHidden/>
          </w:rPr>
          <w:tab/>
        </w:r>
        <w:r w:rsidR="00E93B0D">
          <w:rPr>
            <w:noProof/>
            <w:webHidden/>
          </w:rPr>
          <w:fldChar w:fldCharType="begin"/>
        </w:r>
        <w:r w:rsidR="00E93B0D">
          <w:rPr>
            <w:noProof/>
            <w:webHidden/>
          </w:rPr>
          <w:instrText xml:space="preserve"> PAGEREF _Toc520734935 \h </w:instrText>
        </w:r>
        <w:r w:rsidR="00E93B0D">
          <w:rPr>
            <w:noProof/>
            <w:webHidden/>
          </w:rPr>
        </w:r>
        <w:r w:rsidR="00E93B0D">
          <w:rPr>
            <w:noProof/>
            <w:webHidden/>
          </w:rPr>
          <w:fldChar w:fldCharType="separate"/>
        </w:r>
        <w:r w:rsidR="00E93B0D">
          <w:rPr>
            <w:noProof/>
            <w:webHidden/>
          </w:rPr>
          <w:t>34</w:t>
        </w:r>
        <w:r w:rsidR="00E93B0D">
          <w:rPr>
            <w:noProof/>
            <w:webHidden/>
          </w:rPr>
          <w:fldChar w:fldCharType="end"/>
        </w:r>
      </w:hyperlink>
    </w:p>
    <w:p w:rsidR="00E93B0D" w:rsidRDefault="00AD42FB">
      <w:pPr>
        <w:pStyle w:val="TOC2"/>
        <w:rPr>
          <w:rFonts w:asciiTheme="minorHAnsi" w:eastAsiaTheme="minorEastAsia" w:hAnsiTheme="minorHAnsi" w:cstheme="minorBidi"/>
          <w:noProof/>
          <w:lang w:eastAsia="bg-BG"/>
        </w:rPr>
      </w:pPr>
      <w:hyperlink w:anchor="_Toc520734936" w:history="1">
        <w:r w:rsidR="00E93B0D" w:rsidRPr="00D20D90">
          <w:rPr>
            <w:rStyle w:val="Hyperlink"/>
            <w:noProof/>
          </w:rPr>
          <w:t>7.2.</w:t>
        </w:r>
        <w:r w:rsidR="00E93B0D">
          <w:rPr>
            <w:rFonts w:asciiTheme="minorHAnsi" w:eastAsiaTheme="minorEastAsia" w:hAnsiTheme="minorHAnsi" w:cstheme="minorBidi"/>
            <w:noProof/>
            <w:lang w:eastAsia="bg-BG"/>
          </w:rPr>
          <w:tab/>
        </w:r>
        <w:r w:rsidR="00E93B0D" w:rsidRPr="00D20D90">
          <w:rPr>
            <w:rStyle w:val="Hyperlink"/>
            <w:noProof/>
          </w:rPr>
          <w:t>Нефункционални изисквания към информационната система</w:t>
        </w:r>
        <w:r w:rsidR="00E93B0D">
          <w:rPr>
            <w:noProof/>
            <w:webHidden/>
          </w:rPr>
          <w:tab/>
        </w:r>
        <w:r w:rsidR="00E93B0D">
          <w:rPr>
            <w:noProof/>
            <w:webHidden/>
          </w:rPr>
          <w:fldChar w:fldCharType="begin"/>
        </w:r>
        <w:r w:rsidR="00E93B0D">
          <w:rPr>
            <w:noProof/>
            <w:webHidden/>
          </w:rPr>
          <w:instrText xml:space="preserve"> PAGEREF _Toc520734936 \h </w:instrText>
        </w:r>
        <w:r w:rsidR="00E93B0D">
          <w:rPr>
            <w:noProof/>
            <w:webHidden/>
          </w:rPr>
        </w:r>
        <w:r w:rsidR="00E93B0D">
          <w:rPr>
            <w:noProof/>
            <w:webHidden/>
          </w:rPr>
          <w:fldChar w:fldCharType="separate"/>
        </w:r>
        <w:r w:rsidR="00E93B0D">
          <w:rPr>
            <w:noProof/>
            <w:webHidden/>
          </w:rPr>
          <w:t>34</w:t>
        </w:r>
        <w:r w:rsidR="00E93B0D">
          <w:rPr>
            <w:noProof/>
            <w:webHidden/>
          </w:rPr>
          <w:fldChar w:fldCharType="end"/>
        </w:r>
      </w:hyperlink>
    </w:p>
    <w:p w:rsidR="00E93B0D" w:rsidRDefault="00AD42FB">
      <w:pPr>
        <w:pStyle w:val="TOC3"/>
        <w:tabs>
          <w:tab w:val="left" w:pos="1320"/>
          <w:tab w:val="right" w:leader="dot" w:pos="9080"/>
        </w:tabs>
        <w:rPr>
          <w:rFonts w:asciiTheme="minorHAnsi" w:eastAsiaTheme="minorEastAsia" w:hAnsiTheme="minorHAnsi" w:cstheme="minorBidi"/>
          <w:noProof/>
          <w:lang w:eastAsia="bg-BG"/>
        </w:rPr>
      </w:pPr>
      <w:hyperlink w:anchor="_Toc520734937" w:history="1">
        <w:r w:rsidR="00E93B0D" w:rsidRPr="00D20D90">
          <w:rPr>
            <w:rStyle w:val="Hyperlink"/>
            <w:b/>
            <w:noProof/>
          </w:rPr>
          <w:t>7.2.1.</w:t>
        </w:r>
        <w:r w:rsidR="00E93B0D">
          <w:rPr>
            <w:rFonts w:asciiTheme="minorHAnsi" w:eastAsiaTheme="minorEastAsia" w:hAnsiTheme="minorHAnsi" w:cstheme="minorBidi"/>
            <w:noProof/>
            <w:lang w:eastAsia="bg-BG"/>
          </w:rPr>
          <w:tab/>
        </w:r>
        <w:r w:rsidR="00E93B0D" w:rsidRPr="00D20D90">
          <w:rPr>
            <w:rStyle w:val="Hyperlink"/>
            <w:b/>
            <w:noProof/>
          </w:rPr>
          <w:t>Авторски права и изходен код</w:t>
        </w:r>
        <w:r w:rsidR="00E93B0D">
          <w:rPr>
            <w:noProof/>
            <w:webHidden/>
          </w:rPr>
          <w:tab/>
        </w:r>
        <w:r w:rsidR="00E93B0D">
          <w:rPr>
            <w:noProof/>
            <w:webHidden/>
          </w:rPr>
          <w:fldChar w:fldCharType="begin"/>
        </w:r>
        <w:r w:rsidR="00E93B0D">
          <w:rPr>
            <w:noProof/>
            <w:webHidden/>
          </w:rPr>
          <w:instrText xml:space="preserve"> PAGEREF _Toc520734937 \h </w:instrText>
        </w:r>
        <w:r w:rsidR="00E93B0D">
          <w:rPr>
            <w:noProof/>
            <w:webHidden/>
          </w:rPr>
        </w:r>
        <w:r w:rsidR="00E93B0D">
          <w:rPr>
            <w:noProof/>
            <w:webHidden/>
          </w:rPr>
          <w:fldChar w:fldCharType="separate"/>
        </w:r>
        <w:r w:rsidR="00E93B0D">
          <w:rPr>
            <w:noProof/>
            <w:webHidden/>
          </w:rPr>
          <w:t>34</w:t>
        </w:r>
        <w:r w:rsidR="00E93B0D">
          <w:rPr>
            <w:noProof/>
            <w:webHidden/>
          </w:rPr>
          <w:fldChar w:fldCharType="end"/>
        </w:r>
      </w:hyperlink>
    </w:p>
    <w:p w:rsidR="00E93B0D" w:rsidRDefault="00AD42FB">
      <w:pPr>
        <w:pStyle w:val="TOC3"/>
        <w:tabs>
          <w:tab w:val="left" w:pos="1320"/>
          <w:tab w:val="right" w:leader="dot" w:pos="9080"/>
        </w:tabs>
        <w:rPr>
          <w:rFonts w:asciiTheme="minorHAnsi" w:eastAsiaTheme="minorEastAsia" w:hAnsiTheme="minorHAnsi" w:cstheme="minorBidi"/>
          <w:noProof/>
          <w:lang w:eastAsia="bg-BG"/>
        </w:rPr>
      </w:pPr>
      <w:hyperlink w:anchor="_Toc520734938" w:history="1">
        <w:r w:rsidR="00E93B0D" w:rsidRPr="00D20D90">
          <w:rPr>
            <w:rStyle w:val="Hyperlink"/>
            <w:b/>
            <w:noProof/>
          </w:rPr>
          <w:t>7.2.2.</w:t>
        </w:r>
        <w:r w:rsidR="00E93B0D">
          <w:rPr>
            <w:rFonts w:asciiTheme="minorHAnsi" w:eastAsiaTheme="minorEastAsia" w:hAnsiTheme="minorHAnsi" w:cstheme="minorBidi"/>
            <w:noProof/>
            <w:lang w:eastAsia="bg-BG"/>
          </w:rPr>
          <w:tab/>
        </w:r>
        <w:r w:rsidR="00E93B0D" w:rsidRPr="00D20D90">
          <w:rPr>
            <w:rStyle w:val="Hyperlink"/>
            <w:b/>
            <w:noProof/>
          </w:rPr>
          <w:t>Системна и приложна архитектура</w:t>
        </w:r>
        <w:r w:rsidR="00E93B0D">
          <w:rPr>
            <w:noProof/>
            <w:webHidden/>
          </w:rPr>
          <w:tab/>
        </w:r>
        <w:r w:rsidR="00E93B0D">
          <w:rPr>
            <w:noProof/>
            <w:webHidden/>
          </w:rPr>
          <w:fldChar w:fldCharType="begin"/>
        </w:r>
        <w:r w:rsidR="00E93B0D">
          <w:rPr>
            <w:noProof/>
            <w:webHidden/>
          </w:rPr>
          <w:instrText xml:space="preserve"> PAGEREF _Toc520734938 \h </w:instrText>
        </w:r>
        <w:r w:rsidR="00E93B0D">
          <w:rPr>
            <w:noProof/>
            <w:webHidden/>
          </w:rPr>
        </w:r>
        <w:r w:rsidR="00E93B0D">
          <w:rPr>
            <w:noProof/>
            <w:webHidden/>
          </w:rPr>
          <w:fldChar w:fldCharType="separate"/>
        </w:r>
        <w:r w:rsidR="00E93B0D">
          <w:rPr>
            <w:noProof/>
            <w:webHidden/>
          </w:rPr>
          <w:t>35</w:t>
        </w:r>
        <w:r w:rsidR="00E93B0D">
          <w:rPr>
            <w:noProof/>
            <w:webHidden/>
          </w:rPr>
          <w:fldChar w:fldCharType="end"/>
        </w:r>
      </w:hyperlink>
    </w:p>
    <w:p w:rsidR="00E93B0D" w:rsidRDefault="00AD42FB">
      <w:pPr>
        <w:pStyle w:val="TOC3"/>
        <w:tabs>
          <w:tab w:val="left" w:pos="1320"/>
          <w:tab w:val="right" w:leader="dot" w:pos="9080"/>
        </w:tabs>
        <w:rPr>
          <w:rFonts w:asciiTheme="minorHAnsi" w:eastAsiaTheme="minorEastAsia" w:hAnsiTheme="minorHAnsi" w:cstheme="minorBidi"/>
          <w:noProof/>
          <w:lang w:eastAsia="bg-BG"/>
        </w:rPr>
      </w:pPr>
      <w:hyperlink w:anchor="_Toc520734939" w:history="1">
        <w:r w:rsidR="00E93B0D" w:rsidRPr="00D20D90">
          <w:rPr>
            <w:rStyle w:val="Hyperlink"/>
            <w:b/>
            <w:noProof/>
          </w:rPr>
          <w:t>7.2.3.</w:t>
        </w:r>
        <w:r w:rsidR="00E93B0D">
          <w:rPr>
            <w:rFonts w:asciiTheme="minorHAnsi" w:eastAsiaTheme="minorEastAsia" w:hAnsiTheme="minorHAnsi" w:cstheme="minorBidi"/>
            <w:noProof/>
            <w:lang w:eastAsia="bg-BG"/>
          </w:rPr>
          <w:tab/>
        </w:r>
        <w:r w:rsidR="00E93B0D" w:rsidRPr="00D20D90">
          <w:rPr>
            <w:rStyle w:val="Hyperlink"/>
            <w:b/>
            <w:noProof/>
          </w:rPr>
          <w:t>Повторно използване (преизползване) на ресурси и готови разработки</w:t>
        </w:r>
        <w:r w:rsidR="00E93B0D">
          <w:rPr>
            <w:noProof/>
            <w:webHidden/>
          </w:rPr>
          <w:tab/>
        </w:r>
        <w:r w:rsidR="00E93B0D">
          <w:rPr>
            <w:noProof/>
            <w:webHidden/>
          </w:rPr>
          <w:fldChar w:fldCharType="begin"/>
        </w:r>
        <w:r w:rsidR="00E93B0D">
          <w:rPr>
            <w:noProof/>
            <w:webHidden/>
          </w:rPr>
          <w:instrText xml:space="preserve"> PAGEREF _Toc520734939 \h </w:instrText>
        </w:r>
        <w:r w:rsidR="00E93B0D">
          <w:rPr>
            <w:noProof/>
            <w:webHidden/>
          </w:rPr>
        </w:r>
        <w:r w:rsidR="00E93B0D">
          <w:rPr>
            <w:noProof/>
            <w:webHidden/>
          </w:rPr>
          <w:fldChar w:fldCharType="separate"/>
        </w:r>
        <w:r w:rsidR="00E93B0D">
          <w:rPr>
            <w:noProof/>
            <w:webHidden/>
          </w:rPr>
          <w:t>38</w:t>
        </w:r>
        <w:r w:rsidR="00E93B0D">
          <w:rPr>
            <w:noProof/>
            <w:webHidden/>
          </w:rPr>
          <w:fldChar w:fldCharType="end"/>
        </w:r>
      </w:hyperlink>
    </w:p>
    <w:p w:rsidR="00E93B0D" w:rsidRDefault="00AD42FB">
      <w:pPr>
        <w:pStyle w:val="TOC3"/>
        <w:tabs>
          <w:tab w:val="left" w:pos="1320"/>
          <w:tab w:val="right" w:leader="dot" w:pos="9080"/>
        </w:tabs>
        <w:rPr>
          <w:rFonts w:asciiTheme="minorHAnsi" w:eastAsiaTheme="minorEastAsia" w:hAnsiTheme="minorHAnsi" w:cstheme="minorBidi"/>
          <w:noProof/>
          <w:lang w:eastAsia="bg-BG"/>
        </w:rPr>
      </w:pPr>
      <w:hyperlink w:anchor="_Toc520734940" w:history="1">
        <w:r w:rsidR="00E93B0D" w:rsidRPr="00D20D90">
          <w:rPr>
            <w:rStyle w:val="Hyperlink"/>
            <w:b/>
            <w:noProof/>
          </w:rPr>
          <w:t>7.2.4.</w:t>
        </w:r>
        <w:r w:rsidR="00E93B0D">
          <w:rPr>
            <w:rFonts w:asciiTheme="minorHAnsi" w:eastAsiaTheme="minorEastAsia" w:hAnsiTheme="minorHAnsi" w:cstheme="minorBidi"/>
            <w:noProof/>
            <w:lang w:eastAsia="bg-BG"/>
          </w:rPr>
          <w:tab/>
        </w:r>
        <w:r w:rsidR="00E93B0D" w:rsidRPr="00D20D90">
          <w:rPr>
            <w:rStyle w:val="Hyperlink"/>
            <w:b/>
            <w:noProof/>
          </w:rPr>
          <w:t>Изграждане и поддръжка на множество среди</w:t>
        </w:r>
        <w:r w:rsidR="00E93B0D">
          <w:rPr>
            <w:noProof/>
            <w:webHidden/>
          </w:rPr>
          <w:tab/>
        </w:r>
        <w:r w:rsidR="00E93B0D">
          <w:rPr>
            <w:noProof/>
            <w:webHidden/>
          </w:rPr>
          <w:fldChar w:fldCharType="begin"/>
        </w:r>
        <w:r w:rsidR="00E93B0D">
          <w:rPr>
            <w:noProof/>
            <w:webHidden/>
          </w:rPr>
          <w:instrText xml:space="preserve"> PAGEREF _Toc520734940 \h </w:instrText>
        </w:r>
        <w:r w:rsidR="00E93B0D">
          <w:rPr>
            <w:noProof/>
            <w:webHidden/>
          </w:rPr>
        </w:r>
        <w:r w:rsidR="00E93B0D">
          <w:rPr>
            <w:noProof/>
            <w:webHidden/>
          </w:rPr>
          <w:fldChar w:fldCharType="separate"/>
        </w:r>
        <w:r w:rsidR="00E93B0D">
          <w:rPr>
            <w:noProof/>
            <w:webHidden/>
          </w:rPr>
          <w:t>39</w:t>
        </w:r>
        <w:r w:rsidR="00E93B0D">
          <w:rPr>
            <w:noProof/>
            <w:webHidden/>
          </w:rPr>
          <w:fldChar w:fldCharType="end"/>
        </w:r>
      </w:hyperlink>
    </w:p>
    <w:p w:rsidR="00E93B0D" w:rsidRDefault="00AD42FB">
      <w:pPr>
        <w:pStyle w:val="TOC3"/>
        <w:tabs>
          <w:tab w:val="left" w:pos="1320"/>
          <w:tab w:val="right" w:leader="dot" w:pos="9080"/>
        </w:tabs>
        <w:rPr>
          <w:rFonts w:asciiTheme="minorHAnsi" w:eastAsiaTheme="minorEastAsia" w:hAnsiTheme="minorHAnsi" w:cstheme="minorBidi"/>
          <w:noProof/>
          <w:lang w:eastAsia="bg-BG"/>
        </w:rPr>
      </w:pPr>
      <w:hyperlink w:anchor="_Toc520734941" w:history="1">
        <w:r w:rsidR="00E93B0D" w:rsidRPr="00D20D90">
          <w:rPr>
            <w:rStyle w:val="Hyperlink"/>
            <w:b/>
            <w:noProof/>
          </w:rPr>
          <w:t>7.2.5.</w:t>
        </w:r>
        <w:r w:rsidR="00E93B0D">
          <w:rPr>
            <w:rFonts w:asciiTheme="minorHAnsi" w:eastAsiaTheme="minorEastAsia" w:hAnsiTheme="minorHAnsi" w:cstheme="minorBidi"/>
            <w:noProof/>
            <w:lang w:eastAsia="bg-BG"/>
          </w:rPr>
          <w:tab/>
        </w:r>
        <w:r w:rsidR="00E93B0D" w:rsidRPr="00D20D90">
          <w:rPr>
            <w:rStyle w:val="Hyperlink"/>
            <w:b/>
            <w:noProof/>
          </w:rPr>
          <w:t>Процес на разработка, тестване и разгръщане</w:t>
        </w:r>
        <w:r w:rsidR="00E93B0D">
          <w:rPr>
            <w:noProof/>
            <w:webHidden/>
          </w:rPr>
          <w:tab/>
        </w:r>
        <w:r w:rsidR="00E93B0D">
          <w:rPr>
            <w:noProof/>
            <w:webHidden/>
          </w:rPr>
          <w:fldChar w:fldCharType="begin"/>
        </w:r>
        <w:r w:rsidR="00E93B0D">
          <w:rPr>
            <w:noProof/>
            <w:webHidden/>
          </w:rPr>
          <w:instrText xml:space="preserve"> PAGEREF _Toc520734941 \h </w:instrText>
        </w:r>
        <w:r w:rsidR="00E93B0D">
          <w:rPr>
            <w:noProof/>
            <w:webHidden/>
          </w:rPr>
        </w:r>
        <w:r w:rsidR="00E93B0D">
          <w:rPr>
            <w:noProof/>
            <w:webHidden/>
          </w:rPr>
          <w:fldChar w:fldCharType="separate"/>
        </w:r>
        <w:r w:rsidR="00E93B0D">
          <w:rPr>
            <w:noProof/>
            <w:webHidden/>
          </w:rPr>
          <w:t>39</w:t>
        </w:r>
        <w:r w:rsidR="00E93B0D">
          <w:rPr>
            <w:noProof/>
            <w:webHidden/>
          </w:rPr>
          <w:fldChar w:fldCharType="end"/>
        </w:r>
      </w:hyperlink>
    </w:p>
    <w:p w:rsidR="00E93B0D" w:rsidRDefault="00AD42FB">
      <w:pPr>
        <w:pStyle w:val="TOC3"/>
        <w:tabs>
          <w:tab w:val="right" w:leader="dot" w:pos="9080"/>
        </w:tabs>
        <w:rPr>
          <w:rFonts w:asciiTheme="minorHAnsi" w:eastAsiaTheme="minorEastAsia" w:hAnsiTheme="minorHAnsi" w:cstheme="minorBidi"/>
          <w:noProof/>
          <w:lang w:eastAsia="bg-BG"/>
        </w:rPr>
      </w:pPr>
      <w:hyperlink w:anchor="_Toc520734942" w:history="1">
        <w:r w:rsidR="00E93B0D" w:rsidRPr="00D20D90">
          <w:rPr>
            <w:rStyle w:val="Hyperlink"/>
            <w:b/>
            <w:noProof/>
          </w:rPr>
          <w:t>7.2.6. Бързодействие и мащабируемост</w:t>
        </w:r>
        <w:r w:rsidR="00E93B0D">
          <w:rPr>
            <w:noProof/>
            <w:webHidden/>
          </w:rPr>
          <w:tab/>
        </w:r>
        <w:r w:rsidR="00E93B0D">
          <w:rPr>
            <w:noProof/>
            <w:webHidden/>
          </w:rPr>
          <w:fldChar w:fldCharType="begin"/>
        </w:r>
        <w:r w:rsidR="00E93B0D">
          <w:rPr>
            <w:noProof/>
            <w:webHidden/>
          </w:rPr>
          <w:instrText xml:space="preserve"> PAGEREF _Toc520734942 \h </w:instrText>
        </w:r>
        <w:r w:rsidR="00E93B0D">
          <w:rPr>
            <w:noProof/>
            <w:webHidden/>
          </w:rPr>
        </w:r>
        <w:r w:rsidR="00E93B0D">
          <w:rPr>
            <w:noProof/>
            <w:webHidden/>
          </w:rPr>
          <w:fldChar w:fldCharType="separate"/>
        </w:r>
        <w:r w:rsidR="00E93B0D">
          <w:rPr>
            <w:noProof/>
            <w:webHidden/>
          </w:rPr>
          <w:t>40</w:t>
        </w:r>
        <w:r w:rsidR="00E93B0D">
          <w:rPr>
            <w:noProof/>
            <w:webHidden/>
          </w:rPr>
          <w:fldChar w:fldCharType="end"/>
        </w:r>
      </w:hyperlink>
    </w:p>
    <w:p w:rsidR="00E93B0D" w:rsidRDefault="00AD42FB">
      <w:pPr>
        <w:pStyle w:val="TOC3"/>
        <w:tabs>
          <w:tab w:val="right" w:leader="dot" w:pos="9080"/>
        </w:tabs>
        <w:rPr>
          <w:rFonts w:asciiTheme="minorHAnsi" w:eastAsiaTheme="minorEastAsia" w:hAnsiTheme="minorHAnsi" w:cstheme="minorBidi"/>
          <w:noProof/>
          <w:lang w:eastAsia="bg-BG"/>
        </w:rPr>
      </w:pPr>
      <w:hyperlink w:anchor="_Toc520734943" w:history="1">
        <w:r w:rsidR="00E93B0D" w:rsidRPr="00D20D90">
          <w:rPr>
            <w:rStyle w:val="Hyperlink"/>
            <w:b/>
            <w:noProof/>
          </w:rPr>
          <w:t>7.2.7. Информационна сигурност и интегритет на данните</w:t>
        </w:r>
        <w:r w:rsidR="00E93B0D">
          <w:rPr>
            <w:noProof/>
            <w:webHidden/>
          </w:rPr>
          <w:tab/>
        </w:r>
        <w:r w:rsidR="00E93B0D">
          <w:rPr>
            <w:noProof/>
            <w:webHidden/>
          </w:rPr>
          <w:fldChar w:fldCharType="begin"/>
        </w:r>
        <w:r w:rsidR="00E93B0D">
          <w:rPr>
            <w:noProof/>
            <w:webHidden/>
          </w:rPr>
          <w:instrText xml:space="preserve"> PAGEREF _Toc520734943 \h </w:instrText>
        </w:r>
        <w:r w:rsidR="00E93B0D">
          <w:rPr>
            <w:noProof/>
            <w:webHidden/>
          </w:rPr>
        </w:r>
        <w:r w:rsidR="00E93B0D">
          <w:rPr>
            <w:noProof/>
            <w:webHidden/>
          </w:rPr>
          <w:fldChar w:fldCharType="separate"/>
        </w:r>
        <w:r w:rsidR="00E93B0D">
          <w:rPr>
            <w:noProof/>
            <w:webHidden/>
          </w:rPr>
          <w:t>43</w:t>
        </w:r>
        <w:r w:rsidR="00E93B0D">
          <w:rPr>
            <w:noProof/>
            <w:webHidden/>
          </w:rPr>
          <w:fldChar w:fldCharType="end"/>
        </w:r>
      </w:hyperlink>
    </w:p>
    <w:p w:rsidR="00E93B0D" w:rsidRDefault="00AD42FB">
      <w:pPr>
        <w:pStyle w:val="TOC3"/>
        <w:tabs>
          <w:tab w:val="right" w:leader="dot" w:pos="9080"/>
        </w:tabs>
        <w:rPr>
          <w:rFonts w:asciiTheme="minorHAnsi" w:eastAsiaTheme="minorEastAsia" w:hAnsiTheme="minorHAnsi" w:cstheme="minorBidi"/>
          <w:noProof/>
          <w:lang w:eastAsia="bg-BG"/>
        </w:rPr>
      </w:pPr>
      <w:hyperlink w:anchor="_Toc520734944" w:history="1">
        <w:r w:rsidR="00E93B0D" w:rsidRPr="00D20D90">
          <w:rPr>
            <w:rStyle w:val="Hyperlink"/>
            <w:b/>
            <w:noProof/>
          </w:rPr>
          <w:t>7.2.8. Използваемост</w:t>
        </w:r>
        <w:r w:rsidR="00E93B0D">
          <w:rPr>
            <w:noProof/>
            <w:webHidden/>
          </w:rPr>
          <w:tab/>
        </w:r>
        <w:r w:rsidR="00E93B0D">
          <w:rPr>
            <w:noProof/>
            <w:webHidden/>
          </w:rPr>
          <w:fldChar w:fldCharType="begin"/>
        </w:r>
        <w:r w:rsidR="00E93B0D">
          <w:rPr>
            <w:noProof/>
            <w:webHidden/>
          </w:rPr>
          <w:instrText xml:space="preserve"> PAGEREF _Toc520734944 \h </w:instrText>
        </w:r>
        <w:r w:rsidR="00E93B0D">
          <w:rPr>
            <w:noProof/>
            <w:webHidden/>
          </w:rPr>
        </w:r>
        <w:r w:rsidR="00E93B0D">
          <w:rPr>
            <w:noProof/>
            <w:webHidden/>
          </w:rPr>
          <w:fldChar w:fldCharType="separate"/>
        </w:r>
        <w:r w:rsidR="00E93B0D">
          <w:rPr>
            <w:noProof/>
            <w:webHidden/>
          </w:rPr>
          <w:t>45</w:t>
        </w:r>
        <w:r w:rsidR="00E93B0D">
          <w:rPr>
            <w:noProof/>
            <w:webHidden/>
          </w:rPr>
          <w:fldChar w:fldCharType="end"/>
        </w:r>
      </w:hyperlink>
    </w:p>
    <w:p w:rsidR="00E93B0D" w:rsidRDefault="00AD42FB">
      <w:pPr>
        <w:pStyle w:val="TOC3"/>
        <w:tabs>
          <w:tab w:val="right" w:leader="dot" w:pos="9080"/>
        </w:tabs>
        <w:rPr>
          <w:rFonts w:asciiTheme="minorHAnsi" w:eastAsiaTheme="minorEastAsia" w:hAnsiTheme="minorHAnsi" w:cstheme="minorBidi"/>
          <w:noProof/>
          <w:lang w:eastAsia="bg-BG"/>
        </w:rPr>
      </w:pPr>
      <w:hyperlink w:anchor="_Toc520734945" w:history="1">
        <w:r w:rsidR="00E93B0D" w:rsidRPr="00D20D90">
          <w:rPr>
            <w:rStyle w:val="Hyperlink"/>
            <w:b/>
            <w:noProof/>
          </w:rPr>
          <w:t>7.2.9. Системен журнал</w:t>
        </w:r>
        <w:r w:rsidR="00E93B0D">
          <w:rPr>
            <w:noProof/>
            <w:webHidden/>
          </w:rPr>
          <w:tab/>
        </w:r>
        <w:r w:rsidR="00E93B0D">
          <w:rPr>
            <w:noProof/>
            <w:webHidden/>
          </w:rPr>
          <w:fldChar w:fldCharType="begin"/>
        </w:r>
        <w:r w:rsidR="00E93B0D">
          <w:rPr>
            <w:noProof/>
            <w:webHidden/>
          </w:rPr>
          <w:instrText xml:space="preserve"> PAGEREF _Toc520734945 \h </w:instrText>
        </w:r>
        <w:r w:rsidR="00E93B0D">
          <w:rPr>
            <w:noProof/>
            <w:webHidden/>
          </w:rPr>
        </w:r>
        <w:r w:rsidR="00E93B0D">
          <w:rPr>
            <w:noProof/>
            <w:webHidden/>
          </w:rPr>
          <w:fldChar w:fldCharType="separate"/>
        </w:r>
        <w:r w:rsidR="00E93B0D">
          <w:rPr>
            <w:noProof/>
            <w:webHidden/>
          </w:rPr>
          <w:t>50</w:t>
        </w:r>
        <w:r w:rsidR="00E93B0D">
          <w:rPr>
            <w:noProof/>
            <w:webHidden/>
          </w:rPr>
          <w:fldChar w:fldCharType="end"/>
        </w:r>
      </w:hyperlink>
    </w:p>
    <w:p w:rsidR="00E93B0D" w:rsidRDefault="00AD42FB">
      <w:pPr>
        <w:pStyle w:val="TOC3"/>
        <w:tabs>
          <w:tab w:val="right" w:leader="dot" w:pos="9080"/>
        </w:tabs>
        <w:rPr>
          <w:rFonts w:asciiTheme="minorHAnsi" w:eastAsiaTheme="minorEastAsia" w:hAnsiTheme="minorHAnsi" w:cstheme="minorBidi"/>
          <w:noProof/>
          <w:lang w:eastAsia="bg-BG"/>
        </w:rPr>
      </w:pPr>
      <w:hyperlink w:anchor="_Toc520734946" w:history="1">
        <w:r w:rsidR="00E93B0D" w:rsidRPr="00D20D90">
          <w:rPr>
            <w:rStyle w:val="Hyperlink"/>
            <w:b/>
            <w:noProof/>
          </w:rPr>
          <w:t>7.2.10. Дизайн на бази данни и взаимодействие с тях</w:t>
        </w:r>
        <w:r w:rsidR="00E93B0D">
          <w:rPr>
            <w:noProof/>
            <w:webHidden/>
          </w:rPr>
          <w:tab/>
        </w:r>
        <w:r w:rsidR="00E93B0D">
          <w:rPr>
            <w:noProof/>
            <w:webHidden/>
          </w:rPr>
          <w:fldChar w:fldCharType="begin"/>
        </w:r>
        <w:r w:rsidR="00E93B0D">
          <w:rPr>
            <w:noProof/>
            <w:webHidden/>
          </w:rPr>
          <w:instrText xml:space="preserve"> PAGEREF _Toc520734946 \h </w:instrText>
        </w:r>
        <w:r w:rsidR="00E93B0D">
          <w:rPr>
            <w:noProof/>
            <w:webHidden/>
          </w:rPr>
        </w:r>
        <w:r w:rsidR="00E93B0D">
          <w:rPr>
            <w:noProof/>
            <w:webHidden/>
          </w:rPr>
          <w:fldChar w:fldCharType="separate"/>
        </w:r>
        <w:r w:rsidR="00E93B0D">
          <w:rPr>
            <w:noProof/>
            <w:webHidden/>
          </w:rPr>
          <w:t>51</w:t>
        </w:r>
        <w:r w:rsidR="00E93B0D">
          <w:rPr>
            <w:noProof/>
            <w:webHidden/>
          </w:rPr>
          <w:fldChar w:fldCharType="end"/>
        </w:r>
      </w:hyperlink>
    </w:p>
    <w:p w:rsidR="00E93B0D" w:rsidRDefault="00AD42FB">
      <w:pPr>
        <w:pStyle w:val="TOC1"/>
        <w:tabs>
          <w:tab w:val="left" w:pos="440"/>
          <w:tab w:val="right" w:leader="dot" w:pos="9080"/>
        </w:tabs>
        <w:rPr>
          <w:rFonts w:asciiTheme="minorHAnsi" w:eastAsiaTheme="minorEastAsia" w:hAnsiTheme="minorHAnsi" w:cstheme="minorBidi"/>
          <w:noProof/>
          <w:lang w:eastAsia="bg-BG"/>
        </w:rPr>
      </w:pPr>
      <w:hyperlink w:anchor="_Toc520734947" w:history="1">
        <w:r w:rsidR="00E93B0D" w:rsidRPr="00D20D90">
          <w:rPr>
            <w:rStyle w:val="Hyperlink"/>
            <w:noProof/>
          </w:rPr>
          <w:t>8.</w:t>
        </w:r>
        <w:r w:rsidR="00E93B0D">
          <w:rPr>
            <w:rFonts w:asciiTheme="minorHAnsi" w:eastAsiaTheme="minorEastAsia" w:hAnsiTheme="minorHAnsi" w:cstheme="minorBidi"/>
            <w:noProof/>
            <w:lang w:eastAsia="bg-BG"/>
          </w:rPr>
          <w:tab/>
        </w:r>
        <w:r w:rsidR="00E93B0D" w:rsidRPr="00D20D90">
          <w:rPr>
            <w:rStyle w:val="Hyperlink"/>
            <w:noProof/>
          </w:rPr>
          <w:t>ИЗИСКВАНИЯ КЪМ ИЗПЪЛНЕНИЕТО НА ДЕЙНОСТИТЕ ПО ПРОЕКТА</w:t>
        </w:r>
        <w:r w:rsidR="00E93B0D">
          <w:rPr>
            <w:noProof/>
            <w:webHidden/>
          </w:rPr>
          <w:tab/>
        </w:r>
        <w:r w:rsidR="00E93B0D">
          <w:rPr>
            <w:noProof/>
            <w:webHidden/>
          </w:rPr>
          <w:fldChar w:fldCharType="begin"/>
        </w:r>
        <w:r w:rsidR="00E93B0D">
          <w:rPr>
            <w:noProof/>
            <w:webHidden/>
          </w:rPr>
          <w:instrText xml:space="preserve"> PAGEREF _Toc520734947 \h </w:instrText>
        </w:r>
        <w:r w:rsidR="00E93B0D">
          <w:rPr>
            <w:noProof/>
            <w:webHidden/>
          </w:rPr>
        </w:r>
        <w:r w:rsidR="00E93B0D">
          <w:rPr>
            <w:noProof/>
            <w:webHidden/>
          </w:rPr>
          <w:fldChar w:fldCharType="separate"/>
        </w:r>
        <w:r w:rsidR="00E93B0D">
          <w:rPr>
            <w:noProof/>
            <w:webHidden/>
          </w:rPr>
          <w:t>52</w:t>
        </w:r>
        <w:r w:rsidR="00E93B0D">
          <w:rPr>
            <w:noProof/>
            <w:webHidden/>
          </w:rPr>
          <w:fldChar w:fldCharType="end"/>
        </w:r>
      </w:hyperlink>
    </w:p>
    <w:p w:rsidR="00E93B0D" w:rsidRDefault="00AD42FB">
      <w:pPr>
        <w:pStyle w:val="TOC2"/>
        <w:rPr>
          <w:rFonts w:asciiTheme="minorHAnsi" w:eastAsiaTheme="minorEastAsia" w:hAnsiTheme="minorHAnsi" w:cstheme="minorBidi"/>
          <w:noProof/>
          <w:lang w:eastAsia="bg-BG"/>
        </w:rPr>
      </w:pPr>
      <w:hyperlink w:anchor="_Toc520734948" w:history="1">
        <w:r w:rsidR="00E93B0D" w:rsidRPr="00D20D90">
          <w:rPr>
            <w:rStyle w:val="Hyperlink"/>
            <w:noProof/>
          </w:rPr>
          <w:t>8.1.</w:t>
        </w:r>
        <w:r w:rsidR="00E93B0D">
          <w:rPr>
            <w:rFonts w:asciiTheme="minorHAnsi" w:eastAsiaTheme="minorEastAsia" w:hAnsiTheme="minorHAnsi" w:cstheme="minorBidi"/>
            <w:noProof/>
            <w:lang w:eastAsia="bg-BG"/>
          </w:rPr>
          <w:tab/>
        </w:r>
        <w:r w:rsidR="00E93B0D" w:rsidRPr="00D20D90">
          <w:rPr>
            <w:rStyle w:val="Hyperlink"/>
            <w:noProof/>
          </w:rPr>
          <w:t>Описание на дейностите</w:t>
        </w:r>
        <w:r w:rsidR="00E93B0D">
          <w:rPr>
            <w:noProof/>
            <w:webHidden/>
          </w:rPr>
          <w:tab/>
        </w:r>
        <w:r w:rsidR="00E93B0D">
          <w:rPr>
            <w:noProof/>
            <w:webHidden/>
          </w:rPr>
          <w:fldChar w:fldCharType="begin"/>
        </w:r>
        <w:r w:rsidR="00E93B0D">
          <w:rPr>
            <w:noProof/>
            <w:webHidden/>
          </w:rPr>
          <w:instrText xml:space="preserve"> PAGEREF _Toc520734948 \h </w:instrText>
        </w:r>
        <w:r w:rsidR="00E93B0D">
          <w:rPr>
            <w:noProof/>
            <w:webHidden/>
          </w:rPr>
        </w:r>
        <w:r w:rsidR="00E93B0D">
          <w:rPr>
            <w:noProof/>
            <w:webHidden/>
          </w:rPr>
          <w:fldChar w:fldCharType="separate"/>
        </w:r>
        <w:r w:rsidR="00E93B0D">
          <w:rPr>
            <w:noProof/>
            <w:webHidden/>
          </w:rPr>
          <w:t>52</w:t>
        </w:r>
        <w:r w:rsidR="00E93B0D">
          <w:rPr>
            <w:noProof/>
            <w:webHidden/>
          </w:rPr>
          <w:fldChar w:fldCharType="end"/>
        </w:r>
      </w:hyperlink>
    </w:p>
    <w:p w:rsidR="00E93B0D" w:rsidRDefault="00AD42FB">
      <w:pPr>
        <w:pStyle w:val="TOC2"/>
        <w:rPr>
          <w:rFonts w:asciiTheme="minorHAnsi" w:eastAsiaTheme="minorEastAsia" w:hAnsiTheme="minorHAnsi" w:cstheme="minorBidi"/>
          <w:noProof/>
          <w:lang w:eastAsia="bg-BG"/>
        </w:rPr>
      </w:pPr>
      <w:hyperlink w:anchor="_Toc520734949" w:history="1">
        <w:r w:rsidR="00E93B0D" w:rsidRPr="00D20D90">
          <w:rPr>
            <w:rStyle w:val="Hyperlink"/>
            <w:noProof/>
          </w:rPr>
          <w:t>8.2.</w:t>
        </w:r>
        <w:r w:rsidR="00E93B0D">
          <w:rPr>
            <w:rFonts w:asciiTheme="minorHAnsi" w:eastAsiaTheme="minorEastAsia" w:hAnsiTheme="minorHAnsi" w:cstheme="minorBidi"/>
            <w:noProof/>
            <w:lang w:eastAsia="bg-BG"/>
          </w:rPr>
          <w:tab/>
        </w:r>
        <w:r w:rsidR="00E93B0D" w:rsidRPr="00D20D90">
          <w:rPr>
            <w:rStyle w:val="Hyperlink"/>
            <w:noProof/>
          </w:rPr>
          <w:t>Изисквания към изпълнението на дейностите</w:t>
        </w:r>
        <w:r w:rsidR="00E93B0D">
          <w:rPr>
            <w:noProof/>
            <w:webHidden/>
          </w:rPr>
          <w:tab/>
        </w:r>
        <w:r w:rsidR="00E93B0D">
          <w:rPr>
            <w:noProof/>
            <w:webHidden/>
          </w:rPr>
          <w:fldChar w:fldCharType="begin"/>
        </w:r>
        <w:r w:rsidR="00E93B0D">
          <w:rPr>
            <w:noProof/>
            <w:webHidden/>
          </w:rPr>
          <w:instrText xml:space="preserve"> PAGEREF _Toc520734949 \h </w:instrText>
        </w:r>
        <w:r w:rsidR="00E93B0D">
          <w:rPr>
            <w:noProof/>
            <w:webHidden/>
          </w:rPr>
        </w:r>
        <w:r w:rsidR="00E93B0D">
          <w:rPr>
            <w:noProof/>
            <w:webHidden/>
          </w:rPr>
          <w:fldChar w:fldCharType="separate"/>
        </w:r>
        <w:r w:rsidR="00E93B0D">
          <w:rPr>
            <w:noProof/>
            <w:webHidden/>
          </w:rPr>
          <w:t>52</w:t>
        </w:r>
        <w:r w:rsidR="00E93B0D">
          <w:rPr>
            <w:noProof/>
            <w:webHidden/>
          </w:rPr>
          <w:fldChar w:fldCharType="end"/>
        </w:r>
      </w:hyperlink>
    </w:p>
    <w:p w:rsidR="00E93B0D" w:rsidRDefault="00AD42FB">
      <w:pPr>
        <w:pStyle w:val="TOC2"/>
        <w:rPr>
          <w:rFonts w:asciiTheme="minorHAnsi" w:eastAsiaTheme="minorEastAsia" w:hAnsiTheme="minorHAnsi" w:cstheme="minorBidi"/>
          <w:noProof/>
          <w:lang w:eastAsia="bg-BG"/>
        </w:rPr>
      </w:pPr>
      <w:hyperlink w:anchor="_Toc520734950" w:history="1">
        <w:r w:rsidR="00E93B0D" w:rsidRPr="00D20D90">
          <w:rPr>
            <w:rStyle w:val="Hyperlink"/>
            <w:noProof/>
          </w:rPr>
          <w:t>8.3.</w:t>
        </w:r>
        <w:r w:rsidR="00E93B0D">
          <w:rPr>
            <w:rFonts w:asciiTheme="minorHAnsi" w:eastAsiaTheme="minorEastAsia" w:hAnsiTheme="minorHAnsi" w:cstheme="minorBidi"/>
            <w:noProof/>
            <w:lang w:eastAsia="bg-BG"/>
          </w:rPr>
          <w:tab/>
        </w:r>
        <w:r w:rsidR="00E93B0D" w:rsidRPr="00D20D90">
          <w:rPr>
            <w:rStyle w:val="Hyperlink"/>
            <w:noProof/>
          </w:rPr>
          <w:t>Очаквани резултати</w:t>
        </w:r>
        <w:r w:rsidR="00E93B0D">
          <w:rPr>
            <w:noProof/>
            <w:webHidden/>
          </w:rPr>
          <w:tab/>
        </w:r>
        <w:r w:rsidR="00E93B0D">
          <w:rPr>
            <w:noProof/>
            <w:webHidden/>
          </w:rPr>
          <w:fldChar w:fldCharType="begin"/>
        </w:r>
        <w:r w:rsidR="00E93B0D">
          <w:rPr>
            <w:noProof/>
            <w:webHidden/>
          </w:rPr>
          <w:instrText xml:space="preserve"> PAGEREF _Toc520734950 \h </w:instrText>
        </w:r>
        <w:r w:rsidR="00E93B0D">
          <w:rPr>
            <w:noProof/>
            <w:webHidden/>
          </w:rPr>
        </w:r>
        <w:r w:rsidR="00E93B0D">
          <w:rPr>
            <w:noProof/>
            <w:webHidden/>
          </w:rPr>
          <w:fldChar w:fldCharType="separate"/>
        </w:r>
        <w:r w:rsidR="00E93B0D">
          <w:rPr>
            <w:noProof/>
            <w:webHidden/>
          </w:rPr>
          <w:t>54</w:t>
        </w:r>
        <w:r w:rsidR="00E93B0D">
          <w:rPr>
            <w:noProof/>
            <w:webHidden/>
          </w:rPr>
          <w:fldChar w:fldCharType="end"/>
        </w:r>
      </w:hyperlink>
    </w:p>
    <w:p w:rsidR="00E93B0D" w:rsidRDefault="00AD42FB">
      <w:pPr>
        <w:pStyle w:val="TOC1"/>
        <w:tabs>
          <w:tab w:val="left" w:pos="440"/>
          <w:tab w:val="right" w:leader="dot" w:pos="9080"/>
        </w:tabs>
        <w:rPr>
          <w:rFonts w:asciiTheme="minorHAnsi" w:eastAsiaTheme="minorEastAsia" w:hAnsiTheme="minorHAnsi" w:cstheme="minorBidi"/>
          <w:noProof/>
          <w:lang w:eastAsia="bg-BG"/>
        </w:rPr>
      </w:pPr>
      <w:hyperlink w:anchor="_Toc520734951" w:history="1">
        <w:r w:rsidR="00E93B0D" w:rsidRPr="00D20D90">
          <w:rPr>
            <w:rStyle w:val="Hyperlink"/>
            <w:noProof/>
          </w:rPr>
          <w:t>9.</w:t>
        </w:r>
        <w:r w:rsidR="00E93B0D">
          <w:rPr>
            <w:rFonts w:asciiTheme="minorHAnsi" w:eastAsiaTheme="minorEastAsia" w:hAnsiTheme="minorHAnsi" w:cstheme="minorBidi"/>
            <w:noProof/>
            <w:lang w:eastAsia="bg-BG"/>
          </w:rPr>
          <w:tab/>
        </w:r>
        <w:r w:rsidR="00E93B0D" w:rsidRPr="00D20D90">
          <w:rPr>
            <w:rStyle w:val="Hyperlink"/>
            <w:noProof/>
          </w:rPr>
          <w:t>ДОКУМЕНТАЦИЯ</w:t>
        </w:r>
        <w:r w:rsidR="00E93B0D">
          <w:rPr>
            <w:noProof/>
            <w:webHidden/>
          </w:rPr>
          <w:tab/>
        </w:r>
        <w:r w:rsidR="00E93B0D">
          <w:rPr>
            <w:noProof/>
            <w:webHidden/>
          </w:rPr>
          <w:fldChar w:fldCharType="begin"/>
        </w:r>
        <w:r w:rsidR="00E93B0D">
          <w:rPr>
            <w:noProof/>
            <w:webHidden/>
          </w:rPr>
          <w:instrText xml:space="preserve"> PAGEREF _Toc520734951 \h </w:instrText>
        </w:r>
        <w:r w:rsidR="00E93B0D">
          <w:rPr>
            <w:noProof/>
            <w:webHidden/>
          </w:rPr>
        </w:r>
        <w:r w:rsidR="00E93B0D">
          <w:rPr>
            <w:noProof/>
            <w:webHidden/>
          </w:rPr>
          <w:fldChar w:fldCharType="separate"/>
        </w:r>
        <w:r w:rsidR="00E93B0D">
          <w:rPr>
            <w:noProof/>
            <w:webHidden/>
          </w:rPr>
          <w:t>54</w:t>
        </w:r>
        <w:r w:rsidR="00E93B0D">
          <w:rPr>
            <w:noProof/>
            <w:webHidden/>
          </w:rPr>
          <w:fldChar w:fldCharType="end"/>
        </w:r>
      </w:hyperlink>
    </w:p>
    <w:p w:rsidR="00E93B0D" w:rsidRDefault="00AD42FB">
      <w:pPr>
        <w:pStyle w:val="TOC2"/>
        <w:rPr>
          <w:rFonts w:asciiTheme="minorHAnsi" w:eastAsiaTheme="minorEastAsia" w:hAnsiTheme="minorHAnsi" w:cstheme="minorBidi"/>
          <w:noProof/>
          <w:lang w:eastAsia="bg-BG"/>
        </w:rPr>
      </w:pPr>
      <w:hyperlink w:anchor="_Toc520734952" w:history="1">
        <w:r w:rsidR="00E93B0D" w:rsidRPr="00D20D90">
          <w:rPr>
            <w:rStyle w:val="Hyperlink"/>
            <w:noProof/>
          </w:rPr>
          <w:t>9.1.</w:t>
        </w:r>
        <w:r w:rsidR="00E93B0D">
          <w:rPr>
            <w:rFonts w:asciiTheme="minorHAnsi" w:eastAsiaTheme="minorEastAsia" w:hAnsiTheme="minorHAnsi" w:cstheme="minorBidi"/>
            <w:noProof/>
            <w:lang w:eastAsia="bg-BG"/>
          </w:rPr>
          <w:tab/>
        </w:r>
        <w:r w:rsidR="00E93B0D" w:rsidRPr="00D20D90">
          <w:rPr>
            <w:rStyle w:val="Hyperlink"/>
            <w:noProof/>
          </w:rPr>
          <w:t>Изисквания към документацията</w:t>
        </w:r>
        <w:r w:rsidR="00E93B0D">
          <w:rPr>
            <w:noProof/>
            <w:webHidden/>
          </w:rPr>
          <w:tab/>
        </w:r>
        <w:r w:rsidR="00E93B0D">
          <w:rPr>
            <w:noProof/>
            <w:webHidden/>
          </w:rPr>
          <w:fldChar w:fldCharType="begin"/>
        </w:r>
        <w:r w:rsidR="00E93B0D">
          <w:rPr>
            <w:noProof/>
            <w:webHidden/>
          </w:rPr>
          <w:instrText xml:space="preserve"> PAGEREF _Toc520734952 \h </w:instrText>
        </w:r>
        <w:r w:rsidR="00E93B0D">
          <w:rPr>
            <w:noProof/>
            <w:webHidden/>
          </w:rPr>
        </w:r>
        <w:r w:rsidR="00E93B0D">
          <w:rPr>
            <w:noProof/>
            <w:webHidden/>
          </w:rPr>
          <w:fldChar w:fldCharType="separate"/>
        </w:r>
        <w:r w:rsidR="00E93B0D">
          <w:rPr>
            <w:noProof/>
            <w:webHidden/>
          </w:rPr>
          <w:t>54</w:t>
        </w:r>
        <w:r w:rsidR="00E93B0D">
          <w:rPr>
            <w:noProof/>
            <w:webHidden/>
          </w:rPr>
          <w:fldChar w:fldCharType="end"/>
        </w:r>
      </w:hyperlink>
    </w:p>
    <w:p w:rsidR="00E93B0D" w:rsidRDefault="00AD42FB">
      <w:pPr>
        <w:pStyle w:val="TOC2"/>
        <w:rPr>
          <w:rFonts w:asciiTheme="minorHAnsi" w:eastAsiaTheme="minorEastAsia" w:hAnsiTheme="minorHAnsi" w:cstheme="minorBidi"/>
          <w:noProof/>
          <w:lang w:eastAsia="bg-BG"/>
        </w:rPr>
      </w:pPr>
      <w:hyperlink w:anchor="_Toc520734953" w:history="1">
        <w:r w:rsidR="00E93B0D" w:rsidRPr="00D20D90">
          <w:rPr>
            <w:rStyle w:val="Hyperlink"/>
            <w:noProof/>
          </w:rPr>
          <w:t>9.2.</w:t>
        </w:r>
        <w:r w:rsidR="00E93B0D">
          <w:rPr>
            <w:rFonts w:asciiTheme="minorHAnsi" w:eastAsiaTheme="minorEastAsia" w:hAnsiTheme="minorHAnsi" w:cstheme="minorBidi"/>
            <w:noProof/>
            <w:lang w:eastAsia="bg-BG"/>
          </w:rPr>
          <w:tab/>
        </w:r>
        <w:r w:rsidR="00E93B0D" w:rsidRPr="00D20D90">
          <w:rPr>
            <w:rStyle w:val="Hyperlink"/>
            <w:noProof/>
          </w:rPr>
          <w:t>Прозрачност и отчетност</w:t>
        </w:r>
        <w:r w:rsidR="00E93B0D">
          <w:rPr>
            <w:noProof/>
            <w:webHidden/>
          </w:rPr>
          <w:tab/>
        </w:r>
        <w:r w:rsidR="00E93B0D">
          <w:rPr>
            <w:noProof/>
            <w:webHidden/>
          </w:rPr>
          <w:fldChar w:fldCharType="begin"/>
        </w:r>
        <w:r w:rsidR="00E93B0D">
          <w:rPr>
            <w:noProof/>
            <w:webHidden/>
          </w:rPr>
          <w:instrText xml:space="preserve"> PAGEREF _Toc520734953 \h </w:instrText>
        </w:r>
        <w:r w:rsidR="00E93B0D">
          <w:rPr>
            <w:noProof/>
            <w:webHidden/>
          </w:rPr>
        </w:r>
        <w:r w:rsidR="00E93B0D">
          <w:rPr>
            <w:noProof/>
            <w:webHidden/>
          </w:rPr>
          <w:fldChar w:fldCharType="separate"/>
        </w:r>
        <w:r w:rsidR="00E93B0D">
          <w:rPr>
            <w:noProof/>
            <w:webHidden/>
          </w:rPr>
          <w:t>55</w:t>
        </w:r>
        <w:r w:rsidR="00E93B0D">
          <w:rPr>
            <w:noProof/>
            <w:webHidden/>
          </w:rPr>
          <w:fldChar w:fldCharType="end"/>
        </w:r>
      </w:hyperlink>
    </w:p>
    <w:p w:rsidR="00E93B0D" w:rsidRDefault="00AD42FB">
      <w:pPr>
        <w:pStyle w:val="TOC2"/>
        <w:rPr>
          <w:rFonts w:asciiTheme="minorHAnsi" w:eastAsiaTheme="minorEastAsia" w:hAnsiTheme="minorHAnsi" w:cstheme="minorBidi"/>
          <w:noProof/>
          <w:lang w:eastAsia="bg-BG"/>
        </w:rPr>
      </w:pPr>
      <w:hyperlink w:anchor="_Toc520734954" w:history="1">
        <w:r w:rsidR="00E93B0D" w:rsidRPr="00D20D90">
          <w:rPr>
            <w:rStyle w:val="Hyperlink"/>
            <w:noProof/>
          </w:rPr>
          <w:t>9.3.</w:t>
        </w:r>
        <w:r w:rsidR="00E93B0D">
          <w:rPr>
            <w:rFonts w:asciiTheme="minorHAnsi" w:eastAsiaTheme="minorEastAsia" w:hAnsiTheme="minorHAnsi" w:cstheme="minorBidi"/>
            <w:noProof/>
            <w:lang w:eastAsia="bg-BG"/>
          </w:rPr>
          <w:tab/>
        </w:r>
        <w:r w:rsidR="00E93B0D" w:rsidRPr="00D20D90">
          <w:rPr>
            <w:rStyle w:val="Hyperlink"/>
            <w:noProof/>
          </w:rPr>
          <w:t>Системен проект</w:t>
        </w:r>
        <w:r w:rsidR="00E93B0D">
          <w:rPr>
            <w:noProof/>
            <w:webHidden/>
          </w:rPr>
          <w:tab/>
        </w:r>
        <w:r w:rsidR="00E93B0D">
          <w:rPr>
            <w:noProof/>
            <w:webHidden/>
          </w:rPr>
          <w:fldChar w:fldCharType="begin"/>
        </w:r>
        <w:r w:rsidR="00E93B0D">
          <w:rPr>
            <w:noProof/>
            <w:webHidden/>
          </w:rPr>
          <w:instrText xml:space="preserve"> PAGEREF _Toc520734954 \h </w:instrText>
        </w:r>
        <w:r w:rsidR="00E93B0D">
          <w:rPr>
            <w:noProof/>
            <w:webHidden/>
          </w:rPr>
        </w:r>
        <w:r w:rsidR="00E93B0D">
          <w:rPr>
            <w:noProof/>
            <w:webHidden/>
          </w:rPr>
          <w:fldChar w:fldCharType="separate"/>
        </w:r>
        <w:r w:rsidR="00E93B0D">
          <w:rPr>
            <w:noProof/>
            <w:webHidden/>
          </w:rPr>
          <w:t>56</w:t>
        </w:r>
        <w:r w:rsidR="00E93B0D">
          <w:rPr>
            <w:noProof/>
            <w:webHidden/>
          </w:rPr>
          <w:fldChar w:fldCharType="end"/>
        </w:r>
      </w:hyperlink>
    </w:p>
    <w:p w:rsidR="00E93B0D" w:rsidRDefault="00AD42FB">
      <w:pPr>
        <w:pStyle w:val="TOC2"/>
        <w:rPr>
          <w:rFonts w:asciiTheme="minorHAnsi" w:eastAsiaTheme="minorEastAsia" w:hAnsiTheme="minorHAnsi" w:cstheme="minorBidi"/>
          <w:noProof/>
          <w:lang w:eastAsia="bg-BG"/>
        </w:rPr>
      </w:pPr>
      <w:hyperlink w:anchor="_Toc520734955" w:history="1">
        <w:r w:rsidR="00E93B0D" w:rsidRPr="00D20D90">
          <w:rPr>
            <w:rStyle w:val="Hyperlink"/>
            <w:noProof/>
          </w:rPr>
          <w:t>9.4.</w:t>
        </w:r>
        <w:r w:rsidR="00E93B0D">
          <w:rPr>
            <w:rFonts w:asciiTheme="minorHAnsi" w:eastAsiaTheme="minorEastAsia" w:hAnsiTheme="minorHAnsi" w:cstheme="minorBidi"/>
            <w:noProof/>
            <w:lang w:eastAsia="bg-BG"/>
          </w:rPr>
          <w:tab/>
        </w:r>
        <w:r w:rsidR="00E93B0D" w:rsidRPr="00D20D90">
          <w:rPr>
            <w:rStyle w:val="Hyperlink"/>
            <w:noProof/>
          </w:rPr>
          <w:t>Техническа документация</w:t>
        </w:r>
        <w:r w:rsidR="00E93B0D">
          <w:rPr>
            <w:noProof/>
            <w:webHidden/>
          </w:rPr>
          <w:tab/>
        </w:r>
        <w:r w:rsidR="00E93B0D">
          <w:rPr>
            <w:noProof/>
            <w:webHidden/>
          </w:rPr>
          <w:fldChar w:fldCharType="begin"/>
        </w:r>
        <w:r w:rsidR="00E93B0D">
          <w:rPr>
            <w:noProof/>
            <w:webHidden/>
          </w:rPr>
          <w:instrText xml:space="preserve"> PAGEREF _Toc520734955 \h </w:instrText>
        </w:r>
        <w:r w:rsidR="00E93B0D">
          <w:rPr>
            <w:noProof/>
            <w:webHidden/>
          </w:rPr>
        </w:r>
        <w:r w:rsidR="00E93B0D">
          <w:rPr>
            <w:noProof/>
            <w:webHidden/>
          </w:rPr>
          <w:fldChar w:fldCharType="separate"/>
        </w:r>
        <w:r w:rsidR="00E93B0D">
          <w:rPr>
            <w:noProof/>
            <w:webHidden/>
          </w:rPr>
          <w:t>56</w:t>
        </w:r>
        <w:r w:rsidR="00E93B0D">
          <w:rPr>
            <w:noProof/>
            <w:webHidden/>
          </w:rPr>
          <w:fldChar w:fldCharType="end"/>
        </w:r>
      </w:hyperlink>
    </w:p>
    <w:p w:rsidR="00E93B0D" w:rsidRDefault="00AD42FB">
      <w:pPr>
        <w:pStyle w:val="TOC2"/>
        <w:rPr>
          <w:rFonts w:asciiTheme="minorHAnsi" w:eastAsiaTheme="minorEastAsia" w:hAnsiTheme="minorHAnsi" w:cstheme="minorBidi"/>
          <w:noProof/>
          <w:lang w:eastAsia="bg-BG"/>
        </w:rPr>
      </w:pPr>
      <w:hyperlink w:anchor="_Toc520734956" w:history="1">
        <w:r w:rsidR="00E93B0D" w:rsidRPr="00D20D90">
          <w:rPr>
            <w:rStyle w:val="Hyperlink"/>
            <w:noProof/>
          </w:rPr>
          <w:t>9.5.</w:t>
        </w:r>
        <w:r w:rsidR="00E93B0D">
          <w:rPr>
            <w:rFonts w:asciiTheme="minorHAnsi" w:eastAsiaTheme="minorEastAsia" w:hAnsiTheme="minorHAnsi" w:cstheme="minorBidi"/>
            <w:noProof/>
            <w:lang w:eastAsia="bg-BG"/>
          </w:rPr>
          <w:tab/>
        </w:r>
        <w:r w:rsidR="00E93B0D" w:rsidRPr="00D20D90">
          <w:rPr>
            <w:rStyle w:val="Hyperlink"/>
            <w:noProof/>
          </w:rPr>
          <w:t>Протоколи</w:t>
        </w:r>
        <w:r w:rsidR="00E93B0D">
          <w:rPr>
            <w:noProof/>
            <w:webHidden/>
          </w:rPr>
          <w:tab/>
        </w:r>
        <w:r w:rsidR="00E93B0D">
          <w:rPr>
            <w:noProof/>
            <w:webHidden/>
          </w:rPr>
          <w:fldChar w:fldCharType="begin"/>
        </w:r>
        <w:r w:rsidR="00E93B0D">
          <w:rPr>
            <w:noProof/>
            <w:webHidden/>
          </w:rPr>
          <w:instrText xml:space="preserve"> PAGEREF _Toc520734956 \h </w:instrText>
        </w:r>
        <w:r w:rsidR="00E93B0D">
          <w:rPr>
            <w:noProof/>
            <w:webHidden/>
          </w:rPr>
        </w:r>
        <w:r w:rsidR="00E93B0D">
          <w:rPr>
            <w:noProof/>
            <w:webHidden/>
          </w:rPr>
          <w:fldChar w:fldCharType="separate"/>
        </w:r>
        <w:r w:rsidR="00E93B0D">
          <w:rPr>
            <w:noProof/>
            <w:webHidden/>
          </w:rPr>
          <w:t>58</w:t>
        </w:r>
        <w:r w:rsidR="00E93B0D">
          <w:rPr>
            <w:noProof/>
            <w:webHidden/>
          </w:rPr>
          <w:fldChar w:fldCharType="end"/>
        </w:r>
      </w:hyperlink>
    </w:p>
    <w:p w:rsidR="00E93B0D" w:rsidRDefault="00AD42FB">
      <w:pPr>
        <w:pStyle w:val="TOC2"/>
        <w:rPr>
          <w:rFonts w:asciiTheme="minorHAnsi" w:eastAsiaTheme="minorEastAsia" w:hAnsiTheme="minorHAnsi" w:cstheme="minorBidi"/>
          <w:noProof/>
          <w:lang w:eastAsia="bg-BG"/>
        </w:rPr>
      </w:pPr>
      <w:hyperlink w:anchor="_Toc520734957" w:history="1">
        <w:r w:rsidR="00E93B0D" w:rsidRPr="00D20D90">
          <w:rPr>
            <w:rStyle w:val="Hyperlink"/>
            <w:noProof/>
          </w:rPr>
          <w:t>9.6.</w:t>
        </w:r>
        <w:r w:rsidR="00E93B0D">
          <w:rPr>
            <w:rFonts w:asciiTheme="minorHAnsi" w:eastAsiaTheme="minorEastAsia" w:hAnsiTheme="minorHAnsi" w:cstheme="minorBidi"/>
            <w:noProof/>
            <w:lang w:eastAsia="bg-BG"/>
          </w:rPr>
          <w:tab/>
        </w:r>
        <w:r w:rsidR="00E93B0D" w:rsidRPr="00D20D90">
          <w:rPr>
            <w:rStyle w:val="Hyperlink"/>
            <w:noProof/>
          </w:rPr>
          <w:t>Комуникация и доклади</w:t>
        </w:r>
        <w:r w:rsidR="00E93B0D">
          <w:rPr>
            <w:noProof/>
            <w:webHidden/>
          </w:rPr>
          <w:tab/>
        </w:r>
        <w:r w:rsidR="00E93B0D">
          <w:rPr>
            <w:noProof/>
            <w:webHidden/>
          </w:rPr>
          <w:fldChar w:fldCharType="begin"/>
        </w:r>
        <w:r w:rsidR="00E93B0D">
          <w:rPr>
            <w:noProof/>
            <w:webHidden/>
          </w:rPr>
          <w:instrText xml:space="preserve"> PAGEREF _Toc520734957 \h </w:instrText>
        </w:r>
        <w:r w:rsidR="00E93B0D">
          <w:rPr>
            <w:noProof/>
            <w:webHidden/>
          </w:rPr>
        </w:r>
        <w:r w:rsidR="00E93B0D">
          <w:rPr>
            <w:noProof/>
            <w:webHidden/>
          </w:rPr>
          <w:fldChar w:fldCharType="separate"/>
        </w:r>
        <w:r w:rsidR="00E93B0D">
          <w:rPr>
            <w:noProof/>
            <w:webHidden/>
          </w:rPr>
          <w:t>59</w:t>
        </w:r>
        <w:r w:rsidR="00E93B0D">
          <w:rPr>
            <w:noProof/>
            <w:webHidden/>
          </w:rPr>
          <w:fldChar w:fldCharType="end"/>
        </w:r>
      </w:hyperlink>
    </w:p>
    <w:p w:rsidR="00E93B0D" w:rsidRDefault="00AD42FB">
      <w:pPr>
        <w:pStyle w:val="TOC3"/>
        <w:tabs>
          <w:tab w:val="left" w:pos="1320"/>
          <w:tab w:val="right" w:leader="dot" w:pos="9080"/>
        </w:tabs>
        <w:rPr>
          <w:rFonts w:asciiTheme="minorHAnsi" w:eastAsiaTheme="minorEastAsia" w:hAnsiTheme="minorHAnsi" w:cstheme="minorBidi"/>
          <w:noProof/>
          <w:lang w:eastAsia="bg-BG"/>
        </w:rPr>
      </w:pPr>
      <w:hyperlink w:anchor="_Toc520734958" w:history="1">
        <w:r w:rsidR="00E93B0D" w:rsidRPr="00D20D90">
          <w:rPr>
            <w:rStyle w:val="Hyperlink"/>
            <w:b/>
            <w:noProof/>
          </w:rPr>
          <w:t>9.6.1.</w:t>
        </w:r>
        <w:r w:rsidR="00E93B0D">
          <w:rPr>
            <w:rFonts w:asciiTheme="minorHAnsi" w:eastAsiaTheme="minorEastAsia" w:hAnsiTheme="minorHAnsi" w:cstheme="minorBidi"/>
            <w:noProof/>
            <w:lang w:eastAsia="bg-BG"/>
          </w:rPr>
          <w:tab/>
        </w:r>
        <w:r w:rsidR="00E93B0D" w:rsidRPr="00D20D90">
          <w:rPr>
            <w:rStyle w:val="Hyperlink"/>
            <w:b/>
            <w:noProof/>
          </w:rPr>
          <w:t>Встъпителен доклад</w:t>
        </w:r>
        <w:r w:rsidR="00E93B0D">
          <w:rPr>
            <w:noProof/>
            <w:webHidden/>
          </w:rPr>
          <w:tab/>
        </w:r>
        <w:r w:rsidR="00E93B0D">
          <w:rPr>
            <w:noProof/>
            <w:webHidden/>
          </w:rPr>
          <w:fldChar w:fldCharType="begin"/>
        </w:r>
        <w:r w:rsidR="00E93B0D">
          <w:rPr>
            <w:noProof/>
            <w:webHidden/>
          </w:rPr>
          <w:instrText xml:space="preserve"> PAGEREF _Toc520734958 \h </w:instrText>
        </w:r>
        <w:r w:rsidR="00E93B0D">
          <w:rPr>
            <w:noProof/>
            <w:webHidden/>
          </w:rPr>
        </w:r>
        <w:r w:rsidR="00E93B0D">
          <w:rPr>
            <w:noProof/>
            <w:webHidden/>
          </w:rPr>
          <w:fldChar w:fldCharType="separate"/>
        </w:r>
        <w:r w:rsidR="00E93B0D">
          <w:rPr>
            <w:noProof/>
            <w:webHidden/>
          </w:rPr>
          <w:t>59</w:t>
        </w:r>
        <w:r w:rsidR="00E93B0D">
          <w:rPr>
            <w:noProof/>
            <w:webHidden/>
          </w:rPr>
          <w:fldChar w:fldCharType="end"/>
        </w:r>
      </w:hyperlink>
    </w:p>
    <w:p w:rsidR="00E93B0D" w:rsidRDefault="00AD42FB">
      <w:pPr>
        <w:pStyle w:val="TOC3"/>
        <w:tabs>
          <w:tab w:val="left" w:pos="1320"/>
          <w:tab w:val="right" w:leader="dot" w:pos="9080"/>
        </w:tabs>
        <w:rPr>
          <w:rFonts w:asciiTheme="minorHAnsi" w:eastAsiaTheme="minorEastAsia" w:hAnsiTheme="minorHAnsi" w:cstheme="minorBidi"/>
          <w:noProof/>
          <w:lang w:eastAsia="bg-BG"/>
        </w:rPr>
      </w:pPr>
      <w:hyperlink w:anchor="_Toc520734959" w:history="1">
        <w:r w:rsidR="00E93B0D" w:rsidRPr="00D20D90">
          <w:rPr>
            <w:rStyle w:val="Hyperlink"/>
            <w:b/>
            <w:noProof/>
          </w:rPr>
          <w:t>9.6.2.</w:t>
        </w:r>
        <w:r w:rsidR="00E93B0D">
          <w:rPr>
            <w:rFonts w:asciiTheme="minorHAnsi" w:eastAsiaTheme="minorEastAsia" w:hAnsiTheme="minorHAnsi" w:cstheme="minorBidi"/>
            <w:noProof/>
            <w:lang w:eastAsia="bg-BG"/>
          </w:rPr>
          <w:tab/>
        </w:r>
        <w:r w:rsidR="00E93B0D" w:rsidRPr="00D20D90">
          <w:rPr>
            <w:rStyle w:val="Hyperlink"/>
            <w:b/>
            <w:noProof/>
          </w:rPr>
          <w:t>Междинни доклади</w:t>
        </w:r>
        <w:r w:rsidR="00E93B0D">
          <w:rPr>
            <w:noProof/>
            <w:webHidden/>
          </w:rPr>
          <w:tab/>
        </w:r>
        <w:r w:rsidR="00E93B0D">
          <w:rPr>
            <w:noProof/>
            <w:webHidden/>
          </w:rPr>
          <w:fldChar w:fldCharType="begin"/>
        </w:r>
        <w:r w:rsidR="00E93B0D">
          <w:rPr>
            <w:noProof/>
            <w:webHidden/>
          </w:rPr>
          <w:instrText xml:space="preserve"> PAGEREF _Toc520734959 \h </w:instrText>
        </w:r>
        <w:r w:rsidR="00E93B0D">
          <w:rPr>
            <w:noProof/>
            <w:webHidden/>
          </w:rPr>
        </w:r>
        <w:r w:rsidR="00E93B0D">
          <w:rPr>
            <w:noProof/>
            <w:webHidden/>
          </w:rPr>
          <w:fldChar w:fldCharType="separate"/>
        </w:r>
        <w:r w:rsidR="00E93B0D">
          <w:rPr>
            <w:noProof/>
            <w:webHidden/>
          </w:rPr>
          <w:t>59</w:t>
        </w:r>
        <w:r w:rsidR="00E93B0D">
          <w:rPr>
            <w:noProof/>
            <w:webHidden/>
          </w:rPr>
          <w:fldChar w:fldCharType="end"/>
        </w:r>
      </w:hyperlink>
    </w:p>
    <w:p w:rsidR="00E93B0D" w:rsidRDefault="00AD42FB">
      <w:pPr>
        <w:pStyle w:val="TOC3"/>
        <w:tabs>
          <w:tab w:val="left" w:pos="1320"/>
          <w:tab w:val="right" w:leader="dot" w:pos="9080"/>
        </w:tabs>
        <w:rPr>
          <w:rFonts w:asciiTheme="minorHAnsi" w:eastAsiaTheme="minorEastAsia" w:hAnsiTheme="minorHAnsi" w:cstheme="minorBidi"/>
          <w:noProof/>
          <w:lang w:eastAsia="bg-BG"/>
        </w:rPr>
      </w:pPr>
      <w:hyperlink w:anchor="_Toc520734960" w:history="1">
        <w:r w:rsidR="00E93B0D" w:rsidRPr="00D20D90">
          <w:rPr>
            <w:rStyle w:val="Hyperlink"/>
            <w:b/>
            <w:noProof/>
          </w:rPr>
          <w:t>9.6.3.</w:t>
        </w:r>
        <w:r w:rsidR="00E93B0D">
          <w:rPr>
            <w:rFonts w:asciiTheme="minorHAnsi" w:eastAsiaTheme="minorEastAsia" w:hAnsiTheme="minorHAnsi" w:cstheme="minorBidi"/>
            <w:noProof/>
            <w:lang w:eastAsia="bg-BG"/>
          </w:rPr>
          <w:tab/>
        </w:r>
        <w:r w:rsidR="00E93B0D" w:rsidRPr="00D20D90">
          <w:rPr>
            <w:rStyle w:val="Hyperlink"/>
            <w:b/>
            <w:noProof/>
          </w:rPr>
          <w:t>Окончателен доклад</w:t>
        </w:r>
        <w:r w:rsidR="00E93B0D">
          <w:rPr>
            <w:noProof/>
            <w:webHidden/>
          </w:rPr>
          <w:tab/>
        </w:r>
        <w:r w:rsidR="00E93B0D">
          <w:rPr>
            <w:noProof/>
            <w:webHidden/>
          </w:rPr>
          <w:fldChar w:fldCharType="begin"/>
        </w:r>
        <w:r w:rsidR="00E93B0D">
          <w:rPr>
            <w:noProof/>
            <w:webHidden/>
          </w:rPr>
          <w:instrText xml:space="preserve"> PAGEREF _Toc520734960 \h </w:instrText>
        </w:r>
        <w:r w:rsidR="00E93B0D">
          <w:rPr>
            <w:noProof/>
            <w:webHidden/>
          </w:rPr>
        </w:r>
        <w:r w:rsidR="00E93B0D">
          <w:rPr>
            <w:noProof/>
            <w:webHidden/>
          </w:rPr>
          <w:fldChar w:fldCharType="separate"/>
        </w:r>
        <w:r w:rsidR="00E93B0D">
          <w:rPr>
            <w:noProof/>
            <w:webHidden/>
          </w:rPr>
          <w:t>59</w:t>
        </w:r>
        <w:r w:rsidR="00E93B0D">
          <w:rPr>
            <w:noProof/>
            <w:webHidden/>
          </w:rPr>
          <w:fldChar w:fldCharType="end"/>
        </w:r>
      </w:hyperlink>
    </w:p>
    <w:p w:rsidR="00E93B0D" w:rsidRDefault="00AD42FB">
      <w:pPr>
        <w:pStyle w:val="TOC1"/>
        <w:tabs>
          <w:tab w:val="left" w:pos="660"/>
          <w:tab w:val="right" w:leader="dot" w:pos="9080"/>
        </w:tabs>
        <w:rPr>
          <w:rFonts w:asciiTheme="minorHAnsi" w:eastAsiaTheme="minorEastAsia" w:hAnsiTheme="minorHAnsi" w:cstheme="minorBidi"/>
          <w:noProof/>
          <w:lang w:eastAsia="bg-BG"/>
        </w:rPr>
      </w:pPr>
      <w:hyperlink w:anchor="_Toc520734961" w:history="1">
        <w:r w:rsidR="00E93B0D" w:rsidRPr="00D20D90">
          <w:rPr>
            <w:rStyle w:val="Hyperlink"/>
            <w:noProof/>
          </w:rPr>
          <w:t>10.</w:t>
        </w:r>
        <w:r w:rsidR="00E93B0D">
          <w:rPr>
            <w:rFonts w:asciiTheme="minorHAnsi" w:eastAsiaTheme="minorEastAsia" w:hAnsiTheme="minorHAnsi" w:cstheme="minorBidi"/>
            <w:noProof/>
            <w:lang w:eastAsia="bg-BG"/>
          </w:rPr>
          <w:tab/>
        </w:r>
        <w:r w:rsidR="00E93B0D" w:rsidRPr="00D20D90">
          <w:rPr>
            <w:rStyle w:val="Hyperlink"/>
            <w:noProof/>
          </w:rPr>
          <w:t>РЕЗУЛТАТИ</w:t>
        </w:r>
        <w:r w:rsidR="00E93B0D">
          <w:rPr>
            <w:noProof/>
            <w:webHidden/>
          </w:rPr>
          <w:tab/>
        </w:r>
        <w:r w:rsidR="00E93B0D">
          <w:rPr>
            <w:noProof/>
            <w:webHidden/>
          </w:rPr>
          <w:fldChar w:fldCharType="begin"/>
        </w:r>
        <w:r w:rsidR="00E93B0D">
          <w:rPr>
            <w:noProof/>
            <w:webHidden/>
          </w:rPr>
          <w:instrText xml:space="preserve"> PAGEREF _Toc520734961 \h </w:instrText>
        </w:r>
        <w:r w:rsidR="00E93B0D">
          <w:rPr>
            <w:noProof/>
            <w:webHidden/>
          </w:rPr>
        </w:r>
        <w:r w:rsidR="00E93B0D">
          <w:rPr>
            <w:noProof/>
            <w:webHidden/>
          </w:rPr>
          <w:fldChar w:fldCharType="separate"/>
        </w:r>
        <w:r w:rsidR="00E93B0D">
          <w:rPr>
            <w:noProof/>
            <w:webHidden/>
          </w:rPr>
          <w:t>60</w:t>
        </w:r>
        <w:r w:rsidR="00E93B0D">
          <w:rPr>
            <w:noProof/>
            <w:webHidden/>
          </w:rPr>
          <w:fldChar w:fldCharType="end"/>
        </w:r>
      </w:hyperlink>
    </w:p>
    <w:p w:rsidR="00E93B0D" w:rsidRDefault="00AD42FB">
      <w:pPr>
        <w:pStyle w:val="TOC1"/>
        <w:tabs>
          <w:tab w:val="left" w:pos="660"/>
          <w:tab w:val="right" w:leader="dot" w:pos="9080"/>
        </w:tabs>
        <w:rPr>
          <w:rFonts w:asciiTheme="minorHAnsi" w:eastAsiaTheme="minorEastAsia" w:hAnsiTheme="minorHAnsi" w:cstheme="minorBidi"/>
          <w:noProof/>
          <w:lang w:eastAsia="bg-BG"/>
        </w:rPr>
      </w:pPr>
      <w:hyperlink w:anchor="_Toc520734962" w:history="1">
        <w:r w:rsidR="00E93B0D" w:rsidRPr="00D20D90">
          <w:rPr>
            <w:rStyle w:val="Hyperlink"/>
            <w:noProof/>
          </w:rPr>
          <w:t>11.</w:t>
        </w:r>
        <w:r w:rsidR="00E93B0D">
          <w:rPr>
            <w:rFonts w:asciiTheme="minorHAnsi" w:eastAsiaTheme="minorEastAsia" w:hAnsiTheme="minorHAnsi" w:cstheme="minorBidi"/>
            <w:noProof/>
            <w:lang w:eastAsia="bg-BG"/>
          </w:rPr>
          <w:tab/>
        </w:r>
        <w:r w:rsidR="00E93B0D" w:rsidRPr="00D20D90">
          <w:rPr>
            <w:rStyle w:val="Hyperlink"/>
            <w:noProof/>
          </w:rPr>
          <w:t>ДРУГИ СПЕЦИФИЧНИ ИЗИСКВАНИЯ</w:t>
        </w:r>
        <w:r w:rsidR="00E93B0D">
          <w:rPr>
            <w:noProof/>
            <w:webHidden/>
          </w:rPr>
          <w:tab/>
        </w:r>
        <w:r w:rsidR="00E93B0D">
          <w:rPr>
            <w:noProof/>
            <w:webHidden/>
          </w:rPr>
          <w:fldChar w:fldCharType="begin"/>
        </w:r>
        <w:r w:rsidR="00E93B0D">
          <w:rPr>
            <w:noProof/>
            <w:webHidden/>
          </w:rPr>
          <w:instrText xml:space="preserve"> PAGEREF _Toc520734962 \h </w:instrText>
        </w:r>
        <w:r w:rsidR="00E93B0D">
          <w:rPr>
            <w:noProof/>
            <w:webHidden/>
          </w:rPr>
        </w:r>
        <w:r w:rsidR="00E93B0D">
          <w:rPr>
            <w:noProof/>
            <w:webHidden/>
          </w:rPr>
          <w:fldChar w:fldCharType="separate"/>
        </w:r>
        <w:r w:rsidR="00E93B0D">
          <w:rPr>
            <w:noProof/>
            <w:webHidden/>
          </w:rPr>
          <w:t>60</w:t>
        </w:r>
        <w:r w:rsidR="00E93B0D">
          <w:rPr>
            <w:noProof/>
            <w:webHidden/>
          </w:rPr>
          <w:fldChar w:fldCharType="end"/>
        </w:r>
      </w:hyperlink>
    </w:p>
    <w:p w:rsidR="00E93B0D" w:rsidRPr="001E3254" w:rsidRDefault="00E93B0D" w:rsidP="00E93B0D">
      <w:pPr>
        <w:pStyle w:val="TOC3"/>
        <w:tabs>
          <w:tab w:val="left" w:pos="1320"/>
          <w:tab w:val="right" w:leader="dot" w:pos="9394"/>
        </w:tabs>
        <w:spacing w:after="0" w:line="240" w:lineRule="auto"/>
        <w:rPr>
          <w:rFonts w:ascii="Arial" w:hAnsi="Arial" w:cs="Arial"/>
        </w:rPr>
      </w:pPr>
      <w:r w:rsidRPr="001E3254">
        <w:rPr>
          <w:rFonts w:ascii="Arial" w:hAnsi="Arial" w:cs="Arial"/>
        </w:rPr>
        <w:fldChar w:fldCharType="end"/>
      </w:r>
      <w:r w:rsidRPr="001E3254">
        <w:rPr>
          <w:rFonts w:ascii="Arial" w:hAnsi="Arial" w:cs="Arial"/>
        </w:rPr>
        <w:br w:type="page"/>
      </w:r>
    </w:p>
    <w:p w:rsidR="00E93B0D" w:rsidRPr="001E3254" w:rsidRDefault="00E93B0D" w:rsidP="00E93B0D">
      <w:pPr>
        <w:pStyle w:val="1"/>
        <w:rPr>
          <w:color w:val="auto"/>
        </w:rPr>
      </w:pPr>
      <w:bookmarkStart w:id="4" w:name="_Toc520734896"/>
      <w:r w:rsidRPr="001E3254">
        <w:rPr>
          <w:color w:val="auto"/>
        </w:rPr>
        <w:lastRenderedPageBreak/>
        <w:t>РЕЧНИК НА ТЕРМИНИ, ДЕФИНИЦИИ И СЪКРАЩЕНИЯ</w:t>
      </w:r>
      <w:bookmarkEnd w:id="4"/>
    </w:p>
    <w:p w:rsidR="00E93B0D" w:rsidRPr="001E3254" w:rsidRDefault="00E93B0D" w:rsidP="00E93B0D">
      <w:pPr>
        <w:spacing w:line="240" w:lineRule="auto"/>
        <w:rPr>
          <w:color w:val="auto"/>
        </w:rPr>
      </w:pPr>
    </w:p>
    <w:p w:rsidR="00E93B0D" w:rsidRPr="001E3254" w:rsidRDefault="00E93B0D" w:rsidP="00E93B0D">
      <w:pPr>
        <w:pStyle w:val="11"/>
        <w:rPr>
          <w:color w:val="auto"/>
        </w:rPr>
      </w:pPr>
      <w:bookmarkStart w:id="5" w:name="_Toc520734897"/>
      <w:r w:rsidRPr="001E3254">
        <w:rPr>
          <w:color w:val="auto"/>
        </w:rPr>
        <w:t>Използвани акроними</w:t>
      </w:r>
      <w:bookmarkEnd w:id="5"/>
    </w:p>
    <w:p w:rsidR="00E93B0D" w:rsidRPr="001E3254" w:rsidRDefault="00E93B0D" w:rsidP="00E93B0D">
      <w:pPr>
        <w:spacing w:line="240" w:lineRule="auto"/>
        <w:rPr>
          <w:color w:val="auto"/>
        </w:rPr>
      </w:pPr>
    </w:p>
    <w:tbl>
      <w:tblPr>
        <w:tblW w:w="9960" w:type="dxa"/>
        <w:tblInd w:w="-147" w:type="dxa"/>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0A0" w:firstRow="1" w:lastRow="0" w:firstColumn="1" w:lastColumn="0" w:noHBand="0" w:noVBand="0"/>
      </w:tblPr>
      <w:tblGrid>
        <w:gridCol w:w="2330"/>
        <w:gridCol w:w="7630"/>
      </w:tblGrid>
      <w:tr w:rsidR="00E93B0D" w:rsidRPr="001E3254" w:rsidTr="005D0F0D">
        <w:tc>
          <w:tcPr>
            <w:tcW w:w="2330" w:type="dxa"/>
            <w:tcBorders>
              <w:right w:val="single" w:sz="4" w:space="0" w:color="FFFFFF"/>
            </w:tcBorders>
            <w:shd w:val="clear" w:color="auto" w:fill="0070C0"/>
          </w:tcPr>
          <w:p w:rsidR="00E93B0D" w:rsidRPr="001E3254" w:rsidRDefault="00E93B0D" w:rsidP="005D0F0D">
            <w:pPr>
              <w:tabs>
                <w:tab w:val="left" w:pos="180"/>
                <w:tab w:val="left" w:pos="720"/>
              </w:tabs>
              <w:spacing w:line="240" w:lineRule="auto"/>
              <w:rPr>
                <w:b/>
                <w:color w:val="auto"/>
                <w:sz w:val="24"/>
                <w:szCs w:val="24"/>
              </w:rPr>
            </w:pPr>
            <w:r w:rsidRPr="001E3254">
              <w:rPr>
                <w:b/>
                <w:color w:val="auto"/>
                <w:sz w:val="24"/>
                <w:szCs w:val="24"/>
              </w:rPr>
              <w:t>Акроним</w:t>
            </w:r>
          </w:p>
        </w:tc>
        <w:tc>
          <w:tcPr>
            <w:tcW w:w="7630" w:type="dxa"/>
            <w:tcBorders>
              <w:left w:val="single" w:sz="4" w:space="0" w:color="FFFFFF"/>
            </w:tcBorders>
            <w:shd w:val="clear" w:color="auto" w:fill="0070C0"/>
          </w:tcPr>
          <w:p w:rsidR="00E93B0D" w:rsidRPr="001E3254" w:rsidRDefault="00E93B0D" w:rsidP="005D0F0D">
            <w:pPr>
              <w:tabs>
                <w:tab w:val="left" w:pos="180"/>
                <w:tab w:val="left" w:pos="720"/>
              </w:tabs>
              <w:spacing w:line="240" w:lineRule="auto"/>
              <w:rPr>
                <w:color w:val="auto"/>
                <w:sz w:val="24"/>
                <w:szCs w:val="24"/>
              </w:rPr>
            </w:pPr>
            <w:r w:rsidRPr="001E3254">
              <w:rPr>
                <w:color w:val="auto"/>
                <w:sz w:val="24"/>
                <w:szCs w:val="24"/>
              </w:rPr>
              <w:t>Описание</w:t>
            </w:r>
          </w:p>
        </w:tc>
      </w:tr>
      <w:tr w:rsidR="00E93B0D" w:rsidRPr="001E3254" w:rsidTr="005D0F0D">
        <w:tc>
          <w:tcPr>
            <w:tcW w:w="2330" w:type="dxa"/>
          </w:tcPr>
          <w:p w:rsidR="00E93B0D" w:rsidRPr="001E3254" w:rsidRDefault="00E93B0D" w:rsidP="005D0F0D">
            <w:pPr>
              <w:tabs>
                <w:tab w:val="left" w:pos="180"/>
                <w:tab w:val="left" w:pos="720"/>
              </w:tabs>
              <w:spacing w:line="240" w:lineRule="auto"/>
              <w:rPr>
                <w:color w:val="auto"/>
                <w:sz w:val="24"/>
                <w:szCs w:val="24"/>
              </w:rPr>
            </w:pPr>
            <w:r w:rsidRPr="001E3254">
              <w:rPr>
                <w:b/>
                <w:color w:val="auto"/>
                <w:sz w:val="24"/>
                <w:szCs w:val="24"/>
              </w:rPr>
              <w:t xml:space="preserve">АИС </w:t>
            </w:r>
          </w:p>
        </w:tc>
        <w:tc>
          <w:tcPr>
            <w:tcW w:w="7630" w:type="dxa"/>
          </w:tcPr>
          <w:p w:rsidR="00E93B0D" w:rsidRPr="001E3254" w:rsidRDefault="00E93B0D" w:rsidP="005D0F0D">
            <w:pPr>
              <w:tabs>
                <w:tab w:val="left" w:pos="180"/>
                <w:tab w:val="left" w:pos="720"/>
              </w:tabs>
              <w:spacing w:line="240" w:lineRule="auto"/>
              <w:rPr>
                <w:color w:val="auto"/>
                <w:sz w:val="24"/>
                <w:szCs w:val="24"/>
              </w:rPr>
            </w:pPr>
            <w:r w:rsidRPr="001E3254">
              <w:rPr>
                <w:color w:val="auto"/>
                <w:sz w:val="24"/>
                <w:szCs w:val="24"/>
              </w:rPr>
              <w:t xml:space="preserve">Автоматизирана информационна система </w:t>
            </w:r>
          </w:p>
        </w:tc>
      </w:tr>
      <w:tr w:rsidR="00E93B0D" w:rsidRPr="001E3254" w:rsidTr="005D0F0D">
        <w:tc>
          <w:tcPr>
            <w:tcW w:w="2330" w:type="dxa"/>
          </w:tcPr>
          <w:p w:rsidR="00E93B0D" w:rsidRPr="001E3254" w:rsidRDefault="00E93B0D" w:rsidP="005D0F0D">
            <w:pPr>
              <w:tabs>
                <w:tab w:val="left" w:pos="180"/>
                <w:tab w:val="left" w:pos="720"/>
              </w:tabs>
              <w:spacing w:line="240" w:lineRule="auto"/>
              <w:rPr>
                <w:color w:val="auto"/>
                <w:sz w:val="24"/>
                <w:szCs w:val="24"/>
              </w:rPr>
            </w:pPr>
            <w:r w:rsidRPr="001E3254">
              <w:rPr>
                <w:b/>
                <w:color w:val="auto"/>
                <w:sz w:val="24"/>
                <w:szCs w:val="24"/>
              </w:rPr>
              <w:t xml:space="preserve">АМС </w:t>
            </w:r>
          </w:p>
        </w:tc>
        <w:tc>
          <w:tcPr>
            <w:tcW w:w="7630" w:type="dxa"/>
          </w:tcPr>
          <w:p w:rsidR="00E93B0D" w:rsidRPr="001E3254" w:rsidRDefault="00E93B0D" w:rsidP="005D0F0D">
            <w:pPr>
              <w:tabs>
                <w:tab w:val="left" w:pos="180"/>
                <w:tab w:val="left" w:pos="720"/>
              </w:tabs>
              <w:spacing w:line="240" w:lineRule="auto"/>
              <w:rPr>
                <w:color w:val="auto"/>
                <w:sz w:val="24"/>
                <w:szCs w:val="24"/>
              </w:rPr>
            </w:pPr>
            <w:r w:rsidRPr="001E3254">
              <w:rPr>
                <w:color w:val="auto"/>
                <w:sz w:val="24"/>
                <w:szCs w:val="24"/>
              </w:rPr>
              <w:t xml:space="preserve">Администрация на Министерския съвет  </w:t>
            </w:r>
          </w:p>
        </w:tc>
      </w:tr>
      <w:tr w:rsidR="00E93B0D" w:rsidRPr="001E3254" w:rsidTr="005D0F0D">
        <w:tc>
          <w:tcPr>
            <w:tcW w:w="2330" w:type="dxa"/>
          </w:tcPr>
          <w:p w:rsidR="00E93B0D" w:rsidRPr="001E3254" w:rsidRDefault="00E93B0D" w:rsidP="005D0F0D">
            <w:pPr>
              <w:tabs>
                <w:tab w:val="left" w:pos="180"/>
                <w:tab w:val="left" w:pos="720"/>
              </w:tabs>
              <w:spacing w:line="240" w:lineRule="auto"/>
              <w:rPr>
                <w:color w:val="auto"/>
                <w:sz w:val="24"/>
                <w:szCs w:val="24"/>
              </w:rPr>
            </w:pPr>
            <w:r w:rsidRPr="001E3254">
              <w:rPr>
                <w:b/>
                <w:color w:val="auto"/>
                <w:sz w:val="24"/>
                <w:szCs w:val="24"/>
              </w:rPr>
              <w:t xml:space="preserve">АОП </w:t>
            </w:r>
          </w:p>
        </w:tc>
        <w:tc>
          <w:tcPr>
            <w:tcW w:w="7630" w:type="dxa"/>
          </w:tcPr>
          <w:p w:rsidR="00E93B0D" w:rsidRPr="001E3254" w:rsidRDefault="00E93B0D" w:rsidP="005D0F0D">
            <w:pPr>
              <w:tabs>
                <w:tab w:val="left" w:pos="180"/>
                <w:tab w:val="left" w:pos="720"/>
              </w:tabs>
              <w:spacing w:line="240" w:lineRule="auto"/>
              <w:rPr>
                <w:color w:val="auto"/>
                <w:sz w:val="24"/>
                <w:szCs w:val="24"/>
              </w:rPr>
            </w:pPr>
            <w:r w:rsidRPr="001E3254">
              <w:rPr>
                <w:color w:val="auto"/>
                <w:sz w:val="24"/>
                <w:szCs w:val="24"/>
              </w:rPr>
              <w:t xml:space="preserve">Агенция по обществени поръчки </w:t>
            </w:r>
          </w:p>
        </w:tc>
      </w:tr>
      <w:tr w:rsidR="00E93B0D" w:rsidRPr="001E3254" w:rsidTr="005D0F0D">
        <w:tc>
          <w:tcPr>
            <w:tcW w:w="2330" w:type="dxa"/>
          </w:tcPr>
          <w:p w:rsidR="00E93B0D" w:rsidRPr="001E3254" w:rsidRDefault="00E93B0D" w:rsidP="005D0F0D">
            <w:pPr>
              <w:tabs>
                <w:tab w:val="left" w:pos="180"/>
                <w:tab w:val="left" w:pos="720"/>
              </w:tabs>
              <w:spacing w:line="240" w:lineRule="auto"/>
              <w:rPr>
                <w:color w:val="auto"/>
                <w:sz w:val="24"/>
                <w:szCs w:val="24"/>
              </w:rPr>
            </w:pPr>
            <w:r w:rsidRPr="001E3254">
              <w:rPr>
                <w:b/>
                <w:color w:val="auto"/>
                <w:sz w:val="24"/>
                <w:szCs w:val="24"/>
              </w:rPr>
              <w:t xml:space="preserve">АПК </w:t>
            </w:r>
          </w:p>
        </w:tc>
        <w:tc>
          <w:tcPr>
            <w:tcW w:w="7630" w:type="dxa"/>
          </w:tcPr>
          <w:p w:rsidR="00E93B0D" w:rsidRPr="001E3254" w:rsidRDefault="00E93B0D" w:rsidP="005D0F0D">
            <w:pPr>
              <w:tabs>
                <w:tab w:val="left" w:pos="180"/>
                <w:tab w:val="left" w:pos="720"/>
              </w:tabs>
              <w:spacing w:line="240" w:lineRule="auto"/>
              <w:rPr>
                <w:color w:val="auto"/>
                <w:sz w:val="24"/>
                <w:szCs w:val="24"/>
              </w:rPr>
            </w:pPr>
            <w:r w:rsidRPr="001E3254">
              <w:rPr>
                <w:color w:val="auto"/>
                <w:sz w:val="24"/>
                <w:szCs w:val="24"/>
              </w:rPr>
              <w:t xml:space="preserve">Административнопроцесуален кодекс </w:t>
            </w:r>
          </w:p>
        </w:tc>
      </w:tr>
      <w:tr w:rsidR="00E93B0D" w:rsidRPr="001E3254" w:rsidTr="005D0F0D">
        <w:tc>
          <w:tcPr>
            <w:tcW w:w="2330" w:type="dxa"/>
          </w:tcPr>
          <w:p w:rsidR="00E93B0D" w:rsidRPr="001E3254" w:rsidRDefault="00E93B0D" w:rsidP="005D0F0D">
            <w:pPr>
              <w:tabs>
                <w:tab w:val="left" w:pos="180"/>
                <w:tab w:val="left" w:pos="720"/>
              </w:tabs>
              <w:spacing w:line="240" w:lineRule="auto"/>
              <w:rPr>
                <w:color w:val="auto"/>
                <w:sz w:val="24"/>
                <w:szCs w:val="24"/>
              </w:rPr>
            </w:pPr>
            <w:r w:rsidRPr="001E3254">
              <w:rPr>
                <w:b/>
                <w:color w:val="auto"/>
                <w:sz w:val="24"/>
                <w:szCs w:val="24"/>
              </w:rPr>
              <w:t xml:space="preserve">БУЛСТАТ </w:t>
            </w:r>
          </w:p>
        </w:tc>
        <w:tc>
          <w:tcPr>
            <w:tcW w:w="7630" w:type="dxa"/>
          </w:tcPr>
          <w:p w:rsidR="00E93B0D" w:rsidRPr="001E3254" w:rsidRDefault="00E93B0D" w:rsidP="005D0F0D">
            <w:pPr>
              <w:tabs>
                <w:tab w:val="left" w:pos="180"/>
                <w:tab w:val="left" w:pos="720"/>
              </w:tabs>
              <w:spacing w:line="240" w:lineRule="auto"/>
              <w:rPr>
                <w:color w:val="auto"/>
                <w:sz w:val="24"/>
                <w:szCs w:val="24"/>
              </w:rPr>
            </w:pPr>
            <w:r w:rsidRPr="001E3254">
              <w:rPr>
                <w:color w:val="auto"/>
                <w:sz w:val="24"/>
                <w:szCs w:val="24"/>
              </w:rPr>
              <w:t xml:space="preserve">Регистър Булстат </w:t>
            </w:r>
          </w:p>
        </w:tc>
      </w:tr>
      <w:tr w:rsidR="00E93B0D" w:rsidRPr="001E3254" w:rsidTr="005D0F0D">
        <w:tc>
          <w:tcPr>
            <w:tcW w:w="2330" w:type="dxa"/>
          </w:tcPr>
          <w:p w:rsidR="00E93B0D" w:rsidRPr="001E3254" w:rsidRDefault="00E93B0D" w:rsidP="005D0F0D">
            <w:pPr>
              <w:tabs>
                <w:tab w:val="left" w:pos="180"/>
                <w:tab w:val="left" w:pos="720"/>
              </w:tabs>
              <w:spacing w:line="240" w:lineRule="auto"/>
              <w:rPr>
                <w:b/>
                <w:color w:val="auto"/>
                <w:sz w:val="24"/>
                <w:szCs w:val="24"/>
              </w:rPr>
            </w:pPr>
            <w:r w:rsidRPr="001E3254">
              <w:rPr>
                <w:b/>
                <w:color w:val="auto"/>
                <w:sz w:val="24"/>
                <w:szCs w:val="24"/>
              </w:rPr>
              <w:t>ДАЕУ</w:t>
            </w:r>
          </w:p>
        </w:tc>
        <w:tc>
          <w:tcPr>
            <w:tcW w:w="7630" w:type="dxa"/>
          </w:tcPr>
          <w:p w:rsidR="00E93B0D" w:rsidRPr="001E3254" w:rsidRDefault="00E93B0D" w:rsidP="005D0F0D">
            <w:pPr>
              <w:tabs>
                <w:tab w:val="left" w:pos="180"/>
                <w:tab w:val="left" w:pos="720"/>
              </w:tabs>
              <w:spacing w:line="240" w:lineRule="auto"/>
              <w:rPr>
                <w:color w:val="auto"/>
                <w:sz w:val="24"/>
                <w:szCs w:val="24"/>
              </w:rPr>
            </w:pPr>
            <w:r w:rsidRPr="001E3254">
              <w:rPr>
                <w:color w:val="auto"/>
                <w:sz w:val="24"/>
                <w:szCs w:val="24"/>
              </w:rPr>
              <w:t>Държавна агенция "Електронно управление"</w:t>
            </w:r>
          </w:p>
        </w:tc>
      </w:tr>
      <w:tr w:rsidR="00E93B0D" w:rsidRPr="001E3254" w:rsidTr="005D0F0D">
        <w:tc>
          <w:tcPr>
            <w:tcW w:w="2330" w:type="dxa"/>
          </w:tcPr>
          <w:p w:rsidR="00E93B0D" w:rsidRPr="001E3254" w:rsidRDefault="00E93B0D" w:rsidP="005D0F0D">
            <w:pPr>
              <w:tabs>
                <w:tab w:val="left" w:pos="180"/>
                <w:tab w:val="left" w:pos="720"/>
              </w:tabs>
              <w:spacing w:line="240" w:lineRule="auto"/>
              <w:rPr>
                <w:b/>
                <w:color w:val="auto"/>
                <w:sz w:val="24"/>
                <w:szCs w:val="24"/>
              </w:rPr>
            </w:pPr>
            <w:r w:rsidRPr="001E3254">
              <w:rPr>
                <w:b/>
                <w:color w:val="auto"/>
                <w:sz w:val="24"/>
                <w:szCs w:val="24"/>
              </w:rPr>
              <w:t>ЗДОИ</w:t>
            </w:r>
          </w:p>
        </w:tc>
        <w:tc>
          <w:tcPr>
            <w:tcW w:w="7630" w:type="dxa"/>
          </w:tcPr>
          <w:p w:rsidR="00E93B0D" w:rsidRPr="001E3254" w:rsidRDefault="00E93B0D" w:rsidP="005D0F0D">
            <w:pPr>
              <w:tabs>
                <w:tab w:val="left" w:pos="180"/>
                <w:tab w:val="left" w:pos="720"/>
              </w:tabs>
              <w:spacing w:line="240" w:lineRule="auto"/>
              <w:rPr>
                <w:color w:val="auto"/>
                <w:sz w:val="24"/>
                <w:szCs w:val="24"/>
              </w:rPr>
            </w:pPr>
            <w:r w:rsidRPr="001E3254">
              <w:rPr>
                <w:color w:val="auto"/>
                <w:sz w:val="24"/>
                <w:szCs w:val="24"/>
              </w:rPr>
              <w:t>Закон за достъп до обществена информация</w:t>
            </w:r>
          </w:p>
        </w:tc>
      </w:tr>
      <w:tr w:rsidR="00E93B0D" w:rsidRPr="001E3254" w:rsidTr="005D0F0D">
        <w:tc>
          <w:tcPr>
            <w:tcW w:w="2330" w:type="dxa"/>
          </w:tcPr>
          <w:p w:rsidR="00E93B0D" w:rsidRPr="001E3254" w:rsidRDefault="00E93B0D" w:rsidP="005D0F0D">
            <w:pPr>
              <w:tabs>
                <w:tab w:val="left" w:pos="180"/>
                <w:tab w:val="left" w:pos="720"/>
              </w:tabs>
              <w:spacing w:line="240" w:lineRule="auto"/>
              <w:rPr>
                <w:color w:val="auto"/>
                <w:sz w:val="24"/>
                <w:szCs w:val="24"/>
              </w:rPr>
            </w:pPr>
            <w:r w:rsidRPr="001E3254">
              <w:rPr>
                <w:b/>
                <w:color w:val="auto"/>
                <w:sz w:val="24"/>
                <w:szCs w:val="24"/>
              </w:rPr>
              <w:t>ЗЕДЕУУ</w:t>
            </w:r>
          </w:p>
        </w:tc>
        <w:tc>
          <w:tcPr>
            <w:tcW w:w="7630" w:type="dxa"/>
          </w:tcPr>
          <w:p w:rsidR="00E93B0D" w:rsidRPr="001E3254" w:rsidRDefault="00E93B0D" w:rsidP="005D0F0D">
            <w:pPr>
              <w:tabs>
                <w:tab w:val="left" w:pos="180"/>
                <w:tab w:val="left" w:pos="720"/>
              </w:tabs>
              <w:spacing w:line="240" w:lineRule="auto"/>
              <w:rPr>
                <w:color w:val="auto"/>
                <w:sz w:val="24"/>
                <w:szCs w:val="24"/>
              </w:rPr>
            </w:pPr>
            <w:r w:rsidRPr="001E3254">
              <w:rPr>
                <w:color w:val="auto"/>
                <w:sz w:val="24"/>
                <w:szCs w:val="24"/>
              </w:rPr>
              <w:t xml:space="preserve">Закон за електронния документ и електронните удостоверителни услуги  </w:t>
            </w:r>
          </w:p>
        </w:tc>
      </w:tr>
      <w:tr w:rsidR="00E93B0D" w:rsidRPr="001E3254" w:rsidTr="005D0F0D">
        <w:tc>
          <w:tcPr>
            <w:tcW w:w="2330" w:type="dxa"/>
          </w:tcPr>
          <w:p w:rsidR="00E93B0D" w:rsidRPr="001E3254" w:rsidRDefault="00E93B0D" w:rsidP="005D0F0D">
            <w:pPr>
              <w:tabs>
                <w:tab w:val="left" w:pos="180"/>
                <w:tab w:val="left" w:pos="720"/>
              </w:tabs>
              <w:spacing w:line="240" w:lineRule="auto"/>
              <w:rPr>
                <w:color w:val="auto"/>
                <w:sz w:val="24"/>
                <w:szCs w:val="24"/>
              </w:rPr>
            </w:pPr>
            <w:r w:rsidRPr="001E3254">
              <w:rPr>
                <w:b/>
                <w:color w:val="auto"/>
                <w:sz w:val="24"/>
                <w:szCs w:val="24"/>
              </w:rPr>
              <w:t xml:space="preserve">ЗЕУ </w:t>
            </w:r>
          </w:p>
        </w:tc>
        <w:tc>
          <w:tcPr>
            <w:tcW w:w="7630" w:type="dxa"/>
          </w:tcPr>
          <w:p w:rsidR="00E93B0D" w:rsidRPr="001E3254" w:rsidRDefault="00E93B0D" w:rsidP="005D0F0D">
            <w:pPr>
              <w:tabs>
                <w:tab w:val="left" w:pos="180"/>
                <w:tab w:val="left" w:pos="720"/>
              </w:tabs>
              <w:spacing w:line="240" w:lineRule="auto"/>
              <w:rPr>
                <w:color w:val="auto"/>
                <w:sz w:val="24"/>
                <w:szCs w:val="24"/>
              </w:rPr>
            </w:pPr>
            <w:r w:rsidRPr="001E3254">
              <w:rPr>
                <w:color w:val="auto"/>
                <w:sz w:val="24"/>
                <w:szCs w:val="24"/>
              </w:rPr>
              <w:t xml:space="preserve">Закон за електронното управление </w:t>
            </w:r>
          </w:p>
        </w:tc>
      </w:tr>
      <w:tr w:rsidR="00E93B0D" w:rsidRPr="001E3254" w:rsidTr="005D0F0D">
        <w:tc>
          <w:tcPr>
            <w:tcW w:w="2330" w:type="dxa"/>
          </w:tcPr>
          <w:p w:rsidR="00E93B0D" w:rsidRPr="001E3254" w:rsidRDefault="00E93B0D" w:rsidP="005D0F0D">
            <w:pPr>
              <w:tabs>
                <w:tab w:val="left" w:pos="180"/>
                <w:tab w:val="left" w:pos="720"/>
              </w:tabs>
              <w:spacing w:line="240" w:lineRule="auto"/>
              <w:rPr>
                <w:color w:val="auto"/>
                <w:sz w:val="24"/>
                <w:szCs w:val="24"/>
              </w:rPr>
            </w:pPr>
            <w:r w:rsidRPr="001E3254">
              <w:rPr>
                <w:b/>
                <w:color w:val="auto"/>
                <w:sz w:val="24"/>
                <w:szCs w:val="24"/>
              </w:rPr>
              <w:t xml:space="preserve">ИТ </w:t>
            </w:r>
          </w:p>
        </w:tc>
        <w:tc>
          <w:tcPr>
            <w:tcW w:w="7630" w:type="dxa"/>
          </w:tcPr>
          <w:p w:rsidR="00E93B0D" w:rsidRPr="001E3254" w:rsidRDefault="00E93B0D" w:rsidP="005D0F0D">
            <w:pPr>
              <w:tabs>
                <w:tab w:val="left" w:pos="180"/>
                <w:tab w:val="left" w:pos="720"/>
              </w:tabs>
              <w:spacing w:line="240" w:lineRule="auto"/>
              <w:rPr>
                <w:color w:val="auto"/>
                <w:sz w:val="24"/>
                <w:szCs w:val="24"/>
              </w:rPr>
            </w:pPr>
            <w:r w:rsidRPr="001E3254">
              <w:rPr>
                <w:color w:val="auto"/>
                <w:sz w:val="24"/>
                <w:szCs w:val="24"/>
              </w:rPr>
              <w:t xml:space="preserve">Информационни технологии </w:t>
            </w:r>
          </w:p>
        </w:tc>
      </w:tr>
      <w:tr w:rsidR="00E93B0D" w:rsidRPr="001E3254" w:rsidTr="005D0F0D">
        <w:tc>
          <w:tcPr>
            <w:tcW w:w="2330" w:type="dxa"/>
          </w:tcPr>
          <w:p w:rsidR="00E93B0D" w:rsidRPr="001E3254" w:rsidRDefault="00E93B0D" w:rsidP="005D0F0D">
            <w:pPr>
              <w:tabs>
                <w:tab w:val="left" w:pos="180"/>
                <w:tab w:val="left" w:pos="720"/>
              </w:tabs>
              <w:spacing w:line="240" w:lineRule="auto"/>
              <w:rPr>
                <w:color w:val="auto"/>
                <w:sz w:val="24"/>
                <w:szCs w:val="24"/>
              </w:rPr>
            </w:pPr>
            <w:r w:rsidRPr="001E3254">
              <w:rPr>
                <w:b/>
                <w:color w:val="auto"/>
                <w:sz w:val="24"/>
                <w:szCs w:val="24"/>
              </w:rPr>
              <w:t xml:space="preserve">КАО </w:t>
            </w:r>
          </w:p>
        </w:tc>
        <w:tc>
          <w:tcPr>
            <w:tcW w:w="7630" w:type="dxa"/>
          </w:tcPr>
          <w:p w:rsidR="00E93B0D" w:rsidRPr="001E3254" w:rsidRDefault="00E93B0D" w:rsidP="005D0F0D">
            <w:pPr>
              <w:tabs>
                <w:tab w:val="left" w:pos="180"/>
                <w:tab w:val="left" w:pos="720"/>
              </w:tabs>
              <w:spacing w:line="240" w:lineRule="auto"/>
              <w:rPr>
                <w:color w:val="auto"/>
                <w:sz w:val="24"/>
                <w:szCs w:val="24"/>
              </w:rPr>
            </w:pPr>
            <w:r w:rsidRPr="001E3254">
              <w:rPr>
                <w:color w:val="auto"/>
                <w:sz w:val="24"/>
                <w:szCs w:val="24"/>
              </w:rPr>
              <w:t xml:space="preserve">Комплексно административно обслужване </w:t>
            </w:r>
          </w:p>
        </w:tc>
      </w:tr>
      <w:tr w:rsidR="00E93B0D" w:rsidRPr="001E3254" w:rsidTr="005D0F0D">
        <w:tc>
          <w:tcPr>
            <w:tcW w:w="2330" w:type="dxa"/>
          </w:tcPr>
          <w:p w:rsidR="00E93B0D" w:rsidRPr="001E3254" w:rsidRDefault="00E93B0D" w:rsidP="005D0F0D">
            <w:pPr>
              <w:tabs>
                <w:tab w:val="left" w:pos="180"/>
                <w:tab w:val="left" w:pos="720"/>
              </w:tabs>
              <w:spacing w:line="240" w:lineRule="auto"/>
              <w:rPr>
                <w:b/>
                <w:color w:val="auto"/>
                <w:sz w:val="24"/>
                <w:szCs w:val="24"/>
              </w:rPr>
            </w:pPr>
            <w:r w:rsidRPr="001E3254">
              <w:rPr>
                <w:b/>
                <w:color w:val="auto"/>
                <w:sz w:val="24"/>
                <w:szCs w:val="24"/>
              </w:rPr>
              <w:t xml:space="preserve">ТР </w:t>
            </w:r>
          </w:p>
        </w:tc>
        <w:tc>
          <w:tcPr>
            <w:tcW w:w="7630" w:type="dxa"/>
          </w:tcPr>
          <w:p w:rsidR="00E93B0D" w:rsidRPr="001E3254" w:rsidRDefault="00E93B0D" w:rsidP="005D0F0D">
            <w:pPr>
              <w:tabs>
                <w:tab w:val="left" w:pos="180"/>
                <w:tab w:val="left" w:pos="720"/>
              </w:tabs>
              <w:spacing w:line="240" w:lineRule="auto"/>
              <w:rPr>
                <w:color w:val="auto"/>
                <w:sz w:val="24"/>
                <w:szCs w:val="24"/>
              </w:rPr>
            </w:pPr>
            <w:r w:rsidRPr="001E3254">
              <w:rPr>
                <w:color w:val="auto"/>
                <w:sz w:val="24"/>
                <w:szCs w:val="24"/>
              </w:rPr>
              <w:t xml:space="preserve">Търговски регистър </w:t>
            </w:r>
          </w:p>
        </w:tc>
      </w:tr>
      <w:tr w:rsidR="00E93B0D" w:rsidRPr="001E3254" w:rsidTr="005D0F0D">
        <w:tc>
          <w:tcPr>
            <w:tcW w:w="2330" w:type="dxa"/>
          </w:tcPr>
          <w:p w:rsidR="00E93B0D" w:rsidRPr="001E3254" w:rsidRDefault="00E93B0D" w:rsidP="005D0F0D">
            <w:pPr>
              <w:tabs>
                <w:tab w:val="left" w:pos="180"/>
                <w:tab w:val="left" w:pos="720"/>
              </w:tabs>
              <w:spacing w:line="240" w:lineRule="auto"/>
              <w:rPr>
                <w:b/>
                <w:color w:val="auto"/>
                <w:sz w:val="24"/>
                <w:szCs w:val="24"/>
              </w:rPr>
            </w:pPr>
            <w:r w:rsidRPr="001E3254">
              <w:rPr>
                <w:b/>
                <w:color w:val="auto"/>
                <w:sz w:val="24"/>
                <w:szCs w:val="24"/>
              </w:rPr>
              <w:t xml:space="preserve">ДХЧО </w:t>
            </w:r>
          </w:p>
        </w:tc>
        <w:tc>
          <w:tcPr>
            <w:tcW w:w="7630" w:type="dxa"/>
          </w:tcPr>
          <w:p w:rsidR="00E93B0D" w:rsidRPr="001E3254" w:rsidRDefault="00E93B0D" w:rsidP="005D0F0D">
            <w:pPr>
              <w:tabs>
                <w:tab w:val="left" w:pos="180"/>
                <w:tab w:val="left" w:pos="720"/>
              </w:tabs>
              <w:spacing w:line="240" w:lineRule="auto"/>
              <w:rPr>
                <w:color w:val="auto"/>
                <w:sz w:val="24"/>
                <w:szCs w:val="24"/>
              </w:rPr>
            </w:pPr>
            <w:r w:rsidRPr="001E3254">
              <w:rPr>
                <w:color w:val="auto"/>
                <w:sz w:val="24"/>
                <w:szCs w:val="24"/>
              </w:rPr>
              <w:t xml:space="preserve">Държавен хибриден частен облак </w:t>
            </w:r>
          </w:p>
        </w:tc>
      </w:tr>
      <w:tr w:rsidR="00E93B0D" w:rsidRPr="001E3254" w:rsidTr="005D0F0D">
        <w:tc>
          <w:tcPr>
            <w:tcW w:w="2330" w:type="dxa"/>
          </w:tcPr>
          <w:p w:rsidR="00E93B0D" w:rsidRPr="001E3254" w:rsidRDefault="00E93B0D" w:rsidP="005D0F0D">
            <w:pPr>
              <w:tabs>
                <w:tab w:val="left" w:pos="180"/>
                <w:tab w:val="left" w:pos="720"/>
              </w:tabs>
              <w:spacing w:line="240" w:lineRule="auto"/>
              <w:rPr>
                <w:b/>
                <w:color w:val="auto"/>
                <w:sz w:val="24"/>
                <w:szCs w:val="24"/>
              </w:rPr>
            </w:pPr>
            <w:r w:rsidRPr="001E3254">
              <w:rPr>
                <w:b/>
                <w:color w:val="auto"/>
                <w:sz w:val="24"/>
                <w:szCs w:val="24"/>
              </w:rPr>
              <w:t xml:space="preserve">ЦАИС </w:t>
            </w:r>
          </w:p>
        </w:tc>
        <w:tc>
          <w:tcPr>
            <w:tcW w:w="7630" w:type="dxa"/>
          </w:tcPr>
          <w:p w:rsidR="00E93B0D" w:rsidRPr="001E3254" w:rsidRDefault="00E93B0D" w:rsidP="005D0F0D">
            <w:pPr>
              <w:tabs>
                <w:tab w:val="left" w:pos="180"/>
                <w:tab w:val="left" w:pos="720"/>
              </w:tabs>
              <w:spacing w:line="240" w:lineRule="auto"/>
              <w:rPr>
                <w:color w:val="auto"/>
                <w:sz w:val="24"/>
                <w:szCs w:val="24"/>
              </w:rPr>
            </w:pPr>
            <w:r w:rsidRPr="001E3254">
              <w:rPr>
                <w:color w:val="auto"/>
                <w:sz w:val="24"/>
                <w:szCs w:val="24"/>
              </w:rPr>
              <w:t xml:space="preserve">Централизирана автоматизирана информационна система </w:t>
            </w:r>
          </w:p>
        </w:tc>
      </w:tr>
      <w:tr w:rsidR="00E93B0D" w:rsidRPr="001E3254" w:rsidTr="005D0F0D">
        <w:tc>
          <w:tcPr>
            <w:tcW w:w="2330" w:type="dxa"/>
          </w:tcPr>
          <w:p w:rsidR="00E93B0D" w:rsidRPr="001E3254" w:rsidRDefault="00E93B0D" w:rsidP="005D0F0D">
            <w:pPr>
              <w:tabs>
                <w:tab w:val="left" w:pos="180"/>
                <w:tab w:val="left" w:pos="720"/>
              </w:tabs>
              <w:spacing w:line="240" w:lineRule="auto"/>
              <w:rPr>
                <w:b/>
                <w:color w:val="auto"/>
                <w:sz w:val="24"/>
                <w:szCs w:val="24"/>
              </w:rPr>
            </w:pPr>
            <w:r w:rsidRPr="001E3254">
              <w:rPr>
                <w:b/>
                <w:color w:val="auto"/>
                <w:sz w:val="24"/>
                <w:szCs w:val="24"/>
              </w:rPr>
              <w:t>SDK</w:t>
            </w:r>
          </w:p>
        </w:tc>
        <w:tc>
          <w:tcPr>
            <w:tcW w:w="7630" w:type="dxa"/>
          </w:tcPr>
          <w:p w:rsidR="00E93B0D" w:rsidRPr="001E3254" w:rsidRDefault="00E93B0D" w:rsidP="005D0F0D">
            <w:pPr>
              <w:tabs>
                <w:tab w:val="left" w:pos="180"/>
                <w:tab w:val="left" w:pos="720"/>
              </w:tabs>
              <w:spacing w:line="240" w:lineRule="auto"/>
              <w:rPr>
                <w:color w:val="auto"/>
                <w:sz w:val="24"/>
                <w:szCs w:val="24"/>
              </w:rPr>
            </w:pPr>
            <w:r w:rsidRPr="001E3254">
              <w:rPr>
                <w:color w:val="auto"/>
                <w:sz w:val="24"/>
                <w:szCs w:val="24"/>
              </w:rPr>
              <w:t>Software development kit</w:t>
            </w:r>
          </w:p>
        </w:tc>
      </w:tr>
      <w:tr w:rsidR="00E93B0D" w:rsidRPr="001E3254" w:rsidTr="005D0F0D">
        <w:tc>
          <w:tcPr>
            <w:tcW w:w="2330" w:type="dxa"/>
          </w:tcPr>
          <w:p w:rsidR="00E93B0D" w:rsidRPr="001E3254" w:rsidRDefault="00E93B0D" w:rsidP="005D0F0D">
            <w:pPr>
              <w:tabs>
                <w:tab w:val="left" w:pos="180"/>
                <w:tab w:val="left" w:pos="720"/>
              </w:tabs>
              <w:spacing w:line="240" w:lineRule="auto"/>
              <w:rPr>
                <w:b/>
                <w:color w:val="auto"/>
                <w:sz w:val="24"/>
                <w:szCs w:val="24"/>
              </w:rPr>
            </w:pPr>
            <w:r w:rsidRPr="001E3254">
              <w:rPr>
                <w:b/>
                <w:color w:val="auto"/>
                <w:sz w:val="24"/>
                <w:szCs w:val="24"/>
              </w:rPr>
              <w:t>API</w:t>
            </w:r>
          </w:p>
        </w:tc>
        <w:tc>
          <w:tcPr>
            <w:tcW w:w="7630" w:type="dxa"/>
          </w:tcPr>
          <w:p w:rsidR="00E93B0D" w:rsidRPr="001E3254" w:rsidRDefault="00E93B0D" w:rsidP="005D0F0D">
            <w:pPr>
              <w:tabs>
                <w:tab w:val="left" w:pos="180"/>
                <w:tab w:val="left" w:pos="720"/>
              </w:tabs>
              <w:spacing w:line="240" w:lineRule="auto"/>
              <w:rPr>
                <w:color w:val="auto"/>
                <w:sz w:val="24"/>
                <w:szCs w:val="24"/>
              </w:rPr>
            </w:pPr>
            <w:r w:rsidRPr="001E3254">
              <w:rPr>
                <w:color w:val="auto"/>
                <w:sz w:val="24"/>
                <w:szCs w:val="24"/>
              </w:rPr>
              <w:t>Application programming interface/Приложно програмен интерфейс</w:t>
            </w:r>
          </w:p>
        </w:tc>
      </w:tr>
    </w:tbl>
    <w:p w:rsidR="00E93B0D" w:rsidRPr="001E3254" w:rsidRDefault="00E93B0D" w:rsidP="00E93B0D">
      <w:pPr>
        <w:pStyle w:val="Heading2"/>
        <w:tabs>
          <w:tab w:val="left" w:pos="1134"/>
        </w:tabs>
        <w:spacing w:before="0" w:after="0" w:line="240" w:lineRule="auto"/>
        <w:ind w:left="720"/>
        <w:contextualSpacing w:val="0"/>
        <w:jc w:val="both"/>
        <w:rPr>
          <w:b/>
          <w:color w:val="auto"/>
        </w:rPr>
      </w:pPr>
    </w:p>
    <w:p w:rsidR="00E93B0D" w:rsidRPr="001E3254" w:rsidRDefault="00E93B0D" w:rsidP="00E93B0D">
      <w:pPr>
        <w:pStyle w:val="11"/>
        <w:rPr>
          <w:color w:val="auto"/>
        </w:rPr>
      </w:pPr>
      <w:bookmarkStart w:id="6" w:name="_Toc520734898"/>
      <w:r w:rsidRPr="001E3254">
        <w:rPr>
          <w:color w:val="auto"/>
        </w:rPr>
        <w:t>Технологични дефиниции</w:t>
      </w:r>
      <w:bookmarkEnd w:id="6"/>
    </w:p>
    <w:p w:rsidR="00E93B0D" w:rsidRPr="001E3254" w:rsidRDefault="00E93B0D" w:rsidP="00E93B0D">
      <w:pPr>
        <w:spacing w:line="240" w:lineRule="auto"/>
        <w:rPr>
          <w:color w:val="auto"/>
        </w:rPr>
      </w:pPr>
    </w:p>
    <w:tbl>
      <w:tblPr>
        <w:tblW w:w="9918" w:type="dxa"/>
        <w:tblInd w:w="-106" w:type="dxa"/>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CellMar>
          <w:top w:w="44" w:type="dxa"/>
          <w:left w:w="106" w:type="dxa"/>
          <w:right w:w="68" w:type="dxa"/>
        </w:tblCellMar>
        <w:tblLook w:val="00A0" w:firstRow="1" w:lastRow="0" w:firstColumn="1" w:lastColumn="0" w:noHBand="0" w:noVBand="0"/>
      </w:tblPr>
      <w:tblGrid>
        <w:gridCol w:w="2688"/>
        <w:gridCol w:w="7230"/>
      </w:tblGrid>
      <w:tr w:rsidR="00E93B0D" w:rsidRPr="001E3254" w:rsidTr="005D0F0D">
        <w:trPr>
          <w:trHeight w:val="252"/>
          <w:tblHeader/>
        </w:trPr>
        <w:tc>
          <w:tcPr>
            <w:tcW w:w="2688" w:type="dxa"/>
            <w:shd w:val="clear" w:color="auto" w:fill="0070C0"/>
          </w:tcPr>
          <w:p w:rsidR="00E93B0D" w:rsidRPr="001E3254" w:rsidRDefault="00E93B0D" w:rsidP="005D0F0D">
            <w:pPr>
              <w:spacing w:line="240" w:lineRule="auto"/>
              <w:rPr>
                <w:color w:val="auto"/>
                <w:sz w:val="24"/>
                <w:szCs w:val="24"/>
              </w:rPr>
            </w:pPr>
            <w:r w:rsidRPr="001E3254">
              <w:rPr>
                <w:b/>
                <w:color w:val="auto"/>
                <w:sz w:val="24"/>
                <w:szCs w:val="24"/>
              </w:rPr>
              <w:t xml:space="preserve">Термин </w:t>
            </w:r>
          </w:p>
        </w:tc>
        <w:tc>
          <w:tcPr>
            <w:tcW w:w="7230" w:type="dxa"/>
            <w:shd w:val="clear" w:color="auto" w:fill="0070C0"/>
          </w:tcPr>
          <w:p w:rsidR="00E93B0D" w:rsidRPr="001E3254" w:rsidRDefault="00E93B0D" w:rsidP="005D0F0D">
            <w:pPr>
              <w:spacing w:line="240" w:lineRule="auto"/>
              <w:ind w:left="2"/>
              <w:rPr>
                <w:color w:val="auto"/>
                <w:sz w:val="24"/>
                <w:szCs w:val="24"/>
              </w:rPr>
            </w:pPr>
            <w:r w:rsidRPr="001E3254">
              <w:rPr>
                <w:b/>
                <w:color w:val="auto"/>
                <w:sz w:val="24"/>
                <w:szCs w:val="24"/>
              </w:rPr>
              <w:t xml:space="preserve">Описание </w:t>
            </w:r>
          </w:p>
        </w:tc>
      </w:tr>
      <w:tr w:rsidR="00E93B0D" w:rsidRPr="001E3254" w:rsidTr="005D0F0D">
        <w:trPr>
          <w:trHeight w:val="988"/>
        </w:trPr>
        <w:tc>
          <w:tcPr>
            <w:tcW w:w="2688" w:type="dxa"/>
          </w:tcPr>
          <w:p w:rsidR="00E93B0D" w:rsidRPr="001E3254" w:rsidRDefault="00E93B0D" w:rsidP="005D0F0D">
            <w:pPr>
              <w:spacing w:line="240" w:lineRule="auto"/>
              <w:rPr>
                <w:color w:val="auto"/>
                <w:sz w:val="24"/>
                <w:szCs w:val="24"/>
              </w:rPr>
            </w:pPr>
            <w:r w:rsidRPr="001E3254">
              <w:rPr>
                <w:b/>
                <w:color w:val="auto"/>
                <w:sz w:val="24"/>
                <w:szCs w:val="24"/>
              </w:rPr>
              <w:t xml:space="preserve">Виртуална комуникационна инфраструктура </w:t>
            </w:r>
          </w:p>
        </w:tc>
        <w:tc>
          <w:tcPr>
            <w:tcW w:w="7230" w:type="dxa"/>
          </w:tcPr>
          <w:p w:rsidR="00E93B0D" w:rsidRPr="001E3254" w:rsidRDefault="00E93B0D" w:rsidP="005D0F0D">
            <w:pPr>
              <w:spacing w:line="240" w:lineRule="auto"/>
              <w:ind w:left="2"/>
              <w:rPr>
                <w:color w:val="auto"/>
                <w:sz w:val="24"/>
                <w:szCs w:val="24"/>
              </w:rPr>
            </w:pPr>
            <w:r w:rsidRPr="001E3254">
              <w:rPr>
                <w:color w:val="auto"/>
                <w:sz w:val="24"/>
                <w:szCs w:val="24"/>
              </w:rPr>
              <w:t xml:space="preserve">Инфраструктура, която на база съществуваща физическа свързаност, предоставена от ДАЕУ, предоставя възможност за  изграждане на отделни и защитени виртуални мрежи за всяка една от структурите в сектора, при гарантиране на сигурен и защитен обмен на информация в тях. </w:t>
            </w:r>
          </w:p>
        </w:tc>
      </w:tr>
      <w:tr w:rsidR="00E93B0D" w:rsidRPr="001E3254" w:rsidTr="005D0F0D">
        <w:trPr>
          <w:trHeight w:val="3428"/>
        </w:trPr>
        <w:tc>
          <w:tcPr>
            <w:tcW w:w="2688" w:type="dxa"/>
          </w:tcPr>
          <w:p w:rsidR="00E93B0D" w:rsidRPr="001E3254" w:rsidRDefault="00E93B0D" w:rsidP="005D0F0D">
            <w:pPr>
              <w:spacing w:line="240" w:lineRule="auto"/>
              <w:rPr>
                <w:color w:val="auto"/>
                <w:sz w:val="24"/>
                <w:szCs w:val="24"/>
              </w:rPr>
            </w:pPr>
            <w:r w:rsidRPr="001E3254">
              <w:rPr>
                <w:b/>
                <w:color w:val="auto"/>
                <w:sz w:val="24"/>
                <w:szCs w:val="24"/>
              </w:rPr>
              <w:lastRenderedPageBreak/>
              <w:t xml:space="preserve">Държавен хибриден частен облак </w:t>
            </w:r>
          </w:p>
        </w:tc>
        <w:tc>
          <w:tcPr>
            <w:tcW w:w="7230" w:type="dxa"/>
          </w:tcPr>
          <w:p w:rsidR="00E93B0D" w:rsidRPr="001E3254" w:rsidRDefault="00E93B0D" w:rsidP="005D0F0D">
            <w:pPr>
              <w:spacing w:line="240" w:lineRule="auto"/>
              <w:ind w:left="2"/>
              <w:rPr>
                <w:color w:val="auto"/>
                <w:sz w:val="24"/>
                <w:szCs w:val="24"/>
              </w:rPr>
            </w:pPr>
            <w:r w:rsidRPr="001E3254">
              <w:rPr>
                <w:color w:val="auto"/>
                <w:sz w:val="24"/>
                <w:szCs w:val="24"/>
              </w:rPr>
              <w:t xml:space="preserve">Централизирана на ниво държава информационна инфраструктура  (сървъри, средства за съхранение на информация, комуникационно оборудване, съпътстващо оборудване, разпределени в няколко локации, в помещения отговарящи на критериите за изграждане на защитени центрове за данни), която предоставя физически и виртуални ресурси за ползване и администриране от секторите и структурите, които имат достъп до тях, в зависимост от нуждите им, при гарантиране на високо ниво на сигурност, надеждност, изолация на отделните ползватели и невъзможност от намеса в работоспособността на информационните им системи или неоторизиран достъп до информационните им ресурси. Изолацията на ресурсите и мрежите на отделните секторни ползватели (е-Общини, е-Правосъдие, е-Здравеопазване, е-Полиция) се гарантира с подходящи мерки на логическо ниво (формиране на отделни клъстери, виртуални информационни центрове и мрежи) и на физическо ниво (клетки и шкафове с контрол на достъпа). </w:t>
            </w:r>
          </w:p>
        </w:tc>
      </w:tr>
      <w:tr w:rsidR="00E93B0D" w:rsidRPr="001E3254" w:rsidTr="005D0F0D">
        <w:trPr>
          <w:trHeight w:val="2746"/>
        </w:trPr>
        <w:tc>
          <w:tcPr>
            <w:tcW w:w="2688" w:type="dxa"/>
          </w:tcPr>
          <w:p w:rsidR="00E93B0D" w:rsidRPr="001E3254" w:rsidRDefault="00E93B0D" w:rsidP="005D0F0D">
            <w:pPr>
              <w:spacing w:line="240" w:lineRule="auto"/>
              <w:rPr>
                <w:color w:val="auto"/>
                <w:sz w:val="24"/>
                <w:szCs w:val="24"/>
              </w:rPr>
            </w:pPr>
            <w:r w:rsidRPr="001E3254">
              <w:rPr>
                <w:b/>
                <w:color w:val="auto"/>
                <w:sz w:val="24"/>
                <w:szCs w:val="24"/>
              </w:rPr>
              <w:t xml:space="preserve">Софтуер с отворен код </w:t>
            </w:r>
          </w:p>
        </w:tc>
        <w:tc>
          <w:tcPr>
            <w:tcW w:w="7230" w:type="dxa"/>
          </w:tcPr>
          <w:p w:rsidR="00E93B0D" w:rsidRPr="001E3254" w:rsidRDefault="00E93B0D" w:rsidP="005D0F0D">
            <w:pPr>
              <w:spacing w:line="240" w:lineRule="auto"/>
              <w:ind w:left="2"/>
              <w:rPr>
                <w:color w:val="auto"/>
                <w:sz w:val="24"/>
                <w:szCs w:val="24"/>
              </w:rPr>
            </w:pPr>
            <w:r w:rsidRPr="001E3254">
              <w:rPr>
                <w:color w:val="auto"/>
                <w:sz w:val="24"/>
                <w:szCs w:val="24"/>
              </w:rPr>
              <w:t xml:space="preserve">Компютърна програма, която се разпространява при условия, които осигуряват безплатен достъп до програмния код и позволяват: </w:t>
            </w:r>
          </w:p>
          <w:p w:rsidR="00E93B0D" w:rsidRPr="001E3254" w:rsidRDefault="00E93B0D" w:rsidP="005D0F0D">
            <w:pPr>
              <w:spacing w:line="240" w:lineRule="auto"/>
              <w:ind w:left="2"/>
              <w:rPr>
                <w:color w:val="auto"/>
                <w:sz w:val="24"/>
                <w:szCs w:val="24"/>
              </w:rPr>
            </w:pPr>
            <w:r w:rsidRPr="001E3254">
              <w:rPr>
                <w:color w:val="auto"/>
                <w:sz w:val="24"/>
                <w:szCs w:val="24"/>
              </w:rPr>
              <w:t xml:space="preserve">Използването на програмата и производните на нея компютърни програми, без ограничения в целта; </w:t>
            </w:r>
          </w:p>
          <w:p w:rsidR="00E93B0D" w:rsidRPr="001E3254" w:rsidRDefault="00E93B0D" w:rsidP="005D0F0D">
            <w:pPr>
              <w:spacing w:line="240" w:lineRule="auto"/>
              <w:ind w:left="2"/>
              <w:rPr>
                <w:color w:val="auto"/>
                <w:sz w:val="24"/>
                <w:szCs w:val="24"/>
              </w:rPr>
            </w:pPr>
            <w:r w:rsidRPr="001E3254">
              <w:rPr>
                <w:color w:val="auto"/>
                <w:sz w:val="24"/>
                <w:szCs w:val="24"/>
              </w:rPr>
              <w:t xml:space="preserve">Промени в програмния код и адаптирането на компютърната програма за нуждите на нейните ползватели; </w:t>
            </w:r>
          </w:p>
          <w:p w:rsidR="00E93B0D" w:rsidRPr="001E3254" w:rsidRDefault="00E93B0D" w:rsidP="005D0F0D">
            <w:pPr>
              <w:spacing w:line="240" w:lineRule="auto"/>
              <w:ind w:left="2" w:right="28"/>
              <w:rPr>
                <w:color w:val="auto"/>
                <w:sz w:val="24"/>
                <w:szCs w:val="24"/>
              </w:rPr>
            </w:pPr>
            <w:r w:rsidRPr="001E3254">
              <w:rPr>
                <w:color w:val="auto"/>
                <w:sz w:val="24"/>
                <w:szCs w:val="24"/>
              </w:rPr>
              <w:t xml:space="preserve">Разпространението на производните компютърни програми при същите условия. </w:t>
            </w:r>
          </w:p>
          <w:p w:rsidR="00E93B0D" w:rsidRPr="001E3254" w:rsidRDefault="00E93B0D" w:rsidP="005D0F0D">
            <w:pPr>
              <w:spacing w:line="240" w:lineRule="auto"/>
              <w:ind w:left="2"/>
              <w:rPr>
                <w:color w:val="auto"/>
                <w:sz w:val="24"/>
                <w:szCs w:val="24"/>
              </w:rPr>
            </w:pPr>
            <w:r w:rsidRPr="001E3254">
              <w:rPr>
                <w:color w:val="auto"/>
                <w:sz w:val="24"/>
                <w:szCs w:val="24"/>
              </w:rPr>
              <w:t xml:space="preserve">Списък на стандартни лицензионни споразумения, които предоставят тези възможности, който може да бъде намерен в подзаконовата нормативна уредба към Закона за електронно управление или на: </w:t>
            </w:r>
            <w:hyperlink r:id="rId7">
              <w:r w:rsidRPr="001E3254">
                <w:rPr>
                  <w:color w:val="auto"/>
                  <w:sz w:val="24"/>
                  <w:szCs w:val="24"/>
                </w:rPr>
                <w:t>http://opensource.org/license</w:t>
              </w:r>
            </w:hyperlink>
            <w:hyperlink r:id="rId8">
              <w:r w:rsidRPr="001E3254">
                <w:rPr>
                  <w:color w:val="auto"/>
                  <w:sz w:val="24"/>
                  <w:szCs w:val="24"/>
                </w:rPr>
                <w:t>s</w:t>
              </w:r>
            </w:hyperlink>
            <w:r w:rsidRPr="001E3254">
              <w:rPr>
                <w:color w:val="auto"/>
                <w:sz w:val="24"/>
                <w:szCs w:val="24"/>
              </w:rPr>
              <w:t>.</w:t>
            </w:r>
          </w:p>
        </w:tc>
      </w:tr>
      <w:tr w:rsidR="00E93B0D" w:rsidRPr="001E3254" w:rsidTr="005D0F0D">
        <w:trPr>
          <w:trHeight w:val="1063"/>
        </w:trPr>
        <w:tc>
          <w:tcPr>
            <w:tcW w:w="2688" w:type="dxa"/>
          </w:tcPr>
          <w:p w:rsidR="00E93B0D" w:rsidRPr="001E3254" w:rsidRDefault="00E93B0D" w:rsidP="005D0F0D">
            <w:pPr>
              <w:spacing w:line="240" w:lineRule="auto"/>
              <w:rPr>
                <w:color w:val="auto"/>
                <w:sz w:val="24"/>
                <w:szCs w:val="24"/>
              </w:rPr>
            </w:pPr>
            <w:r w:rsidRPr="001E3254">
              <w:rPr>
                <w:b/>
                <w:color w:val="auto"/>
                <w:sz w:val="24"/>
                <w:szCs w:val="24"/>
              </w:rPr>
              <w:t xml:space="preserve">Машинночетим формат </w:t>
            </w:r>
          </w:p>
        </w:tc>
        <w:tc>
          <w:tcPr>
            <w:tcW w:w="7230" w:type="dxa"/>
          </w:tcPr>
          <w:p w:rsidR="00E93B0D" w:rsidRPr="001E3254" w:rsidRDefault="00E93B0D" w:rsidP="005D0F0D">
            <w:pPr>
              <w:spacing w:line="240" w:lineRule="auto"/>
              <w:ind w:left="2"/>
              <w:rPr>
                <w:color w:val="auto"/>
                <w:sz w:val="24"/>
                <w:szCs w:val="24"/>
              </w:rPr>
            </w:pPr>
            <w:r w:rsidRPr="001E3254">
              <w:rPr>
                <w:color w:val="auto"/>
                <w:sz w:val="24"/>
                <w:szCs w:val="24"/>
              </w:rPr>
              <w:t xml:space="preserve">Формат на данни, който е структуриран по начин, по който, без да се преобразува в друг формат позволява софтуерни приложения да идентифицират, разпознават и извличат специфични данни, включително отделни факти и тяхната вътрешна структура. </w:t>
            </w:r>
          </w:p>
        </w:tc>
      </w:tr>
      <w:tr w:rsidR="00E93B0D" w:rsidRPr="001E3254" w:rsidTr="005D0F0D">
        <w:trPr>
          <w:trHeight w:val="986"/>
        </w:trPr>
        <w:tc>
          <w:tcPr>
            <w:tcW w:w="2688" w:type="dxa"/>
          </w:tcPr>
          <w:p w:rsidR="00E93B0D" w:rsidRPr="001E3254" w:rsidRDefault="00E93B0D" w:rsidP="005D0F0D">
            <w:pPr>
              <w:spacing w:line="240" w:lineRule="auto"/>
              <w:rPr>
                <w:color w:val="auto"/>
                <w:sz w:val="24"/>
                <w:szCs w:val="24"/>
              </w:rPr>
            </w:pPr>
            <w:r w:rsidRPr="001E3254">
              <w:rPr>
                <w:b/>
                <w:color w:val="auto"/>
                <w:sz w:val="24"/>
                <w:szCs w:val="24"/>
              </w:rPr>
              <w:t xml:space="preserve">Отворен формат </w:t>
            </w:r>
          </w:p>
          <w:p w:rsidR="00E93B0D" w:rsidRPr="001E3254" w:rsidRDefault="00E93B0D" w:rsidP="005D0F0D">
            <w:pPr>
              <w:spacing w:line="240" w:lineRule="auto"/>
              <w:rPr>
                <w:color w:val="auto"/>
                <w:sz w:val="24"/>
                <w:szCs w:val="24"/>
              </w:rPr>
            </w:pPr>
            <w:r w:rsidRPr="001E3254">
              <w:rPr>
                <w:b/>
                <w:color w:val="auto"/>
                <w:sz w:val="24"/>
                <w:szCs w:val="24"/>
              </w:rPr>
              <w:t xml:space="preserve"> </w:t>
            </w:r>
          </w:p>
        </w:tc>
        <w:tc>
          <w:tcPr>
            <w:tcW w:w="7230" w:type="dxa"/>
          </w:tcPr>
          <w:p w:rsidR="00E93B0D" w:rsidRPr="001E3254" w:rsidRDefault="00E93B0D" w:rsidP="005D0F0D">
            <w:pPr>
              <w:spacing w:line="240" w:lineRule="auto"/>
              <w:ind w:left="2"/>
              <w:rPr>
                <w:color w:val="auto"/>
                <w:sz w:val="24"/>
                <w:szCs w:val="24"/>
              </w:rPr>
            </w:pPr>
            <w:r w:rsidRPr="001E3254">
              <w:rPr>
                <w:color w:val="auto"/>
                <w:sz w:val="24"/>
                <w:szCs w:val="24"/>
              </w:rPr>
              <w:t xml:space="preserve">Означава формат на данни, който не налага употребата на специфична платформа или специфичен софтуер за повторната употреба на съдържанието и е предоставен на обществеността без ограничения, които биха възпрепятствали повторното използване на информация. </w:t>
            </w:r>
          </w:p>
        </w:tc>
      </w:tr>
      <w:tr w:rsidR="00E93B0D" w:rsidRPr="001E3254" w:rsidTr="005D0F0D">
        <w:trPr>
          <w:trHeight w:val="497"/>
        </w:trPr>
        <w:tc>
          <w:tcPr>
            <w:tcW w:w="2688" w:type="dxa"/>
          </w:tcPr>
          <w:p w:rsidR="00E93B0D" w:rsidRPr="001E3254" w:rsidRDefault="00E93B0D" w:rsidP="005D0F0D">
            <w:pPr>
              <w:spacing w:line="240" w:lineRule="auto"/>
              <w:rPr>
                <w:color w:val="auto"/>
                <w:sz w:val="24"/>
                <w:szCs w:val="24"/>
              </w:rPr>
            </w:pPr>
            <w:r w:rsidRPr="001E3254">
              <w:rPr>
                <w:b/>
                <w:color w:val="auto"/>
                <w:sz w:val="24"/>
                <w:szCs w:val="24"/>
              </w:rPr>
              <w:lastRenderedPageBreak/>
              <w:t xml:space="preserve">Метаданни </w:t>
            </w:r>
          </w:p>
          <w:p w:rsidR="00E93B0D" w:rsidRPr="001E3254" w:rsidRDefault="00E93B0D" w:rsidP="005D0F0D">
            <w:pPr>
              <w:spacing w:line="240" w:lineRule="auto"/>
              <w:rPr>
                <w:color w:val="auto"/>
                <w:sz w:val="24"/>
                <w:szCs w:val="24"/>
              </w:rPr>
            </w:pPr>
            <w:r w:rsidRPr="001E3254">
              <w:rPr>
                <w:b/>
                <w:color w:val="auto"/>
                <w:sz w:val="24"/>
                <w:szCs w:val="24"/>
              </w:rPr>
              <w:t xml:space="preserve"> </w:t>
            </w:r>
          </w:p>
        </w:tc>
        <w:tc>
          <w:tcPr>
            <w:tcW w:w="7230" w:type="dxa"/>
          </w:tcPr>
          <w:p w:rsidR="00E93B0D" w:rsidRPr="001E3254" w:rsidRDefault="00E93B0D" w:rsidP="005D0F0D">
            <w:pPr>
              <w:spacing w:line="240" w:lineRule="auto"/>
              <w:ind w:left="2"/>
              <w:rPr>
                <w:color w:val="auto"/>
                <w:sz w:val="24"/>
                <w:szCs w:val="24"/>
              </w:rPr>
            </w:pPr>
            <w:r w:rsidRPr="001E3254">
              <w:rPr>
                <w:color w:val="auto"/>
                <w:sz w:val="24"/>
                <w:szCs w:val="24"/>
              </w:rPr>
              <w:t xml:space="preserve">Данни, описващи структурата на информацията, предмет на повторно използване. </w:t>
            </w:r>
          </w:p>
        </w:tc>
      </w:tr>
      <w:tr w:rsidR="00E93B0D" w:rsidRPr="001E3254" w:rsidTr="005D0F0D">
        <w:trPr>
          <w:trHeight w:val="744"/>
        </w:trPr>
        <w:tc>
          <w:tcPr>
            <w:tcW w:w="2688" w:type="dxa"/>
          </w:tcPr>
          <w:p w:rsidR="00E93B0D" w:rsidRPr="001E3254" w:rsidRDefault="00E93B0D" w:rsidP="005D0F0D">
            <w:pPr>
              <w:spacing w:line="240" w:lineRule="auto"/>
              <w:rPr>
                <w:color w:val="auto"/>
                <w:sz w:val="24"/>
                <w:szCs w:val="24"/>
              </w:rPr>
            </w:pPr>
            <w:r w:rsidRPr="001E3254">
              <w:rPr>
                <w:b/>
                <w:color w:val="auto"/>
                <w:sz w:val="24"/>
                <w:szCs w:val="24"/>
              </w:rPr>
              <w:t xml:space="preserve">Официален отворен </w:t>
            </w:r>
          </w:p>
          <w:p w:rsidR="00E93B0D" w:rsidRPr="001E3254" w:rsidRDefault="00E93B0D" w:rsidP="005D0F0D">
            <w:pPr>
              <w:spacing w:line="240" w:lineRule="auto"/>
              <w:rPr>
                <w:color w:val="auto"/>
                <w:sz w:val="24"/>
                <w:szCs w:val="24"/>
              </w:rPr>
            </w:pPr>
            <w:r w:rsidRPr="001E3254">
              <w:rPr>
                <w:b/>
                <w:color w:val="auto"/>
                <w:sz w:val="24"/>
                <w:szCs w:val="24"/>
              </w:rPr>
              <w:t xml:space="preserve">стандарт </w:t>
            </w:r>
          </w:p>
          <w:p w:rsidR="00E93B0D" w:rsidRPr="001E3254" w:rsidRDefault="00E93B0D" w:rsidP="005D0F0D">
            <w:pPr>
              <w:spacing w:line="240" w:lineRule="auto"/>
              <w:rPr>
                <w:color w:val="auto"/>
                <w:sz w:val="24"/>
                <w:szCs w:val="24"/>
              </w:rPr>
            </w:pPr>
            <w:r w:rsidRPr="001E3254">
              <w:rPr>
                <w:b/>
                <w:color w:val="auto"/>
                <w:sz w:val="24"/>
                <w:szCs w:val="24"/>
              </w:rPr>
              <w:t xml:space="preserve"> </w:t>
            </w:r>
          </w:p>
        </w:tc>
        <w:tc>
          <w:tcPr>
            <w:tcW w:w="7230" w:type="dxa"/>
          </w:tcPr>
          <w:p w:rsidR="00E93B0D" w:rsidRPr="001E3254" w:rsidRDefault="00E93B0D" w:rsidP="005D0F0D">
            <w:pPr>
              <w:spacing w:line="240" w:lineRule="auto"/>
              <w:ind w:left="2"/>
              <w:rPr>
                <w:color w:val="auto"/>
                <w:sz w:val="24"/>
                <w:szCs w:val="24"/>
              </w:rPr>
            </w:pPr>
            <w:r w:rsidRPr="001E3254">
              <w:rPr>
                <w:color w:val="auto"/>
                <w:sz w:val="24"/>
                <w:szCs w:val="24"/>
              </w:rPr>
              <w:t xml:space="preserve">Стандарт, който е установен в писмена форма и описва спецификациите за изискванията как да се осигури софтуерна оперативна съвместимост. </w:t>
            </w:r>
          </w:p>
          <w:p w:rsidR="00E93B0D" w:rsidRPr="001E3254" w:rsidRDefault="00E93B0D" w:rsidP="005D0F0D">
            <w:pPr>
              <w:spacing w:line="240" w:lineRule="auto"/>
              <w:ind w:left="2"/>
              <w:rPr>
                <w:color w:val="auto"/>
                <w:sz w:val="24"/>
                <w:szCs w:val="24"/>
              </w:rPr>
            </w:pPr>
            <w:r w:rsidRPr="001E3254">
              <w:rPr>
                <w:color w:val="auto"/>
                <w:sz w:val="24"/>
                <w:szCs w:val="24"/>
              </w:rPr>
              <w:t xml:space="preserve"> </w:t>
            </w:r>
          </w:p>
        </w:tc>
      </w:tr>
      <w:tr w:rsidR="00E93B0D" w:rsidRPr="001E3254" w:rsidTr="005D0F0D">
        <w:trPr>
          <w:trHeight w:val="3959"/>
        </w:trPr>
        <w:tc>
          <w:tcPr>
            <w:tcW w:w="2688" w:type="dxa"/>
          </w:tcPr>
          <w:p w:rsidR="00E93B0D" w:rsidRPr="001E3254" w:rsidRDefault="00E93B0D" w:rsidP="005D0F0D">
            <w:pPr>
              <w:spacing w:line="240" w:lineRule="auto"/>
              <w:rPr>
                <w:color w:val="auto"/>
                <w:sz w:val="24"/>
                <w:szCs w:val="24"/>
              </w:rPr>
            </w:pPr>
            <w:r w:rsidRPr="001E3254">
              <w:rPr>
                <w:b/>
                <w:color w:val="auto"/>
                <w:sz w:val="24"/>
                <w:szCs w:val="24"/>
              </w:rPr>
              <w:t xml:space="preserve">Система за контрол на версиите </w:t>
            </w:r>
          </w:p>
          <w:p w:rsidR="00E93B0D" w:rsidRPr="001E3254" w:rsidRDefault="00E93B0D" w:rsidP="005D0F0D">
            <w:pPr>
              <w:spacing w:line="240" w:lineRule="auto"/>
              <w:rPr>
                <w:color w:val="auto"/>
                <w:sz w:val="24"/>
                <w:szCs w:val="24"/>
              </w:rPr>
            </w:pPr>
            <w:r w:rsidRPr="001E3254">
              <w:rPr>
                <w:b/>
                <w:color w:val="auto"/>
                <w:sz w:val="24"/>
                <w:szCs w:val="24"/>
              </w:rPr>
              <w:t xml:space="preserve"> </w:t>
            </w:r>
          </w:p>
        </w:tc>
        <w:tc>
          <w:tcPr>
            <w:tcW w:w="7230" w:type="dxa"/>
          </w:tcPr>
          <w:p w:rsidR="00E93B0D" w:rsidRPr="001E3254" w:rsidRDefault="00E93B0D" w:rsidP="005D0F0D">
            <w:pPr>
              <w:spacing w:line="240" w:lineRule="auto"/>
              <w:ind w:left="2"/>
              <w:rPr>
                <w:color w:val="auto"/>
                <w:sz w:val="24"/>
                <w:szCs w:val="24"/>
              </w:rPr>
            </w:pPr>
            <w:r w:rsidRPr="001E3254">
              <w:rPr>
                <w:color w:val="auto"/>
                <w:sz w:val="24"/>
                <w:szCs w:val="24"/>
              </w:rPr>
              <w:t xml:space="preserve">Технология, с която се създава специално място, наречено “хранилище”, където е възможно да се следят и описват промените по дадено съдържание (текст, програмен код, двоични файлове). Една система за контрол на версиите трябва да може: </w:t>
            </w:r>
          </w:p>
          <w:p w:rsidR="00E93B0D" w:rsidRPr="001E3254" w:rsidRDefault="00E93B0D" w:rsidP="00FE0B3E">
            <w:pPr>
              <w:numPr>
                <w:ilvl w:val="0"/>
                <w:numId w:val="11"/>
              </w:numPr>
              <w:spacing w:line="240" w:lineRule="auto"/>
              <w:ind w:left="432" w:hanging="283"/>
              <w:rPr>
                <w:color w:val="auto"/>
                <w:sz w:val="24"/>
                <w:szCs w:val="24"/>
              </w:rPr>
            </w:pPr>
            <w:r w:rsidRPr="001E3254">
              <w:rPr>
                <w:color w:val="auto"/>
                <w:sz w:val="24"/>
                <w:szCs w:val="24"/>
              </w:rPr>
              <w:t xml:space="preserve">Да съхранява пълна история - кой, какво и кога е променил по съдържанието в хранилището, както и защо се прави промяната; </w:t>
            </w:r>
          </w:p>
          <w:p w:rsidR="00E93B0D" w:rsidRPr="001E3254" w:rsidRDefault="00E93B0D" w:rsidP="00FE0B3E">
            <w:pPr>
              <w:numPr>
                <w:ilvl w:val="0"/>
                <w:numId w:val="11"/>
              </w:numPr>
              <w:spacing w:line="240" w:lineRule="auto"/>
              <w:ind w:left="432" w:hanging="283"/>
              <w:rPr>
                <w:color w:val="auto"/>
                <w:sz w:val="24"/>
                <w:szCs w:val="24"/>
              </w:rPr>
            </w:pPr>
            <w:r w:rsidRPr="001E3254">
              <w:rPr>
                <w:color w:val="auto"/>
                <w:sz w:val="24"/>
                <w:szCs w:val="24"/>
              </w:rPr>
              <w:t xml:space="preserve">Да позволява преглеждане разликите между всеки две съхранени версии в хранилището; </w:t>
            </w:r>
          </w:p>
          <w:p w:rsidR="00E93B0D" w:rsidRPr="001E3254" w:rsidRDefault="00E93B0D" w:rsidP="00FE0B3E">
            <w:pPr>
              <w:numPr>
                <w:ilvl w:val="0"/>
                <w:numId w:val="11"/>
              </w:numPr>
              <w:spacing w:line="240" w:lineRule="auto"/>
              <w:ind w:left="432" w:hanging="283"/>
              <w:rPr>
                <w:color w:val="auto"/>
                <w:sz w:val="24"/>
                <w:szCs w:val="24"/>
              </w:rPr>
            </w:pPr>
            <w:r w:rsidRPr="001E3254">
              <w:rPr>
                <w:color w:val="auto"/>
                <w:sz w:val="24"/>
                <w:szCs w:val="24"/>
              </w:rPr>
              <w:t xml:space="preserve">Да позволява при необходимост съдържанието в хранилището да може да се върне към предишна съхранена версия; </w:t>
            </w:r>
          </w:p>
          <w:p w:rsidR="00E93B0D" w:rsidRPr="001E3254" w:rsidRDefault="00E93B0D" w:rsidP="00FE0B3E">
            <w:pPr>
              <w:numPr>
                <w:ilvl w:val="0"/>
                <w:numId w:val="11"/>
              </w:numPr>
              <w:spacing w:line="240" w:lineRule="auto"/>
              <w:ind w:left="432" w:hanging="283"/>
              <w:rPr>
                <w:color w:val="auto"/>
                <w:sz w:val="24"/>
                <w:szCs w:val="24"/>
              </w:rPr>
            </w:pPr>
            <w:r w:rsidRPr="001E3254">
              <w:rPr>
                <w:color w:val="auto"/>
                <w:sz w:val="24"/>
                <w:szCs w:val="24"/>
              </w:rPr>
              <w:t xml:space="preserve">Да позволява наличието на множество копия на хранилището и синхронизация между тях. </w:t>
            </w:r>
          </w:p>
          <w:p w:rsidR="00E93B0D" w:rsidRPr="001E3254" w:rsidRDefault="00E93B0D" w:rsidP="005D0F0D">
            <w:pPr>
              <w:spacing w:line="240" w:lineRule="auto"/>
              <w:ind w:left="2"/>
              <w:rPr>
                <w:color w:val="auto"/>
                <w:sz w:val="24"/>
                <w:szCs w:val="24"/>
              </w:rPr>
            </w:pPr>
            <w:r w:rsidRPr="001E3254">
              <w:rPr>
                <w:color w:val="auto"/>
                <w:sz w:val="24"/>
                <w:szCs w:val="24"/>
              </w:rPr>
              <w:t xml:space="preserve">Цялата информация, налична в системата за контрол на версиите за главното копие на хранилището, прието за оригинален и централен източник на съдържанието, трябва да може да бъде достъпна публично, онлайн, в реално време. </w:t>
            </w:r>
          </w:p>
          <w:p w:rsidR="00E93B0D" w:rsidRPr="001E3254" w:rsidRDefault="00E93B0D" w:rsidP="005D0F0D">
            <w:pPr>
              <w:spacing w:line="240" w:lineRule="auto"/>
              <w:ind w:left="2"/>
              <w:rPr>
                <w:color w:val="auto"/>
                <w:sz w:val="24"/>
                <w:szCs w:val="24"/>
              </w:rPr>
            </w:pPr>
          </w:p>
        </w:tc>
      </w:tr>
      <w:tr w:rsidR="00E93B0D" w:rsidRPr="001E3254" w:rsidTr="005D0F0D">
        <w:trPr>
          <w:trHeight w:val="1476"/>
        </w:trPr>
        <w:tc>
          <w:tcPr>
            <w:tcW w:w="2688" w:type="dxa"/>
          </w:tcPr>
          <w:p w:rsidR="00E93B0D" w:rsidRPr="001E3254" w:rsidRDefault="00E93B0D" w:rsidP="005D0F0D">
            <w:pPr>
              <w:spacing w:line="240" w:lineRule="auto"/>
              <w:rPr>
                <w:color w:val="auto"/>
                <w:sz w:val="24"/>
                <w:szCs w:val="24"/>
              </w:rPr>
            </w:pPr>
            <w:r w:rsidRPr="001E3254">
              <w:rPr>
                <w:b/>
                <w:color w:val="auto"/>
                <w:sz w:val="24"/>
                <w:szCs w:val="24"/>
              </w:rPr>
              <w:t xml:space="preserve">Първичен регистър </w:t>
            </w:r>
          </w:p>
        </w:tc>
        <w:tc>
          <w:tcPr>
            <w:tcW w:w="7230" w:type="dxa"/>
          </w:tcPr>
          <w:p w:rsidR="00E93B0D" w:rsidRPr="001E3254" w:rsidRDefault="00E93B0D" w:rsidP="005D0F0D">
            <w:pPr>
              <w:spacing w:line="240" w:lineRule="auto"/>
              <w:ind w:left="2"/>
              <w:rPr>
                <w:color w:val="auto"/>
                <w:sz w:val="24"/>
                <w:szCs w:val="24"/>
              </w:rPr>
            </w:pPr>
            <w:r w:rsidRPr="001E3254">
              <w:rPr>
                <w:color w:val="auto"/>
                <w:sz w:val="24"/>
                <w:szCs w:val="24"/>
              </w:rPr>
              <w:t xml:space="preserve">Регистър, който се поддържа от първичен администратор на данни - административен орган, който по силата на закон събира или създава данни за субекти (граждани или организации) или за обекти (движими и недвижими) за първи път и изменя или заличава тези данни. Например Търговският регистър е първичен регистър за юридическите лица със стопанска цел, Имотният регистър е първичен регистър за недвижима собственост. </w:t>
            </w:r>
          </w:p>
          <w:p w:rsidR="00E93B0D" w:rsidRPr="001E3254" w:rsidRDefault="00E93B0D" w:rsidP="005D0F0D">
            <w:pPr>
              <w:spacing w:line="240" w:lineRule="auto"/>
              <w:ind w:left="2"/>
              <w:rPr>
                <w:color w:val="auto"/>
                <w:sz w:val="24"/>
                <w:szCs w:val="24"/>
              </w:rPr>
            </w:pPr>
          </w:p>
        </w:tc>
      </w:tr>
    </w:tbl>
    <w:p w:rsidR="00E93B0D" w:rsidRPr="001E3254" w:rsidRDefault="00E93B0D" w:rsidP="00E93B0D">
      <w:pPr>
        <w:pStyle w:val="Heading2"/>
        <w:tabs>
          <w:tab w:val="left" w:pos="1134"/>
        </w:tabs>
        <w:spacing w:before="0" w:after="0" w:line="240" w:lineRule="auto"/>
        <w:ind w:left="720"/>
        <w:contextualSpacing w:val="0"/>
        <w:jc w:val="both"/>
        <w:rPr>
          <w:b/>
          <w:color w:val="auto"/>
        </w:rPr>
      </w:pPr>
    </w:p>
    <w:p w:rsidR="00E93B0D" w:rsidRPr="001E3254" w:rsidRDefault="00E93B0D" w:rsidP="00E93B0D">
      <w:pPr>
        <w:pStyle w:val="11"/>
        <w:rPr>
          <w:color w:val="auto"/>
        </w:rPr>
      </w:pPr>
      <w:bookmarkStart w:id="7" w:name="_Toc520734899"/>
      <w:r w:rsidRPr="001E3254">
        <w:rPr>
          <w:color w:val="auto"/>
        </w:rPr>
        <w:t>Дефиниции за нива на електронизация на услугите</w:t>
      </w:r>
      <w:bookmarkEnd w:id="7"/>
    </w:p>
    <w:tbl>
      <w:tblPr>
        <w:tblW w:w="9918" w:type="dxa"/>
        <w:tblInd w:w="-106" w:type="dxa"/>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CellMar>
          <w:top w:w="44" w:type="dxa"/>
          <w:left w:w="106" w:type="dxa"/>
          <w:right w:w="95" w:type="dxa"/>
        </w:tblCellMar>
        <w:tblLook w:val="00A0" w:firstRow="1" w:lastRow="0" w:firstColumn="1" w:lastColumn="0" w:noHBand="0" w:noVBand="0"/>
      </w:tblPr>
      <w:tblGrid>
        <w:gridCol w:w="2688"/>
        <w:gridCol w:w="7230"/>
      </w:tblGrid>
      <w:tr w:rsidR="00E93B0D" w:rsidRPr="001E3254" w:rsidTr="005D0F0D">
        <w:trPr>
          <w:trHeight w:val="252"/>
        </w:trPr>
        <w:tc>
          <w:tcPr>
            <w:tcW w:w="2688" w:type="dxa"/>
            <w:tcBorders>
              <w:right w:val="single" w:sz="4" w:space="0" w:color="FFFFFF"/>
            </w:tcBorders>
            <w:shd w:val="clear" w:color="auto" w:fill="0070C0"/>
          </w:tcPr>
          <w:p w:rsidR="00E93B0D" w:rsidRPr="001E3254" w:rsidRDefault="00E93B0D" w:rsidP="005D0F0D">
            <w:pPr>
              <w:spacing w:line="240" w:lineRule="auto"/>
              <w:rPr>
                <w:color w:val="auto"/>
                <w:sz w:val="24"/>
                <w:szCs w:val="24"/>
              </w:rPr>
            </w:pPr>
            <w:r w:rsidRPr="001E3254">
              <w:rPr>
                <w:b/>
                <w:color w:val="auto"/>
                <w:sz w:val="24"/>
                <w:szCs w:val="24"/>
              </w:rPr>
              <w:t xml:space="preserve">Термин </w:t>
            </w:r>
          </w:p>
        </w:tc>
        <w:tc>
          <w:tcPr>
            <w:tcW w:w="7230" w:type="dxa"/>
            <w:tcBorders>
              <w:left w:val="single" w:sz="4" w:space="0" w:color="FFFFFF"/>
            </w:tcBorders>
            <w:shd w:val="clear" w:color="auto" w:fill="0070C0"/>
          </w:tcPr>
          <w:p w:rsidR="00E93B0D" w:rsidRPr="001E3254" w:rsidRDefault="00E93B0D" w:rsidP="005D0F0D">
            <w:pPr>
              <w:spacing w:line="240" w:lineRule="auto"/>
              <w:ind w:left="2"/>
              <w:rPr>
                <w:color w:val="auto"/>
                <w:sz w:val="24"/>
                <w:szCs w:val="24"/>
              </w:rPr>
            </w:pPr>
            <w:r w:rsidRPr="001E3254">
              <w:rPr>
                <w:b/>
                <w:color w:val="auto"/>
                <w:sz w:val="24"/>
                <w:szCs w:val="24"/>
              </w:rPr>
              <w:t xml:space="preserve">Описание </w:t>
            </w:r>
          </w:p>
        </w:tc>
      </w:tr>
      <w:tr w:rsidR="00E93B0D" w:rsidRPr="001E3254" w:rsidTr="005D0F0D">
        <w:trPr>
          <w:trHeight w:val="499"/>
        </w:trPr>
        <w:tc>
          <w:tcPr>
            <w:tcW w:w="2688" w:type="dxa"/>
          </w:tcPr>
          <w:p w:rsidR="00E93B0D" w:rsidRPr="001E3254" w:rsidRDefault="00E93B0D" w:rsidP="005D0F0D">
            <w:pPr>
              <w:spacing w:line="240" w:lineRule="auto"/>
              <w:rPr>
                <w:color w:val="auto"/>
                <w:sz w:val="24"/>
                <w:szCs w:val="24"/>
              </w:rPr>
            </w:pPr>
            <w:r w:rsidRPr="001E3254">
              <w:rPr>
                <w:b/>
                <w:color w:val="auto"/>
                <w:sz w:val="24"/>
                <w:szCs w:val="24"/>
              </w:rPr>
              <w:lastRenderedPageBreak/>
              <w:t xml:space="preserve">Ниво 1 </w:t>
            </w:r>
          </w:p>
        </w:tc>
        <w:tc>
          <w:tcPr>
            <w:tcW w:w="7230" w:type="dxa"/>
          </w:tcPr>
          <w:p w:rsidR="00E93B0D" w:rsidRPr="001E3254" w:rsidRDefault="00E93B0D" w:rsidP="005D0F0D">
            <w:pPr>
              <w:spacing w:line="240" w:lineRule="auto"/>
              <w:ind w:left="2"/>
              <w:rPr>
                <w:color w:val="auto"/>
                <w:sz w:val="24"/>
                <w:szCs w:val="24"/>
              </w:rPr>
            </w:pPr>
            <w:r w:rsidRPr="001E3254">
              <w:rPr>
                <w:color w:val="auto"/>
                <w:sz w:val="24"/>
                <w:szCs w:val="24"/>
              </w:rPr>
              <w:t>Информация - предоставяне на информация за административни услуги по електронен път, включително за начини и места за заявяване на услугите, срокове и такси.</w:t>
            </w:r>
          </w:p>
        </w:tc>
      </w:tr>
      <w:tr w:rsidR="00E93B0D" w:rsidRPr="001E3254" w:rsidTr="005D0F0D">
        <w:trPr>
          <w:trHeight w:val="497"/>
        </w:trPr>
        <w:tc>
          <w:tcPr>
            <w:tcW w:w="2688" w:type="dxa"/>
          </w:tcPr>
          <w:p w:rsidR="00E93B0D" w:rsidRPr="001E3254" w:rsidRDefault="00E93B0D" w:rsidP="005D0F0D">
            <w:pPr>
              <w:spacing w:line="240" w:lineRule="auto"/>
              <w:rPr>
                <w:color w:val="auto"/>
                <w:sz w:val="24"/>
                <w:szCs w:val="24"/>
              </w:rPr>
            </w:pPr>
            <w:r w:rsidRPr="001E3254">
              <w:rPr>
                <w:b/>
                <w:color w:val="auto"/>
                <w:sz w:val="24"/>
                <w:szCs w:val="24"/>
              </w:rPr>
              <w:t xml:space="preserve">Ниво 2 </w:t>
            </w:r>
          </w:p>
        </w:tc>
        <w:tc>
          <w:tcPr>
            <w:tcW w:w="7230" w:type="dxa"/>
          </w:tcPr>
          <w:p w:rsidR="00E93B0D" w:rsidRPr="001E3254" w:rsidRDefault="00E93B0D" w:rsidP="005D0F0D">
            <w:pPr>
              <w:spacing w:line="240" w:lineRule="auto"/>
              <w:ind w:left="2"/>
              <w:rPr>
                <w:color w:val="auto"/>
                <w:sz w:val="24"/>
                <w:szCs w:val="24"/>
              </w:rPr>
            </w:pPr>
            <w:r w:rsidRPr="001E3254">
              <w:rPr>
                <w:color w:val="auto"/>
                <w:sz w:val="24"/>
                <w:szCs w:val="24"/>
              </w:rPr>
              <w:t>Едностранна комуникация - информация съгласно дефиницията за Ниво 1 и осигурен публичен онлайн достъп до шаблони на електронни формуляри.</w:t>
            </w:r>
          </w:p>
        </w:tc>
      </w:tr>
      <w:tr w:rsidR="00E93B0D" w:rsidRPr="001E3254" w:rsidTr="005D0F0D">
        <w:trPr>
          <w:trHeight w:val="989"/>
        </w:trPr>
        <w:tc>
          <w:tcPr>
            <w:tcW w:w="2688" w:type="dxa"/>
          </w:tcPr>
          <w:p w:rsidR="00E93B0D" w:rsidRPr="001E3254" w:rsidRDefault="00E93B0D" w:rsidP="005D0F0D">
            <w:pPr>
              <w:spacing w:line="240" w:lineRule="auto"/>
              <w:rPr>
                <w:color w:val="auto"/>
                <w:sz w:val="24"/>
                <w:szCs w:val="24"/>
              </w:rPr>
            </w:pPr>
            <w:r w:rsidRPr="001E3254">
              <w:rPr>
                <w:b/>
                <w:color w:val="auto"/>
                <w:sz w:val="24"/>
                <w:szCs w:val="24"/>
              </w:rPr>
              <w:t xml:space="preserve">Ниво 3 </w:t>
            </w:r>
          </w:p>
        </w:tc>
        <w:tc>
          <w:tcPr>
            <w:tcW w:w="7230" w:type="dxa"/>
          </w:tcPr>
          <w:p w:rsidR="00E93B0D" w:rsidRPr="001E3254" w:rsidRDefault="00E93B0D" w:rsidP="005D0F0D">
            <w:pPr>
              <w:spacing w:line="240" w:lineRule="auto"/>
              <w:ind w:left="2"/>
              <w:rPr>
                <w:color w:val="auto"/>
                <w:sz w:val="24"/>
                <w:szCs w:val="24"/>
              </w:rPr>
            </w:pPr>
            <w:r w:rsidRPr="001E3254">
              <w:rPr>
                <w:color w:val="auto"/>
                <w:sz w:val="24"/>
                <w:szCs w:val="24"/>
              </w:rPr>
              <w:t>Двустранна комуникация - заявяване и получаване на услуги изцяло по електронен път, включително електронно подаване на данни и документи, електронна обработка на формуляри и електронна персонална идентификация на потребителите.</w:t>
            </w:r>
          </w:p>
        </w:tc>
      </w:tr>
      <w:tr w:rsidR="00E93B0D" w:rsidRPr="001E3254" w:rsidTr="005D0F0D">
        <w:trPr>
          <w:trHeight w:val="497"/>
        </w:trPr>
        <w:tc>
          <w:tcPr>
            <w:tcW w:w="2688" w:type="dxa"/>
          </w:tcPr>
          <w:p w:rsidR="00E93B0D" w:rsidRPr="001E3254" w:rsidRDefault="00E93B0D" w:rsidP="005D0F0D">
            <w:pPr>
              <w:spacing w:line="240" w:lineRule="auto"/>
              <w:rPr>
                <w:color w:val="auto"/>
                <w:sz w:val="24"/>
                <w:szCs w:val="24"/>
              </w:rPr>
            </w:pPr>
            <w:r w:rsidRPr="001E3254">
              <w:rPr>
                <w:b/>
                <w:color w:val="auto"/>
                <w:sz w:val="24"/>
                <w:szCs w:val="24"/>
              </w:rPr>
              <w:t xml:space="preserve">Ниво 4 </w:t>
            </w:r>
          </w:p>
        </w:tc>
        <w:tc>
          <w:tcPr>
            <w:tcW w:w="7230" w:type="dxa"/>
          </w:tcPr>
          <w:p w:rsidR="00E93B0D" w:rsidRPr="001E3254" w:rsidRDefault="00E93B0D" w:rsidP="005D0F0D">
            <w:pPr>
              <w:spacing w:line="240" w:lineRule="auto"/>
              <w:ind w:left="2"/>
              <w:rPr>
                <w:color w:val="auto"/>
                <w:sz w:val="24"/>
                <w:szCs w:val="24"/>
              </w:rPr>
            </w:pPr>
            <w:r w:rsidRPr="001E3254">
              <w:rPr>
                <w:color w:val="auto"/>
                <w:sz w:val="24"/>
                <w:szCs w:val="24"/>
              </w:rPr>
              <w:t>Извършване на сделки или транзакции по услуги от Ниво 3, включващи онлайн разплащане или доставка.</w:t>
            </w:r>
          </w:p>
        </w:tc>
      </w:tr>
    </w:tbl>
    <w:p w:rsidR="00E93B0D" w:rsidRPr="001E3254" w:rsidRDefault="00E93B0D" w:rsidP="00E93B0D">
      <w:pPr>
        <w:pStyle w:val="1"/>
        <w:rPr>
          <w:color w:val="auto"/>
        </w:rPr>
      </w:pPr>
      <w:bookmarkStart w:id="8" w:name="_Toc520734900"/>
      <w:r w:rsidRPr="001E3254">
        <w:rPr>
          <w:color w:val="auto"/>
        </w:rPr>
        <w:t>ВЪВЕДЕНИЕ</w:t>
      </w:r>
      <w:bookmarkEnd w:id="8"/>
    </w:p>
    <w:p w:rsidR="00E93B0D" w:rsidRPr="001E3254" w:rsidRDefault="00E93B0D" w:rsidP="00E93B0D">
      <w:pPr>
        <w:spacing w:line="240" w:lineRule="auto"/>
        <w:ind w:firstLine="426"/>
        <w:jc w:val="both"/>
        <w:rPr>
          <w:color w:val="auto"/>
          <w:sz w:val="24"/>
          <w:szCs w:val="24"/>
        </w:rPr>
      </w:pPr>
      <w:r w:rsidRPr="001E3254">
        <w:rPr>
          <w:color w:val="auto"/>
          <w:sz w:val="24"/>
          <w:szCs w:val="24"/>
        </w:rPr>
        <w:t xml:space="preserve">Към настоящия момент в областта на електронното управление няма разработено цялостно общосистемно решение, позволяващо бързо и лесно автоматизиране и интегриране на процесите, свързани с реализацията на Единен модел за заявяване, заплащане и предоставяне на електронни административни услуги (ЕАУ) на гражданите, при гарантиране на достъпността и използваемостта на услугите и запазване на административната самостоятелност на административните органи.  </w:t>
      </w:r>
    </w:p>
    <w:p w:rsidR="00E93B0D" w:rsidRPr="001E3254" w:rsidRDefault="00E93B0D" w:rsidP="00E93B0D">
      <w:pPr>
        <w:spacing w:line="240" w:lineRule="auto"/>
        <w:jc w:val="both"/>
        <w:rPr>
          <w:color w:val="auto"/>
        </w:rPr>
      </w:pPr>
    </w:p>
    <w:p w:rsidR="00E93B0D" w:rsidRPr="001E3254" w:rsidRDefault="00E93B0D" w:rsidP="00E93B0D">
      <w:pPr>
        <w:spacing w:line="240" w:lineRule="auto"/>
        <w:jc w:val="both"/>
        <w:rPr>
          <w:b/>
          <w:color w:val="auto"/>
        </w:rPr>
      </w:pPr>
    </w:p>
    <w:p w:rsidR="00E93B0D" w:rsidRPr="001E3254" w:rsidRDefault="00E93B0D" w:rsidP="00E93B0D">
      <w:pPr>
        <w:pStyle w:val="11"/>
        <w:rPr>
          <w:color w:val="auto"/>
        </w:rPr>
      </w:pPr>
      <w:bookmarkStart w:id="9" w:name="_Toc520734901"/>
      <w:r w:rsidRPr="001E3254">
        <w:rPr>
          <w:color w:val="auto"/>
        </w:rPr>
        <w:t>Цел на документа</w:t>
      </w:r>
      <w:bookmarkEnd w:id="9"/>
    </w:p>
    <w:p w:rsidR="00E93B0D" w:rsidRPr="001E3254" w:rsidRDefault="00E93B0D" w:rsidP="00E93B0D">
      <w:pPr>
        <w:tabs>
          <w:tab w:val="left" w:pos="284"/>
        </w:tabs>
        <w:spacing w:line="240" w:lineRule="auto"/>
        <w:ind w:firstLine="567"/>
        <w:jc w:val="both"/>
        <w:rPr>
          <w:color w:val="auto"/>
          <w:sz w:val="24"/>
          <w:szCs w:val="24"/>
        </w:rPr>
      </w:pPr>
      <w:r w:rsidRPr="001E3254">
        <w:rPr>
          <w:color w:val="auto"/>
          <w:sz w:val="24"/>
          <w:szCs w:val="24"/>
        </w:rPr>
        <w:t xml:space="preserve">Целта на настоящия документ е да опише софтуерните изисквания към изпълнението на обществена поръчка с предмет: </w:t>
      </w:r>
      <w:r w:rsidRPr="001E3254">
        <w:rPr>
          <w:i/>
          <w:color w:val="auto"/>
          <w:sz w:val="24"/>
          <w:szCs w:val="24"/>
        </w:rPr>
        <w:t>„Разработване на прототип на система за електронни форми за заявяване на електронни административни услуги и интеграцията му с хоризонталните системи на електронното управление“.</w:t>
      </w:r>
    </w:p>
    <w:p w:rsidR="00E93B0D" w:rsidRPr="001E3254" w:rsidRDefault="00E93B0D" w:rsidP="00E93B0D">
      <w:pPr>
        <w:pStyle w:val="tekst"/>
        <w:spacing w:line="240" w:lineRule="auto"/>
        <w:rPr>
          <w:color w:val="auto"/>
        </w:rPr>
      </w:pPr>
      <w:r w:rsidRPr="001E3254">
        <w:rPr>
          <w:color w:val="auto"/>
        </w:rPr>
        <w:t>В настоящото техническо задание са описани и изискванията към проектната организация, документацията и отчетността.</w:t>
      </w:r>
    </w:p>
    <w:p w:rsidR="00E93B0D" w:rsidRPr="001E3254" w:rsidRDefault="00E93B0D" w:rsidP="00E93B0D">
      <w:pPr>
        <w:spacing w:line="240" w:lineRule="auto"/>
        <w:rPr>
          <w:color w:val="auto"/>
        </w:rPr>
      </w:pPr>
    </w:p>
    <w:p w:rsidR="00E93B0D" w:rsidRPr="001E3254" w:rsidRDefault="00E93B0D" w:rsidP="00E93B0D">
      <w:pPr>
        <w:pStyle w:val="11"/>
        <w:rPr>
          <w:color w:val="auto"/>
        </w:rPr>
      </w:pPr>
      <w:bookmarkStart w:id="10" w:name="_Toc520734902"/>
      <w:r w:rsidRPr="001E3254">
        <w:rPr>
          <w:color w:val="auto"/>
        </w:rPr>
        <w:t>За възложителя – функции и структура</w:t>
      </w:r>
      <w:bookmarkEnd w:id="10"/>
    </w:p>
    <w:p w:rsidR="00E93B0D" w:rsidRPr="001E3254" w:rsidRDefault="00E93B0D" w:rsidP="00E93B0D">
      <w:pPr>
        <w:pStyle w:val="tekst"/>
        <w:spacing w:line="240" w:lineRule="auto"/>
        <w:rPr>
          <w:rFonts w:eastAsia="Arial"/>
          <w:color w:val="auto"/>
        </w:rPr>
      </w:pPr>
      <w:r w:rsidRPr="001E3254">
        <w:rPr>
          <w:color w:val="auto"/>
        </w:rPr>
        <w:t xml:space="preserve">Възложител на настоящата поръчка е </w:t>
      </w:r>
      <w:r w:rsidRPr="001E3254">
        <w:rPr>
          <w:rFonts w:eastAsia="Arial"/>
          <w:color w:val="auto"/>
        </w:rPr>
        <w:t>Държавна агенция „Електронно управление“.</w:t>
      </w:r>
    </w:p>
    <w:p w:rsidR="00E93B0D" w:rsidRPr="001E3254" w:rsidRDefault="00E93B0D" w:rsidP="00E93B0D">
      <w:pPr>
        <w:pStyle w:val="tekst"/>
        <w:spacing w:line="240" w:lineRule="auto"/>
        <w:rPr>
          <w:rFonts w:eastAsia="Arial"/>
          <w:color w:val="auto"/>
        </w:rPr>
      </w:pPr>
      <w:r w:rsidRPr="001E3254">
        <w:rPr>
          <w:rFonts w:eastAsia="Arial"/>
          <w:color w:val="auto"/>
        </w:rPr>
        <w:t>Държавна агенция „Електронно управление“ (ДАЕУ) към Министерския съвет е създадена със Закона за електронното управление (обн. ДВ, бр. 50 от 2016 г.). Агенцията е юридическо лице на бюджетна издръжка със седалище в гр. София. Председателят на ДА „Електронно управление“ е първостепенен разпоредител с бюджет, определя се с Решение на Министерския съвет и се назначава от министър-председателя за срок от 5 години.</w:t>
      </w:r>
    </w:p>
    <w:p w:rsidR="00E93B0D" w:rsidRPr="001E3254" w:rsidRDefault="00E93B0D" w:rsidP="00E93B0D">
      <w:pPr>
        <w:pStyle w:val="tekst"/>
        <w:spacing w:line="240" w:lineRule="auto"/>
        <w:rPr>
          <w:rFonts w:eastAsia="Arial"/>
          <w:color w:val="auto"/>
        </w:rPr>
      </w:pPr>
      <w:r w:rsidRPr="001E3254">
        <w:rPr>
          <w:rFonts w:eastAsia="Arial"/>
          <w:color w:val="auto"/>
        </w:rPr>
        <w:t xml:space="preserve">Агенцията е правоприемник на дирекция „Електронно управление” в Министерството на транспорта, информационните технологии и съобщенията и </w:t>
      </w:r>
      <w:r w:rsidRPr="001E3254">
        <w:rPr>
          <w:rFonts w:eastAsia="Arial"/>
          <w:color w:val="auto"/>
        </w:rPr>
        <w:lastRenderedPageBreak/>
        <w:t>на Изпълнителната агенция „Електронни съобщителни мрежи и информационни системи”.</w:t>
      </w:r>
    </w:p>
    <w:p w:rsidR="00E93B0D" w:rsidRPr="001E3254" w:rsidRDefault="00E93B0D" w:rsidP="00E93B0D">
      <w:pPr>
        <w:pStyle w:val="tekst"/>
        <w:spacing w:line="240" w:lineRule="auto"/>
        <w:rPr>
          <w:rFonts w:eastAsia="Arial"/>
          <w:color w:val="auto"/>
        </w:rPr>
      </w:pPr>
      <w:r w:rsidRPr="001E3254">
        <w:rPr>
          <w:rFonts w:eastAsia="Arial"/>
          <w:color w:val="auto"/>
        </w:rPr>
        <w:t>Структурата на Държавна агенция „Електронно управление“ е представена във Фигура 1:</w:t>
      </w:r>
    </w:p>
    <w:p w:rsidR="00E93B0D" w:rsidRPr="001E3254" w:rsidRDefault="00E93B0D" w:rsidP="00E93B0D">
      <w:pPr>
        <w:spacing w:line="240" w:lineRule="auto"/>
        <w:ind w:left="360"/>
        <w:jc w:val="center"/>
        <w:rPr>
          <w:color w:val="auto"/>
          <w:szCs w:val="24"/>
        </w:rPr>
      </w:pPr>
      <w:r w:rsidRPr="001E3254">
        <w:rPr>
          <w:noProof/>
          <w:color w:val="auto"/>
          <w:szCs w:val="24"/>
          <w:lang w:val="en-US" w:eastAsia="en-US"/>
        </w:rPr>
        <w:drawing>
          <wp:inline distT="0" distB="0" distL="0" distR="0">
            <wp:extent cx="3943985" cy="5690870"/>
            <wp:effectExtent l="0" t="0" r="0" b="508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943985" cy="5690870"/>
                    </a:xfrm>
                    <a:prstGeom prst="rect">
                      <a:avLst/>
                    </a:prstGeom>
                    <a:noFill/>
                    <a:ln>
                      <a:noFill/>
                    </a:ln>
                  </pic:spPr>
                </pic:pic>
              </a:graphicData>
            </a:graphic>
          </wp:inline>
        </w:drawing>
      </w:r>
    </w:p>
    <w:p w:rsidR="00E93B0D" w:rsidRPr="001E3254" w:rsidRDefault="00E93B0D" w:rsidP="00E93B0D">
      <w:pPr>
        <w:pStyle w:val="MoIBody"/>
        <w:spacing w:before="0" w:line="240" w:lineRule="auto"/>
        <w:ind w:left="360"/>
        <w:jc w:val="center"/>
        <w:rPr>
          <w:rFonts w:ascii="Arial" w:eastAsia="Arial" w:hAnsi="Arial"/>
          <w:b/>
          <w:color w:val="auto"/>
          <w:sz w:val="20"/>
          <w:szCs w:val="20"/>
        </w:rPr>
      </w:pPr>
      <w:r w:rsidRPr="001E3254">
        <w:rPr>
          <w:rFonts w:ascii="Arial" w:eastAsia="Arial" w:hAnsi="Arial"/>
          <w:b/>
          <w:color w:val="auto"/>
          <w:sz w:val="20"/>
          <w:szCs w:val="20"/>
        </w:rPr>
        <w:t xml:space="preserve">Фигура 1. Структура на </w:t>
      </w:r>
      <w:r w:rsidRPr="001E3254">
        <w:rPr>
          <w:rFonts w:ascii="Arial" w:eastAsia="Arial" w:hAnsi="Arial"/>
          <w:b/>
          <w:i/>
          <w:color w:val="auto"/>
          <w:sz w:val="20"/>
          <w:szCs w:val="20"/>
        </w:rPr>
        <w:t>ДА ЕУ</w:t>
      </w:r>
    </w:p>
    <w:p w:rsidR="00E93B0D" w:rsidRPr="001E3254" w:rsidRDefault="00E93B0D" w:rsidP="00E93B0D">
      <w:pPr>
        <w:pStyle w:val="tekst"/>
        <w:spacing w:line="240" w:lineRule="auto"/>
        <w:rPr>
          <w:rFonts w:eastAsia="Arial"/>
          <w:color w:val="auto"/>
        </w:rPr>
      </w:pPr>
    </w:p>
    <w:p w:rsidR="00E93B0D" w:rsidRPr="001E3254" w:rsidRDefault="00E93B0D" w:rsidP="00E93B0D">
      <w:pPr>
        <w:pStyle w:val="tekst"/>
        <w:spacing w:line="240" w:lineRule="auto"/>
        <w:rPr>
          <w:rFonts w:eastAsia="Arial"/>
          <w:color w:val="auto"/>
        </w:rPr>
      </w:pPr>
      <w:r w:rsidRPr="001E3254">
        <w:rPr>
          <w:rFonts w:eastAsia="Arial"/>
          <w:color w:val="auto"/>
        </w:rPr>
        <w:t xml:space="preserve">Държавна агенция „Електронно управление” има функции по издаване, налагане и контрол на политики, правила и добри практики в областта на електронното управление, стратегическо планиране и инициативи, бюджетно програмиране и контрол, координация на секторни политики и секторни и междуведомствени проекти. Агенцията ще поддържа също така централизирани регистри за нуждите на електронното управление, други централизирани </w:t>
      </w:r>
      <w:r w:rsidRPr="001E3254">
        <w:rPr>
          <w:rFonts w:eastAsia="Arial"/>
          <w:color w:val="auto"/>
        </w:rPr>
        <w:lastRenderedPageBreak/>
        <w:t>регистри, държавен частен облак и комуникационната мрежа на държавната администрация.</w:t>
      </w:r>
    </w:p>
    <w:p w:rsidR="00E93B0D" w:rsidRPr="001E3254" w:rsidRDefault="00E93B0D" w:rsidP="00E93B0D">
      <w:pPr>
        <w:spacing w:line="240" w:lineRule="auto"/>
        <w:rPr>
          <w:color w:val="auto"/>
        </w:rPr>
      </w:pPr>
    </w:p>
    <w:p w:rsidR="00E93B0D" w:rsidRPr="001E3254" w:rsidRDefault="00E93B0D" w:rsidP="00E93B0D">
      <w:pPr>
        <w:pStyle w:val="11"/>
        <w:rPr>
          <w:color w:val="auto"/>
        </w:rPr>
      </w:pPr>
      <w:bookmarkStart w:id="11" w:name="_Toc520734903"/>
      <w:r w:rsidRPr="001E3254">
        <w:rPr>
          <w:color w:val="auto"/>
        </w:rPr>
        <w:t>За проекта</w:t>
      </w:r>
      <w:bookmarkEnd w:id="11"/>
    </w:p>
    <w:p w:rsidR="00E93B0D" w:rsidRPr="001E3254" w:rsidRDefault="00E93B0D" w:rsidP="00E93B0D">
      <w:pPr>
        <w:pStyle w:val="tekst"/>
        <w:spacing w:line="240" w:lineRule="auto"/>
        <w:rPr>
          <w:color w:val="auto"/>
        </w:rPr>
      </w:pPr>
      <w:r w:rsidRPr="001E3254">
        <w:rPr>
          <w:color w:val="auto"/>
        </w:rPr>
        <w:t>Основните дейности в обхвата на поръчката са свързани с анализ, разработване и въвеждане в експлоатация на уеб базирана информационна система за складиране и управление на процесите по визуализиране, заявяване, плащане и предоставяне на ЕАУ.</w:t>
      </w:r>
    </w:p>
    <w:p w:rsidR="00E93B0D" w:rsidRPr="001E3254" w:rsidRDefault="00E93B0D" w:rsidP="00E93B0D">
      <w:pPr>
        <w:pStyle w:val="tekst"/>
        <w:spacing w:line="240" w:lineRule="auto"/>
        <w:rPr>
          <w:color w:val="auto"/>
        </w:rPr>
      </w:pPr>
      <w:r w:rsidRPr="001E3254">
        <w:rPr>
          <w:color w:val="auto"/>
        </w:rPr>
        <w:t>Реализацията включва следните дейности:</w:t>
      </w:r>
    </w:p>
    <w:p w:rsidR="00E93B0D" w:rsidRPr="001E3254" w:rsidRDefault="00E93B0D" w:rsidP="00FE0B3E">
      <w:pPr>
        <w:pStyle w:val="tekst"/>
        <w:numPr>
          <w:ilvl w:val="0"/>
          <w:numId w:val="41"/>
        </w:numPr>
        <w:tabs>
          <w:tab w:val="clear" w:pos="284"/>
          <w:tab w:val="left" w:pos="426"/>
        </w:tabs>
        <w:spacing w:line="240" w:lineRule="auto"/>
        <w:ind w:left="426"/>
        <w:rPr>
          <w:color w:val="auto"/>
        </w:rPr>
      </w:pPr>
      <w:r w:rsidRPr="001E3254">
        <w:rPr>
          <w:color w:val="auto"/>
        </w:rPr>
        <w:t xml:space="preserve">Създаване на прототип на система за управление на електронни форми, наричана за краткост еФорми. </w:t>
      </w:r>
    </w:p>
    <w:p w:rsidR="00E93B0D" w:rsidRPr="001E3254" w:rsidRDefault="00E93B0D" w:rsidP="00FE0B3E">
      <w:pPr>
        <w:pStyle w:val="tekst"/>
        <w:numPr>
          <w:ilvl w:val="0"/>
          <w:numId w:val="41"/>
        </w:numPr>
        <w:tabs>
          <w:tab w:val="clear" w:pos="284"/>
          <w:tab w:val="left" w:pos="426"/>
        </w:tabs>
        <w:spacing w:line="240" w:lineRule="auto"/>
        <w:ind w:left="426"/>
        <w:rPr>
          <w:color w:val="auto"/>
        </w:rPr>
      </w:pPr>
      <w:r w:rsidRPr="001E3254">
        <w:rPr>
          <w:color w:val="auto"/>
        </w:rPr>
        <w:t>Достъп на регистрирани вече потребители до списък от ЕАУ, налични в системата;</w:t>
      </w:r>
    </w:p>
    <w:p w:rsidR="00E93B0D" w:rsidRPr="001E3254" w:rsidRDefault="00E93B0D" w:rsidP="00FE0B3E">
      <w:pPr>
        <w:pStyle w:val="tekst"/>
        <w:numPr>
          <w:ilvl w:val="0"/>
          <w:numId w:val="41"/>
        </w:numPr>
        <w:tabs>
          <w:tab w:val="clear" w:pos="284"/>
          <w:tab w:val="left" w:pos="426"/>
        </w:tabs>
        <w:spacing w:line="240" w:lineRule="auto"/>
        <w:ind w:left="426"/>
        <w:rPr>
          <w:color w:val="auto"/>
        </w:rPr>
      </w:pPr>
      <w:r w:rsidRPr="001E3254">
        <w:rPr>
          <w:color w:val="auto"/>
        </w:rPr>
        <w:t>Възможност за избор на услуга и автоматизиране на последващите процеси на взаимодействие между заявител и доставчик при предоставянето на заявената услуга;</w:t>
      </w:r>
    </w:p>
    <w:p w:rsidR="00E93B0D" w:rsidRPr="001E3254" w:rsidRDefault="00E93B0D" w:rsidP="00FE0B3E">
      <w:pPr>
        <w:pStyle w:val="tekst"/>
        <w:numPr>
          <w:ilvl w:val="0"/>
          <w:numId w:val="41"/>
        </w:numPr>
        <w:tabs>
          <w:tab w:val="clear" w:pos="284"/>
          <w:tab w:val="left" w:pos="426"/>
        </w:tabs>
        <w:spacing w:line="240" w:lineRule="auto"/>
        <w:ind w:left="426"/>
        <w:rPr>
          <w:color w:val="auto"/>
        </w:rPr>
      </w:pPr>
      <w:r w:rsidRPr="001E3254">
        <w:rPr>
          <w:color w:val="auto"/>
        </w:rPr>
        <w:t>Визуализиране на електронни форми в средата на системата или възможност за тяхното локално съхранение, попълване и последващо зареждане в системата;</w:t>
      </w:r>
    </w:p>
    <w:p w:rsidR="00E93B0D" w:rsidRPr="001E3254" w:rsidRDefault="00E93B0D" w:rsidP="00FE0B3E">
      <w:pPr>
        <w:pStyle w:val="tekst"/>
        <w:numPr>
          <w:ilvl w:val="0"/>
          <w:numId w:val="41"/>
        </w:numPr>
        <w:tabs>
          <w:tab w:val="clear" w:pos="284"/>
          <w:tab w:val="left" w:pos="426"/>
        </w:tabs>
        <w:spacing w:line="240" w:lineRule="auto"/>
        <w:ind w:left="426"/>
        <w:rPr>
          <w:color w:val="auto"/>
        </w:rPr>
      </w:pPr>
      <w:r w:rsidRPr="001E3254">
        <w:rPr>
          <w:color w:val="auto"/>
        </w:rPr>
        <w:t>Съпътстваща функционалност, чрез която да е възможно администрация да заявява плащане на дължими такси за услуга в профила на заявителя в системата за електронно плащане. Функционалността да включва и възможност за уведомяване на заявителя на плащането при наличие на наредено от него плащане;</w:t>
      </w:r>
    </w:p>
    <w:p w:rsidR="00E93B0D" w:rsidRPr="001E3254" w:rsidRDefault="00E93B0D" w:rsidP="00FE0B3E">
      <w:pPr>
        <w:pStyle w:val="tekst"/>
        <w:numPr>
          <w:ilvl w:val="0"/>
          <w:numId w:val="41"/>
        </w:numPr>
        <w:tabs>
          <w:tab w:val="clear" w:pos="284"/>
          <w:tab w:val="left" w:pos="426"/>
        </w:tabs>
        <w:spacing w:line="240" w:lineRule="auto"/>
        <w:ind w:left="426"/>
        <w:rPr>
          <w:color w:val="auto"/>
        </w:rPr>
      </w:pPr>
      <w:r w:rsidRPr="001E3254">
        <w:rPr>
          <w:color w:val="auto"/>
        </w:rPr>
        <w:t>Интеграция на еФорми с хоризонталните системи на електронното управление.</w:t>
      </w:r>
    </w:p>
    <w:p w:rsidR="00E93B0D" w:rsidRPr="001E3254" w:rsidRDefault="00E93B0D" w:rsidP="00E93B0D">
      <w:pPr>
        <w:pStyle w:val="tekst"/>
        <w:spacing w:line="240" w:lineRule="auto"/>
        <w:rPr>
          <w:color w:val="auto"/>
        </w:rPr>
      </w:pPr>
    </w:p>
    <w:p w:rsidR="00E93B0D" w:rsidRPr="001E3254" w:rsidRDefault="00E93B0D" w:rsidP="00E93B0D">
      <w:pPr>
        <w:pStyle w:val="11"/>
        <w:rPr>
          <w:color w:val="auto"/>
        </w:rPr>
      </w:pPr>
      <w:bookmarkStart w:id="12" w:name="_Toc520734904"/>
      <w:r w:rsidRPr="001E3254">
        <w:rPr>
          <w:color w:val="auto"/>
        </w:rPr>
        <w:t>Нормативна рамка</w:t>
      </w:r>
      <w:bookmarkEnd w:id="12"/>
    </w:p>
    <w:p w:rsidR="00E93B0D" w:rsidRPr="001E3254" w:rsidRDefault="00E93B0D" w:rsidP="00E93B0D">
      <w:pPr>
        <w:spacing w:line="240" w:lineRule="auto"/>
        <w:rPr>
          <w:color w:val="auto"/>
          <w:sz w:val="24"/>
          <w:szCs w:val="24"/>
        </w:rPr>
      </w:pPr>
    </w:p>
    <w:p w:rsidR="00E93B0D" w:rsidRPr="001E3254" w:rsidRDefault="00E93B0D" w:rsidP="00E93B0D">
      <w:pPr>
        <w:spacing w:line="240" w:lineRule="auto"/>
        <w:rPr>
          <w:color w:val="auto"/>
          <w:sz w:val="24"/>
          <w:szCs w:val="24"/>
        </w:rPr>
      </w:pPr>
      <w:r w:rsidRPr="001E3254">
        <w:rPr>
          <w:color w:val="auto"/>
          <w:sz w:val="24"/>
          <w:szCs w:val="24"/>
        </w:rPr>
        <w:t>Проектът се осъществява в съответствие с изискванията, регламентирани със следните нормативни актове и стратегически документи, които съставляват законовата и подзаконовата нормативна рамка на електронното правителство в Република България:</w:t>
      </w:r>
    </w:p>
    <w:p w:rsidR="00E93B0D" w:rsidRPr="001E3254" w:rsidRDefault="00E93B0D" w:rsidP="00FE0B3E">
      <w:pPr>
        <w:numPr>
          <w:ilvl w:val="3"/>
          <w:numId w:val="38"/>
        </w:numPr>
        <w:spacing w:line="240" w:lineRule="auto"/>
        <w:ind w:left="426"/>
        <w:rPr>
          <w:color w:val="auto"/>
          <w:sz w:val="24"/>
          <w:szCs w:val="24"/>
        </w:rPr>
      </w:pPr>
      <w:r w:rsidRPr="001E3254">
        <w:rPr>
          <w:color w:val="auto"/>
          <w:sz w:val="24"/>
          <w:szCs w:val="24"/>
        </w:rPr>
        <w:t>Европейска рамка за оперативна съвместимост — стратегия за прилагане;</w:t>
      </w:r>
    </w:p>
    <w:p w:rsidR="00E93B0D" w:rsidRPr="001E3254" w:rsidRDefault="00E93B0D" w:rsidP="00FE0B3E">
      <w:pPr>
        <w:numPr>
          <w:ilvl w:val="0"/>
          <w:numId w:val="38"/>
        </w:numPr>
        <w:tabs>
          <w:tab w:val="left" w:pos="426"/>
        </w:tabs>
        <w:spacing w:line="240" w:lineRule="auto"/>
        <w:ind w:left="426"/>
        <w:rPr>
          <w:color w:val="auto"/>
          <w:sz w:val="24"/>
          <w:szCs w:val="24"/>
        </w:rPr>
      </w:pPr>
      <w:r w:rsidRPr="001E3254">
        <w:rPr>
          <w:color w:val="auto"/>
          <w:sz w:val="24"/>
          <w:szCs w:val="24"/>
        </w:rPr>
        <w:t>Европейска рамка за оперативна съвместимост — стратегия за прилагане, План за действие за оперативна съвместимост;</w:t>
      </w:r>
    </w:p>
    <w:p w:rsidR="00E93B0D" w:rsidRPr="001E3254" w:rsidRDefault="00E93B0D" w:rsidP="00FE0B3E">
      <w:pPr>
        <w:numPr>
          <w:ilvl w:val="0"/>
          <w:numId w:val="38"/>
        </w:numPr>
        <w:tabs>
          <w:tab w:val="left" w:pos="426"/>
        </w:tabs>
        <w:spacing w:line="240" w:lineRule="auto"/>
        <w:ind w:left="426"/>
        <w:rPr>
          <w:color w:val="auto"/>
          <w:sz w:val="24"/>
          <w:szCs w:val="24"/>
        </w:rPr>
      </w:pPr>
      <w:r w:rsidRPr="001E3254">
        <w:rPr>
          <w:color w:val="auto"/>
          <w:sz w:val="24"/>
          <w:szCs w:val="24"/>
        </w:rPr>
        <w:t>РЕГЛАМЕНТ (ЕС) № 910/2014 НА ЕВРОПЕЙСКИЯ ПАРЛАМЕНТ И НА СЪВЕТА от 23 юли 2014 година относно електронната идентификация и удостоверителните услуги при електронни трансакции на вътрешния пазар и за отмяна на Директива 1999/93/ЕО</w:t>
      </w:r>
    </w:p>
    <w:p w:rsidR="00E93B0D" w:rsidRPr="001E3254" w:rsidRDefault="00E93B0D" w:rsidP="00FE0B3E">
      <w:pPr>
        <w:numPr>
          <w:ilvl w:val="0"/>
          <w:numId w:val="38"/>
        </w:numPr>
        <w:tabs>
          <w:tab w:val="left" w:pos="426"/>
        </w:tabs>
        <w:spacing w:line="240" w:lineRule="auto"/>
        <w:ind w:left="426"/>
        <w:rPr>
          <w:color w:val="auto"/>
          <w:sz w:val="24"/>
          <w:szCs w:val="24"/>
        </w:rPr>
      </w:pPr>
      <w:r w:rsidRPr="001E3254">
        <w:rPr>
          <w:color w:val="auto"/>
          <w:sz w:val="24"/>
          <w:szCs w:val="24"/>
        </w:rPr>
        <w:t>Закон за електронното управление;</w:t>
      </w:r>
    </w:p>
    <w:p w:rsidR="00E93B0D" w:rsidRPr="001E3254" w:rsidRDefault="00E93B0D" w:rsidP="00FE0B3E">
      <w:pPr>
        <w:numPr>
          <w:ilvl w:val="0"/>
          <w:numId w:val="38"/>
        </w:numPr>
        <w:tabs>
          <w:tab w:val="left" w:pos="426"/>
        </w:tabs>
        <w:spacing w:line="240" w:lineRule="auto"/>
        <w:ind w:left="426"/>
        <w:rPr>
          <w:color w:val="auto"/>
          <w:sz w:val="24"/>
          <w:szCs w:val="24"/>
        </w:rPr>
      </w:pPr>
      <w:r w:rsidRPr="001E3254">
        <w:rPr>
          <w:color w:val="auto"/>
          <w:sz w:val="24"/>
          <w:szCs w:val="24"/>
        </w:rPr>
        <w:t>Стратегия за развитие на електронното управление в Република България 2014-2020 г.;</w:t>
      </w:r>
    </w:p>
    <w:p w:rsidR="00E93B0D" w:rsidRPr="001E3254" w:rsidRDefault="00E93B0D" w:rsidP="00FE0B3E">
      <w:pPr>
        <w:numPr>
          <w:ilvl w:val="0"/>
          <w:numId w:val="38"/>
        </w:numPr>
        <w:tabs>
          <w:tab w:val="left" w:pos="426"/>
        </w:tabs>
        <w:spacing w:line="240" w:lineRule="auto"/>
        <w:ind w:left="426"/>
        <w:rPr>
          <w:color w:val="auto"/>
          <w:sz w:val="24"/>
          <w:szCs w:val="24"/>
        </w:rPr>
      </w:pPr>
      <w:r w:rsidRPr="001E3254">
        <w:rPr>
          <w:color w:val="auto"/>
          <w:sz w:val="24"/>
          <w:szCs w:val="24"/>
        </w:rPr>
        <w:lastRenderedPageBreak/>
        <w:t>Закон за електронния документ и електронните удостоверителни услуги;</w:t>
      </w:r>
    </w:p>
    <w:p w:rsidR="00E93B0D" w:rsidRPr="001E3254" w:rsidRDefault="00E93B0D" w:rsidP="00FE0B3E">
      <w:pPr>
        <w:numPr>
          <w:ilvl w:val="0"/>
          <w:numId w:val="38"/>
        </w:numPr>
        <w:tabs>
          <w:tab w:val="left" w:pos="426"/>
        </w:tabs>
        <w:spacing w:line="240" w:lineRule="auto"/>
        <w:ind w:left="426"/>
        <w:rPr>
          <w:color w:val="auto"/>
          <w:sz w:val="24"/>
          <w:szCs w:val="24"/>
        </w:rPr>
      </w:pPr>
      <w:r w:rsidRPr="001E3254">
        <w:rPr>
          <w:color w:val="auto"/>
          <w:sz w:val="24"/>
          <w:szCs w:val="24"/>
        </w:rPr>
        <w:t>НАРЕДБА за общите изисквания към информационните системи, регистрите и електронните административни услуги;</w:t>
      </w:r>
    </w:p>
    <w:p w:rsidR="00E93B0D" w:rsidRPr="001E3254" w:rsidRDefault="00E93B0D" w:rsidP="00FE0B3E">
      <w:pPr>
        <w:numPr>
          <w:ilvl w:val="0"/>
          <w:numId w:val="38"/>
        </w:numPr>
        <w:tabs>
          <w:tab w:val="left" w:pos="426"/>
        </w:tabs>
        <w:spacing w:line="240" w:lineRule="auto"/>
        <w:ind w:left="426"/>
        <w:rPr>
          <w:color w:val="auto"/>
          <w:sz w:val="24"/>
          <w:szCs w:val="24"/>
        </w:rPr>
      </w:pPr>
      <w:r w:rsidRPr="001E3254">
        <w:rPr>
          <w:color w:val="auto"/>
          <w:sz w:val="24"/>
          <w:szCs w:val="24"/>
        </w:rPr>
        <w:t>НАРЕДБА за Административния регистър;</w:t>
      </w:r>
    </w:p>
    <w:p w:rsidR="00E93B0D" w:rsidRPr="001E3254" w:rsidRDefault="00E93B0D" w:rsidP="00FE0B3E">
      <w:pPr>
        <w:numPr>
          <w:ilvl w:val="0"/>
          <w:numId w:val="38"/>
        </w:numPr>
        <w:spacing w:line="240" w:lineRule="auto"/>
        <w:ind w:left="426"/>
        <w:rPr>
          <w:color w:val="auto"/>
          <w:sz w:val="24"/>
          <w:szCs w:val="24"/>
        </w:rPr>
      </w:pPr>
      <w:r w:rsidRPr="001E3254">
        <w:rPr>
          <w:color w:val="auto"/>
          <w:sz w:val="24"/>
          <w:szCs w:val="24"/>
        </w:rPr>
        <w:t>НАРЕДБА за удостоверенията за електронен подпис в администрациите - Приета с ПМС № 97 от 16.05.2008 г., обн., ДВ, бр. 48 от 23.05.2008 г., в сила от 13.06.2008 г., изм. и доп., бр. 5 от 17.01.2017 г., в сила от 1.03.2017 г.;</w:t>
      </w:r>
    </w:p>
    <w:p w:rsidR="00E93B0D" w:rsidRPr="001E3254" w:rsidRDefault="00E93B0D" w:rsidP="00FE0B3E">
      <w:pPr>
        <w:numPr>
          <w:ilvl w:val="0"/>
          <w:numId w:val="38"/>
        </w:numPr>
        <w:spacing w:line="240" w:lineRule="auto"/>
        <w:ind w:left="426"/>
        <w:rPr>
          <w:color w:val="auto"/>
        </w:rPr>
      </w:pPr>
      <w:r w:rsidRPr="001E3254">
        <w:rPr>
          <w:color w:val="auto"/>
          <w:sz w:val="24"/>
          <w:szCs w:val="24"/>
        </w:rPr>
        <w:t>НАРЕДБА за обмена на документи в администрацията.</w:t>
      </w:r>
    </w:p>
    <w:p w:rsidR="00E93B0D" w:rsidRPr="001E3254" w:rsidRDefault="00E93B0D" w:rsidP="00FE0B3E">
      <w:pPr>
        <w:numPr>
          <w:ilvl w:val="0"/>
          <w:numId w:val="38"/>
        </w:numPr>
        <w:spacing w:line="240" w:lineRule="auto"/>
        <w:ind w:left="426"/>
        <w:rPr>
          <w:color w:val="auto"/>
        </w:rPr>
      </w:pPr>
      <w:r w:rsidRPr="001E3254">
        <w:rPr>
          <w:color w:val="auto"/>
          <w:sz w:val="24"/>
          <w:szCs w:val="24"/>
        </w:rPr>
        <w:t>Прилагане на приетия и утвърден Единен модел за заявяване, заплащане и предоставяне на електронни административни услуги</w:t>
      </w:r>
    </w:p>
    <w:p w:rsidR="00E93B0D" w:rsidRPr="001E3254" w:rsidRDefault="00E93B0D" w:rsidP="00E93B0D">
      <w:pPr>
        <w:pStyle w:val="1"/>
        <w:rPr>
          <w:color w:val="auto"/>
        </w:rPr>
      </w:pPr>
      <w:bookmarkStart w:id="13" w:name="_Toc520734905"/>
      <w:r w:rsidRPr="001E3254">
        <w:rPr>
          <w:color w:val="auto"/>
        </w:rPr>
        <w:t>Цели, обхват и очаквани резултати от изпълнение на проекта</w:t>
      </w:r>
      <w:bookmarkEnd w:id="13"/>
    </w:p>
    <w:p w:rsidR="00E93B0D" w:rsidRPr="001E3254" w:rsidRDefault="00E93B0D" w:rsidP="00E93B0D">
      <w:pPr>
        <w:spacing w:line="240" w:lineRule="auto"/>
        <w:rPr>
          <w:color w:val="auto"/>
        </w:rPr>
      </w:pPr>
    </w:p>
    <w:p w:rsidR="00E93B0D" w:rsidRPr="001E3254" w:rsidRDefault="00E93B0D" w:rsidP="00E93B0D">
      <w:pPr>
        <w:pStyle w:val="11"/>
        <w:rPr>
          <w:color w:val="auto"/>
        </w:rPr>
      </w:pPr>
      <w:bookmarkStart w:id="14" w:name="_Toc520734906"/>
      <w:r w:rsidRPr="001E3254">
        <w:rPr>
          <w:color w:val="auto"/>
        </w:rPr>
        <w:t>Общи и специфични цели на проекта</w:t>
      </w:r>
      <w:bookmarkEnd w:id="14"/>
    </w:p>
    <w:p w:rsidR="00E93B0D" w:rsidRPr="001E3254" w:rsidRDefault="00E93B0D" w:rsidP="00E93B0D">
      <w:pPr>
        <w:spacing w:line="240" w:lineRule="auto"/>
        <w:rPr>
          <w:color w:val="auto"/>
        </w:rPr>
      </w:pPr>
    </w:p>
    <w:p w:rsidR="00E93B0D" w:rsidRPr="001E3254" w:rsidRDefault="00E93B0D" w:rsidP="00E93B0D">
      <w:pPr>
        <w:pStyle w:val="tekst"/>
        <w:spacing w:line="240" w:lineRule="auto"/>
        <w:rPr>
          <w:color w:val="auto"/>
        </w:rPr>
      </w:pPr>
      <w:r w:rsidRPr="001E3254">
        <w:rPr>
          <w:color w:val="auto"/>
        </w:rPr>
        <w:t>Проектът е насочен към по-висока степен на автоматизиране на процеса по заявяване, заплащане и предоставяне на ЕАУ, чрез създаване на прототип на система, облекчаване на процеса по заявяване, заплащане и предоставяне на ЕАУ от страна на гражданите и на бизнеса, и намаляване на необходимите ресурси от страна на административните органи при предоставяне на ЕАУ.</w:t>
      </w:r>
    </w:p>
    <w:p w:rsidR="00E93B0D" w:rsidRPr="001E3254" w:rsidRDefault="00E93B0D" w:rsidP="00E93B0D">
      <w:pPr>
        <w:pStyle w:val="tekst"/>
        <w:spacing w:line="240" w:lineRule="auto"/>
        <w:rPr>
          <w:color w:val="auto"/>
        </w:rPr>
      </w:pPr>
      <w:r w:rsidRPr="001E3254">
        <w:rPr>
          <w:color w:val="auto"/>
        </w:rPr>
        <w:t>Постигането на общата цел ще бъде реализирано чрез следните специфични цели, съответстващи на планираните по проекта дейности:</w:t>
      </w:r>
    </w:p>
    <w:p w:rsidR="00E93B0D" w:rsidRPr="001E3254" w:rsidRDefault="00E93B0D" w:rsidP="00FE0B3E">
      <w:pPr>
        <w:pStyle w:val="tekst"/>
        <w:numPr>
          <w:ilvl w:val="0"/>
          <w:numId w:val="22"/>
        </w:numPr>
        <w:spacing w:line="240" w:lineRule="auto"/>
        <w:ind w:left="567"/>
        <w:rPr>
          <w:b/>
          <w:color w:val="auto"/>
        </w:rPr>
      </w:pPr>
      <w:r w:rsidRPr="001E3254">
        <w:rPr>
          <w:b/>
          <w:color w:val="auto"/>
        </w:rPr>
        <w:t>Внедрен прототип на система за управление на електронни форми (еФорми);</w:t>
      </w:r>
    </w:p>
    <w:p w:rsidR="00E93B0D" w:rsidRPr="001E3254" w:rsidRDefault="00E93B0D" w:rsidP="00FE0B3E">
      <w:pPr>
        <w:pStyle w:val="tekst"/>
        <w:numPr>
          <w:ilvl w:val="0"/>
          <w:numId w:val="22"/>
        </w:numPr>
        <w:spacing w:line="240" w:lineRule="auto"/>
        <w:ind w:left="567"/>
        <w:rPr>
          <w:b/>
          <w:color w:val="auto"/>
        </w:rPr>
      </w:pPr>
      <w:r w:rsidRPr="001E3254">
        <w:rPr>
          <w:b/>
          <w:color w:val="auto"/>
        </w:rPr>
        <w:t>Интеграция на еФорми с другите хоризонтални системи на електронното управление.</w:t>
      </w:r>
    </w:p>
    <w:p w:rsidR="00E93B0D" w:rsidRPr="001E3254" w:rsidRDefault="00E93B0D" w:rsidP="00E93B0D">
      <w:pPr>
        <w:pStyle w:val="ListParagraph"/>
        <w:tabs>
          <w:tab w:val="left" w:pos="180"/>
          <w:tab w:val="left" w:pos="720"/>
        </w:tabs>
        <w:spacing w:after="0" w:line="240" w:lineRule="auto"/>
        <w:ind w:left="540"/>
        <w:rPr>
          <w:rFonts w:ascii="Arial" w:hAnsi="Arial" w:cs="Arial"/>
          <w:sz w:val="24"/>
          <w:szCs w:val="24"/>
        </w:rPr>
      </w:pPr>
    </w:p>
    <w:p w:rsidR="00E93B0D" w:rsidRPr="001E3254" w:rsidRDefault="00E93B0D" w:rsidP="00E93B0D">
      <w:pPr>
        <w:pStyle w:val="11"/>
        <w:rPr>
          <w:color w:val="auto"/>
        </w:rPr>
      </w:pPr>
      <w:bookmarkStart w:id="15" w:name="_Toc520734907"/>
      <w:r w:rsidRPr="001E3254">
        <w:rPr>
          <w:color w:val="auto"/>
        </w:rPr>
        <w:t>Обхват на проекта</w:t>
      </w:r>
      <w:bookmarkEnd w:id="15"/>
    </w:p>
    <w:p w:rsidR="00E93B0D" w:rsidRPr="001E3254" w:rsidRDefault="00E93B0D" w:rsidP="00E93B0D">
      <w:pPr>
        <w:pStyle w:val="tekst"/>
        <w:spacing w:line="240" w:lineRule="auto"/>
        <w:rPr>
          <w:color w:val="auto"/>
        </w:rPr>
      </w:pPr>
      <w:r w:rsidRPr="001E3254">
        <w:rPr>
          <w:color w:val="auto"/>
        </w:rPr>
        <w:t>Описаните в т. 3.1 цели се осъществяват с изпълнението на следните основни дейности, които формират обхвата на проекта:</w:t>
      </w:r>
    </w:p>
    <w:p w:rsidR="00E93B0D" w:rsidRPr="001E3254" w:rsidRDefault="00E93B0D" w:rsidP="00E93B0D">
      <w:pPr>
        <w:pStyle w:val="tekst"/>
        <w:spacing w:line="240" w:lineRule="auto"/>
        <w:rPr>
          <w:color w:val="auto"/>
        </w:rPr>
      </w:pPr>
    </w:p>
    <w:p w:rsidR="00E93B0D" w:rsidRPr="001E3254" w:rsidRDefault="00E93B0D" w:rsidP="00FE0B3E">
      <w:pPr>
        <w:pStyle w:val="tekst"/>
        <w:numPr>
          <w:ilvl w:val="0"/>
          <w:numId w:val="23"/>
        </w:numPr>
        <w:spacing w:line="240" w:lineRule="auto"/>
        <w:ind w:left="567"/>
        <w:rPr>
          <w:color w:val="auto"/>
          <w:lang w:eastAsia="en-US"/>
        </w:rPr>
      </w:pPr>
      <w:r w:rsidRPr="001E3254">
        <w:rPr>
          <w:color w:val="auto"/>
          <w:lang w:eastAsia="en-US"/>
        </w:rPr>
        <w:t xml:space="preserve">Създаване на прототип на система за управление на електронни форми, наричана за краткост еФорми. </w:t>
      </w:r>
    </w:p>
    <w:p w:rsidR="00E93B0D" w:rsidRPr="001E3254" w:rsidRDefault="00E93B0D" w:rsidP="00FE0B3E">
      <w:pPr>
        <w:pStyle w:val="tekst"/>
        <w:numPr>
          <w:ilvl w:val="0"/>
          <w:numId w:val="23"/>
        </w:numPr>
        <w:spacing w:line="240" w:lineRule="auto"/>
        <w:ind w:left="567"/>
        <w:rPr>
          <w:color w:val="auto"/>
          <w:lang w:eastAsia="en-US"/>
        </w:rPr>
      </w:pPr>
      <w:r w:rsidRPr="001E3254">
        <w:rPr>
          <w:color w:val="auto"/>
          <w:lang w:eastAsia="en-US"/>
        </w:rPr>
        <w:t>Достъп на регистрирани вече потребители до списък от ЕАУ, налични в системата;</w:t>
      </w:r>
    </w:p>
    <w:p w:rsidR="00E93B0D" w:rsidRPr="001E3254" w:rsidRDefault="00E93B0D" w:rsidP="00FE0B3E">
      <w:pPr>
        <w:pStyle w:val="tekst"/>
        <w:numPr>
          <w:ilvl w:val="0"/>
          <w:numId w:val="23"/>
        </w:numPr>
        <w:spacing w:line="240" w:lineRule="auto"/>
        <w:ind w:left="567"/>
        <w:rPr>
          <w:color w:val="auto"/>
          <w:lang w:eastAsia="en-US"/>
        </w:rPr>
      </w:pPr>
      <w:r w:rsidRPr="001E3254">
        <w:rPr>
          <w:color w:val="auto"/>
          <w:lang w:eastAsia="en-US"/>
        </w:rPr>
        <w:t>Възможност за избор на услуга и автоматизиране на последващите процеси на взаимодействие между заявител и доставчик при предоставянето на заявената услуга;</w:t>
      </w:r>
    </w:p>
    <w:p w:rsidR="00E93B0D" w:rsidRPr="001E3254" w:rsidRDefault="00E93B0D" w:rsidP="00FE0B3E">
      <w:pPr>
        <w:pStyle w:val="tekst"/>
        <w:numPr>
          <w:ilvl w:val="0"/>
          <w:numId w:val="23"/>
        </w:numPr>
        <w:spacing w:line="240" w:lineRule="auto"/>
        <w:ind w:left="567"/>
        <w:rPr>
          <w:color w:val="auto"/>
          <w:lang w:eastAsia="en-US"/>
        </w:rPr>
      </w:pPr>
      <w:r w:rsidRPr="001E3254">
        <w:rPr>
          <w:color w:val="auto"/>
          <w:lang w:eastAsia="en-US"/>
        </w:rPr>
        <w:t>Визуализиране на електронни форми в средата на системата или възможност за тяхното локално съхранение, попълване и последващо зареждане в системата;</w:t>
      </w:r>
    </w:p>
    <w:p w:rsidR="00E93B0D" w:rsidRPr="001E3254" w:rsidRDefault="00E93B0D" w:rsidP="00FE0B3E">
      <w:pPr>
        <w:pStyle w:val="tekst"/>
        <w:numPr>
          <w:ilvl w:val="0"/>
          <w:numId w:val="23"/>
        </w:numPr>
        <w:spacing w:line="240" w:lineRule="auto"/>
        <w:ind w:left="567"/>
        <w:rPr>
          <w:color w:val="auto"/>
          <w:lang w:eastAsia="en-US"/>
        </w:rPr>
      </w:pPr>
      <w:r w:rsidRPr="001E3254">
        <w:rPr>
          <w:color w:val="auto"/>
          <w:lang w:eastAsia="en-US"/>
        </w:rPr>
        <w:lastRenderedPageBreak/>
        <w:t>Съпътстваща функционалност, чрез която да е възможно администрация да заявява плащане на дължими такси за услуга в профила на заявителя в системата за електронно плащане. Функционалността да включва и възможност за уведомяване на заявителя на плащането при наличие на наредено от него плащане;</w:t>
      </w:r>
    </w:p>
    <w:p w:rsidR="00E93B0D" w:rsidRPr="001E3254" w:rsidRDefault="00E93B0D" w:rsidP="00FE0B3E">
      <w:pPr>
        <w:pStyle w:val="tekst"/>
        <w:numPr>
          <w:ilvl w:val="0"/>
          <w:numId w:val="23"/>
        </w:numPr>
        <w:spacing w:line="240" w:lineRule="auto"/>
        <w:ind w:left="567"/>
        <w:rPr>
          <w:color w:val="auto"/>
          <w:lang w:eastAsia="en-US"/>
        </w:rPr>
      </w:pPr>
      <w:r w:rsidRPr="001E3254">
        <w:rPr>
          <w:color w:val="auto"/>
          <w:lang w:eastAsia="en-US"/>
        </w:rPr>
        <w:t>Интеграция на еФорми с хоризонталните системи на електронното управление(Единен портал за достъп до електронни административни услуги , е-автентикация, е-връчване , е-плащане, е-валидация)</w:t>
      </w:r>
    </w:p>
    <w:p w:rsidR="00E93B0D" w:rsidRPr="001E3254" w:rsidRDefault="00E93B0D" w:rsidP="00E93B0D">
      <w:pPr>
        <w:pStyle w:val="tekst"/>
        <w:spacing w:line="240" w:lineRule="auto"/>
        <w:ind w:left="567" w:firstLine="0"/>
        <w:rPr>
          <w:color w:val="auto"/>
          <w:lang w:eastAsia="en-US"/>
        </w:rPr>
      </w:pPr>
    </w:p>
    <w:p w:rsidR="00E93B0D" w:rsidRPr="001E3254" w:rsidRDefault="00E93B0D" w:rsidP="00E93B0D">
      <w:pPr>
        <w:pStyle w:val="tekst"/>
        <w:spacing w:line="240" w:lineRule="auto"/>
        <w:rPr>
          <w:color w:val="auto"/>
        </w:rPr>
      </w:pPr>
      <w:r w:rsidRPr="001E3254">
        <w:rPr>
          <w:color w:val="auto"/>
        </w:rPr>
        <w:t xml:space="preserve">Подробна информация за конкретните дейности по проекта е публично достъпна на адрес </w:t>
      </w:r>
      <w:hyperlink r:id="rId10" w:history="1">
        <w:r w:rsidRPr="001E3254">
          <w:rPr>
            <w:rStyle w:val="Hyperlink"/>
            <w:rFonts w:cs="Arial"/>
            <w:color w:val="auto"/>
          </w:rPr>
          <w:t>https://www.e-gov.bg/bg/zop</w:t>
        </w:r>
      </w:hyperlink>
      <w:r w:rsidRPr="001E3254">
        <w:rPr>
          <w:color w:val="auto"/>
        </w:rPr>
        <w:t xml:space="preserve">. </w:t>
      </w:r>
    </w:p>
    <w:p w:rsidR="00E93B0D" w:rsidRPr="001E3254" w:rsidRDefault="00E93B0D" w:rsidP="00E93B0D">
      <w:pPr>
        <w:pStyle w:val="tekst"/>
        <w:spacing w:line="240" w:lineRule="auto"/>
        <w:rPr>
          <w:color w:val="auto"/>
        </w:rPr>
      </w:pPr>
    </w:p>
    <w:p w:rsidR="00E93B0D" w:rsidRPr="001E3254" w:rsidRDefault="00E93B0D" w:rsidP="00E93B0D">
      <w:pPr>
        <w:pStyle w:val="11"/>
        <w:rPr>
          <w:color w:val="auto"/>
        </w:rPr>
      </w:pPr>
      <w:bookmarkStart w:id="16" w:name="_Toc520734908"/>
      <w:r w:rsidRPr="001E3254">
        <w:rPr>
          <w:color w:val="auto"/>
        </w:rPr>
        <w:t>Целеви групи</w:t>
      </w:r>
      <w:bookmarkEnd w:id="16"/>
    </w:p>
    <w:p w:rsidR="00E93B0D" w:rsidRPr="001E3254" w:rsidRDefault="00E93B0D" w:rsidP="00E93B0D">
      <w:pPr>
        <w:tabs>
          <w:tab w:val="left" w:pos="180"/>
          <w:tab w:val="left" w:pos="720"/>
        </w:tabs>
        <w:spacing w:line="240" w:lineRule="auto"/>
        <w:rPr>
          <w:color w:val="auto"/>
        </w:rPr>
      </w:pPr>
    </w:p>
    <w:p w:rsidR="00E93B0D" w:rsidRPr="001E3254" w:rsidRDefault="00E93B0D" w:rsidP="00E93B0D">
      <w:pPr>
        <w:pStyle w:val="tekst"/>
        <w:spacing w:line="240" w:lineRule="auto"/>
        <w:rPr>
          <w:color w:val="auto"/>
        </w:rPr>
      </w:pPr>
      <w:r w:rsidRPr="001E3254">
        <w:rPr>
          <w:color w:val="auto"/>
        </w:rPr>
        <w:t>Целевите групи, към които е насочен проектът, обхващат:</w:t>
      </w:r>
    </w:p>
    <w:p w:rsidR="00E93B0D" w:rsidRPr="001E3254" w:rsidRDefault="00E93B0D" w:rsidP="00E93B0D">
      <w:pPr>
        <w:tabs>
          <w:tab w:val="left" w:pos="180"/>
          <w:tab w:val="left" w:pos="720"/>
        </w:tabs>
        <w:spacing w:line="240" w:lineRule="auto"/>
        <w:jc w:val="both"/>
        <w:rPr>
          <w:color w:val="auto"/>
          <w:sz w:val="24"/>
          <w:szCs w:val="24"/>
        </w:rPr>
      </w:pPr>
    </w:p>
    <w:p w:rsidR="00E93B0D" w:rsidRPr="001E3254" w:rsidRDefault="00E93B0D" w:rsidP="00FE0B3E">
      <w:pPr>
        <w:pStyle w:val="tekst"/>
        <w:numPr>
          <w:ilvl w:val="0"/>
          <w:numId w:val="42"/>
        </w:numPr>
        <w:spacing w:line="240" w:lineRule="auto"/>
        <w:ind w:left="284"/>
        <w:rPr>
          <w:color w:val="auto"/>
        </w:rPr>
      </w:pPr>
      <w:r w:rsidRPr="001E3254">
        <w:rPr>
          <w:color w:val="auto"/>
        </w:rPr>
        <w:t>Държавна агенция „Електронно управление“;</w:t>
      </w:r>
    </w:p>
    <w:p w:rsidR="00E93B0D" w:rsidRPr="001E3254" w:rsidRDefault="00E93B0D" w:rsidP="00FE0B3E">
      <w:pPr>
        <w:pStyle w:val="tekst"/>
        <w:numPr>
          <w:ilvl w:val="0"/>
          <w:numId w:val="42"/>
        </w:numPr>
        <w:spacing w:line="240" w:lineRule="auto"/>
        <w:ind w:left="284"/>
        <w:rPr>
          <w:color w:val="auto"/>
        </w:rPr>
      </w:pPr>
      <w:r w:rsidRPr="001E3254">
        <w:rPr>
          <w:color w:val="auto"/>
        </w:rPr>
        <w:t>Ц</w:t>
      </w:r>
      <w:r w:rsidRPr="001E3254">
        <w:rPr>
          <w:rFonts w:hint="eastAsia"/>
          <w:color w:val="auto"/>
        </w:rPr>
        <w:t>ентралн</w:t>
      </w:r>
      <w:r w:rsidRPr="001E3254">
        <w:rPr>
          <w:color w:val="auto"/>
        </w:rPr>
        <w:t xml:space="preserve">а </w:t>
      </w:r>
      <w:r w:rsidRPr="001E3254">
        <w:rPr>
          <w:rFonts w:hint="eastAsia"/>
          <w:color w:val="auto"/>
        </w:rPr>
        <w:t>администрации</w:t>
      </w:r>
      <w:r w:rsidRPr="001E3254">
        <w:rPr>
          <w:color w:val="auto"/>
        </w:rPr>
        <w:t xml:space="preserve"> и </w:t>
      </w:r>
      <w:r w:rsidRPr="001E3254">
        <w:rPr>
          <w:rFonts w:hint="eastAsia"/>
          <w:color w:val="auto"/>
        </w:rPr>
        <w:t>териториални</w:t>
      </w:r>
      <w:r w:rsidRPr="001E3254">
        <w:rPr>
          <w:color w:val="auto"/>
        </w:rPr>
        <w:t xml:space="preserve"> </w:t>
      </w:r>
      <w:r w:rsidRPr="001E3254">
        <w:rPr>
          <w:rFonts w:hint="eastAsia"/>
          <w:color w:val="auto"/>
        </w:rPr>
        <w:t>звена</w:t>
      </w:r>
      <w:r w:rsidRPr="001E3254">
        <w:rPr>
          <w:color w:val="auto"/>
        </w:rPr>
        <w:t xml:space="preserve">; </w:t>
      </w:r>
    </w:p>
    <w:p w:rsidR="00E93B0D" w:rsidRPr="001E3254" w:rsidRDefault="00E93B0D" w:rsidP="00FE0B3E">
      <w:pPr>
        <w:pStyle w:val="tekst"/>
        <w:numPr>
          <w:ilvl w:val="0"/>
          <w:numId w:val="42"/>
        </w:numPr>
        <w:spacing w:line="240" w:lineRule="auto"/>
        <w:ind w:left="284"/>
        <w:rPr>
          <w:color w:val="auto"/>
        </w:rPr>
      </w:pPr>
      <w:r w:rsidRPr="001E3254">
        <w:rPr>
          <w:color w:val="auto"/>
        </w:rPr>
        <w:t>Областна и о</w:t>
      </w:r>
      <w:r w:rsidRPr="001E3254">
        <w:rPr>
          <w:rFonts w:hint="eastAsia"/>
          <w:color w:val="auto"/>
        </w:rPr>
        <w:t>бщинска</w:t>
      </w:r>
      <w:r w:rsidRPr="001E3254">
        <w:rPr>
          <w:color w:val="auto"/>
        </w:rPr>
        <w:t xml:space="preserve"> </w:t>
      </w:r>
      <w:r w:rsidRPr="001E3254">
        <w:rPr>
          <w:rFonts w:hint="eastAsia"/>
          <w:color w:val="auto"/>
        </w:rPr>
        <w:t>администрация</w:t>
      </w:r>
      <w:r w:rsidRPr="001E3254">
        <w:rPr>
          <w:color w:val="auto"/>
        </w:rPr>
        <w:t>;</w:t>
      </w:r>
    </w:p>
    <w:p w:rsidR="00E93B0D" w:rsidRPr="001E3254" w:rsidRDefault="00E93B0D" w:rsidP="00FE0B3E">
      <w:pPr>
        <w:pStyle w:val="tekst"/>
        <w:numPr>
          <w:ilvl w:val="0"/>
          <w:numId w:val="42"/>
        </w:numPr>
        <w:spacing w:line="240" w:lineRule="auto"/>
        <w:ind w:left="284"/>
        <w:rPr>
          <w:color w:val="auto"/>
        </w:rPr>
      </w:pPr>
      <w:r w:rsidRPr="001E3254">
        <w:rPr>
          <w:color w:val="auto"/>
        </w:rPr>
        <w:t>Крайни потребители на административни услуги – гражданите и бизнесът, както и други лица, осъществяващи публични функции.</w:t>
      </w:r>
    </w:p>
    <w:p w:rsidR="00E93B0D" w:rsidRPr="001E3254" w:rsidRDefault="00E93B0D" w:rsidP="00E93B0D">
      <w:pPr>
        <w:pStyle w:val="ListParagraph"/>
        <w:tabs>
          <w:tab w:val="left" w:pos="180"/>
          <w:tab w:val="left" w:pos="720"/>
        </w:tabs>
        <w:spacing w:after="0" w:line="240" w:lineRule="auto"/>
        <w:ind w:left="778"/>
        <w:rPr>
          <w:rFonts w:ascii="Arial" w:hAnsi="Arial" w:cs="Arial"/>
          <w:sz w:val="24"/>
          <w:szCs w:val="24"/>
        </w:rPr>
      </w:pPr>
    </w:p>
    <w:p w:rsidR="00E93B0D" w:rsidRPr="001E3254" w:rsidRDefault="00E93B0D" w:rsidP="00E93B0D">
      <w:pPr>
        <w:pStyle w:val="11"/>
        <w:rPr>
          <w:color w:val="auto"/>
        </w:rPr>
      </w:pPr>
      <w:bookmarkStart w:id="17" w:name="_Toc520734909"/>
      <w:r w:rsidRPr="001E3254">
        <w:rPr>
          <w:color w:val="auto"/>
        </w:rPr>
        <w:t>Очаквани резултати</w:t>
      </w:r>
      <w:bookmarkEnd w:id="17"/>
    </w:p>
    <w:p w:rsidR="00E93B0D" w:rsidRPr="001E3254" w:rsidRDefault="00E93B0D" w:rsidP="00E93B0D">
      <w:pPr>
        <w:pStyle w:val="ListParagraph"/>
        <w:tabs>
          <w:tab w:val="left" w:pos="180"/>
          <w:tab w:val="left" w:pos="720"/>
        </w:tabs>
        <w:spacing w:after="0" w:line="240" w:lineRule="auto"/>
        <w:ind w:left="540"/>
        <w:rPr>
          <w:rFonts w:ascii="Arial" w:hAnsi="Arial" w:cs="Arial"/>
        </w:rPr>
      </w:pPr>
    </w:p>
    <w:p w:rsidR="00E93B0D" w:rsidRPr="001E3254" w:rsidRDefault="00E93B0D" w:rsidP="00E93B0D">
      <w:pPr>
        <w:pStyle w:val="tekst"/>
        <w:spacing w:line="240" w:lineRule="auto"/>
        <w:rPr>
          <w:color w:val="auto"/>
        </w:rPr>
      </w:pPr>
      <w:r w:rsidRPr="001E3254">
        <w:rPr>
          <w:color w:val="auto"/>
        </w:rPr>
        <w:t>Очакваните резултати от изпълнението на настоящата поръчка са:</w:t>
      </w:r>
    </w:p>
    <w:p w:rsidR="00E93B0D" w:rsidRPr="001E3254" w:rsidRDefault="00E93B0D" w:rsidP="00FE0B3E">
      <w:pPr>
        <w:pStyle w:val="tekst"/>
        <w:numPr>
          <w:ilvl w:val="0"/>
          <w:numId w:val="25"/>
        </w:numPr>
        <w:tabs>
          <w:tab w:val="clear" w:pos="284"/>
        </w:tabs>
        <w:spacing w:line="240" w:lineRule="auto"/>
        <w:ind w:left="284"/>
        <w:rPr>
          <w:color w:val="auto"/>
        </w:rPr>
      </w:pPr>
      <w:r w:rsidRPr="001E3254">
        <w:rPr>
          <w:color w:val="auto"/>
        </w:rPr>
        <w:t>Внедрен прототип на система за управление на електронни форми (е-Форми);</w:t>
      </w:r>
    </w:p>
    <w:p w:rsidR="00E93B0D" w:rsidRPr="001E3254" w:rsidRDefault="00E93B0D" w:rsidP="00FE0B3E">
      <w:pPr>
        <w:pStyle w:val="tekst"/>
        <w:numPr>
          <w:ilvl w:val="0"/>
          <w:numId w:val="23"/>
        </w:numPr>
        <w:tabs>
          <w:tab w:val="clear" w:pos="284"/>
        </w:tabs>
        <w:spacing w:line="240" w:lineRule="auto"/>
        <w:ind w:left="284"/>
        <w:rPr>
          <w:color w:val="auto"/>
        </w:rPr>
      </w:pPr>
      <w:r w:rsidRPr="001E3254">
        <w:rPr>
          <w:color w:val="auto"/>
        </w:rPr>
        <w:t xml:space="preserve">Реализирана функционалност, която предоставя </w:t>
      </w:r>
      <w:r w:rsidRPr="001E3254">
        <w:rPr>
          <w:color w:val="auto"/>
          <w:lang w:eastAsia="en-US"/>
        </w:rPr>
        <w:t>достъп на регистрирани вече потребители до списък от ЕАУ, налични в системата, визуализиране на електронни форми в средата и възможност за избор на услуга и автоматизиране на последващите процеси на взаимодействие между заявител и доставчик;</w:t>
      </w:r>
      <w:r w:rsidRPr="001E3254">
        <w:rPr>
          <w:color w:val="auto"/>
        </w:rPr>
        <w:t xml:space="preserve"> </w:t>
      </w:r>
    </w:p>
    <w:p w:rsidR="00E93B0D" w:rsidRPr="001E3254" w:rsidRDefault="00E93B0D" w:rsidP="00FE0B3E">
      <w:pPr>
        <w:pStyle w:val="tekst"/>
        <w:numPr>
          <w:ilvl w:val="0"/>
          <w:numId w:val="25"/>
        </w:numPr>
        <w:tabs>
          <w:tab w:val="clear" w:pos="284"/>
        </w:tabs>
        <w:spacing w:line="240" w:lineRule="auto"/>
        <w:ind w:left="284"/>
        <w:rPr>
          <w:color w:val="auto"/>
        </w:rPr>
      </w:pPr>
      <w:r w:rsidRPr="001E3254">
        <w:rPr>
          <w:color w:val="auto"/>
        </w:rPr>
        <w:t>Реализирана функционалност, чрез която е възможно администрация да заявява плащане на дължими такси за услуга в профила на заявителя в системата за електронно плащане;</w:t>
      </w:r>
    </w:p>
    <w:p w:rsidR="00E93B0D" w:rsidRPr="001E3254" w:rsidRDefault="00E93B0D" w:rsidP="00FE0B3E">
      <w:pPr>
        <w:pStyle w:val="tekst"/>
        <w:numPr>
          <w:ilvl w:val="0"/>
          <w:numId w:val="25"/>
        </w:numPr>
        <w:tabs>
          <w:tab w:val="clear" w:pos="284"/>
        </w:tabs>
        <w:spacing w:line="240" w:lineRule="auto"/>
        <w:ind w:left="284"/>
        <w:rPr>
          <w:color w:val="auto"/>
        </w:rPr>
      </w:pPr>
      <w:r w:rsidRPr="001E3254">
        <w:rPr>
          <w:color w:val="auto"/>
        </w:rPr>
        <w:t>Реализирана възможност за уведомяване при наличие на наредено от заявителя плащане</w:t>
      </w:r>
      <w:r w:rsidRPr="001E3254">
        <w:rPr>
          <w:color w:val="auto"/>
          <w:lang w:val="en-US"/>
        </w:rPr>
        <w:t xml:space="preserve"> ч</w:t>
      </w:r>
      <w:r w:rsidRPr="001E3254">
        <w:rPr>
          <w:color w:val="auto"/>
        </w:rPr>
        <w:t>рез системата за е-връчване;</w:t>
      </w:r>
    </w:p>
    <w:p w:rsidR="00E93B0D" w:rsidRPr="001E3254" w:rsidRDefault="00E93B0D" w:rsidP="00FE0B3E">
      <w:pPr>
        <w:pStyle w:val="tekst"/>
        <w:numPr>
          <w:ilvl w:val="0"/>
          <w:numId w:val="25"/>
        </w:numPr>
        <w:tabs>
          <w:tab w:val="clear" w:pos="284"/>
        </w:tabs>
        <w:spacing w:line="240" w:lineRule="auto"/>
        <w:ind w:left="284"/>
        <w:rPr>
          <w:color w:val="auto"/>
        </w:rPr>
      </w:pPr>
      <w:r w:rsidRPr="001E3254">
        <w:rPr>
          <w:color w:val="auto"/>
        </w:rPr>
        <w:t>Интеграция на еФорми с другите хоризонтални системи на електронното управление.</w:t>
      </w:r>
    </w:p>
    <w:p w:rsidR="00E93B0D" w:rsidRPr="001E3254" w:rsidRDefault="00E93B0D" w:rsidP="00E93B0D">
      <w:pPr>
        <w:pStyle w:val="ListParagraph"/>
        <w:tabs>
          <w:tab w:val="left" w:pos="180"/>
          <w:tab w:val="left" w:pos="720"/>
        </w:tabs>
        <w:spacing w:after="0" w:line="240" w:lineRule="auto"/>
        <w:ind w:left="540"/>
        <w:rPr>
          <w:rFonts w:ascii="Arial" w:hAnsi="Arial" w:cs="Arial"/>
          <w:sz w:val="24"/>
          <w:szCs w:val="24"/>
        </w:rPr>
      </w:pPr>
    </w:p>
    <w:p w:rsidR="00E93B0D" w:rsidRPr="001E3254" w:rsidRDefault="00E93B0D" w:rsidP="00E93B0D">
      <w:pPr>
        <w:spacing w:line="240" w:lineRule="auto"/>
        <w:rPr>
          <w:color w:val="auto"/>
        </w:rPr>
      </w:pPr>
    </w:p>
    <w:p w:rsidR="00E93B0D" w:rsidRPr="001E3254" w:rsidRDefault="00E93B0D" w:rsidP="00E93B0D">
      <w:pPr>
        <w:pStyle w:val="11"/>
        <w:rPr>
          <w:color w:val="auto"/>
        </w:rPr>
      </w:pPr>
      <w:bookmarkStart w:id="18" w:name="_Toc520734910"/>
      <w:r w:rsidRPr="001E3254">
        <w:rPr>
          <w:color w:val="auto"/>
        </w:rPr>
        <w:t>Период на изпълнение</w:t>
      </w:r>
      <w:bookmarkEnd w:id="18"/>
    </w:p>
    <w:p w:rsidR="00E93B0D" w:rsidRPr="001E3254" w:rsidRDefault="00E93B0D" w:rsidP="00E93B0D">
      <w:pPr>
        <w:spacing w:line="240" w:lineRule="auto"/>
        <w:rPr>
          <w:color w:val="auto"/>
          <w:sz w:val="24"/>
          <w:szCs w:val="24"/>
        </w:rPr>
      </w:pPr>
    </w:p>
    <w:p w:rsidR="00E93B0D" w:rsidRPr="001E3254" w:rsidRDefault="00E93B0D" w:rsidP="00E93B0D">
      <w:pPr>
        <w:pStyle w:val="tekst"/>
        <w:spacing w:line="240" w:lineRule="auto"/>
        <w:rPr>
          <w:color w:val="auto"/>
        </w:rPr>
      </w:pPr>
      <w:r w:rsidRPr="001E3254">
        <w:rPr>
          <w:color w:val="auto"/>
        </w:rPr>
        <w:t>Периодът на изпълнение е до 110 (сто и десет) дни от датата на подписване на договор за възлагане на обществената поръчка.</w:t>
      </w:r>
    </w:p>
    <w:p w:rsidR="00E93B0D" w:rsidRPr="001E3254" w:rsidRDefault="00E93B0D" w:rsidP="00E93B0D">
      <w:pPr>
        <w:pStyle w:val="tekst"/>
        <w:spacing w:line="240" w:lineRule="auto"/>
        <w:rPr>
          <w:color w:val="auto"/>
        </w:rPr>
      </w:pPr>
      <w:r w:rsidRPr="001E3254">
        <w:rPr>
          <w:color w:val="auto"/>
        </w:rPr>
        <w:lastRenderedPageBreak/>
        <w:t>Участниците трябва да изготвят подробен график, в който следва да се конкретизират сроковете за изпълнение на всяка дейност и поддейност от настоящата поръчка. Графикът за изпълнение трябва да бъде съобразен с продължителността на дейността и не може да надвишава 110 дни от датата на сключване на договора, но не по-късно от 20 декември 2018 г.</w:t>
      </w:r>
    </w:p>
    <w:p w:rsidR="00E93B0D" w:rsidRPr="001E3254" w:rsidRDefault="00E93B0D" w:rsidP="00E93B0D">
      <w:pPr>
        <w:pStyle w:val="1"/>
        <w:rPr>
          <w:color w:val="auto"/>
        </w:rPr>
      </w:pPr>
      <w:bookmarkStart w:id="19" w:name="_Toc520734911"/>
      <w:r w:rsidRPr="001E3254">
        <w:rPr>
          <w:color w:val="auto"/>
        </w:rPr>
        <w:t>ТЕКУЩО СЪСТОЯНИЕ</w:t>
      </w:r>
      <w:bookmarkEnd w:id="19"/>
    </w:p>
    <w:bookmarkEnd w:id="0"/>
    <w:p w:rsidR="00E93B0D" w:rsidRPr="001E3254" w:rsidRDefault="00E93B0D" w:rsidP="00E93B0D">
      <w:pPr>
        <w:pStyle w:val="tekst"/>
        <w:spacing w:line="240" w:lineRule="auto"/>
        <w:rPr>
          <w:color w:val="auto"/>
        </w:rPr>
      </w:pPr>
      <w:r w:rsidRPr="001E3254">
        <w:rPr>
          <w:color w:val="auto"/>
        </w:rPr>
        <w:t>В момента са внедрени и в редовна експлоатация са основните хоризонтални системи на електронното управление, чрез оркестрирането на които се постига реализиране на Единния модел за заявяване, плащане и предоставяне на ЕАУ (Единен модел). Основните хоризонтални системи на електронното управление според единния модел са:</w:t>
      </w:r>
    </w:p>
    <w:p w:rsidR="00E93B0D" w:rsidRPr="001E3254" w:rsidRDefault="00E93B0D" w:rsidP="00FE0B3E">
      <w:pPr>
        <w:pStyle w:val="tekst"/>
        <w:numPr>
          <w:ilvl w:val="0"/>
          <w:numId w:val="26"/>
        </w:numPr>
        <w:tabs>
          <w:tab w:val="clear" w:pos="284"/>
          <w:tab w:val="left" w:pos="426"/>
        </w:tabs>
        <w:spacing w:line="240" w:lineRule="auto"/>
        <w:ind w:left="426"/>
        <w:rPr>
          <w:color w:val="auto"/>
        </w:rPr>
      </w:pPr>
      <w:r w:rsidRPr="001E3254">
        <w:rPr>
          <w:color w:val="auto"/>
        </w:rPr>
        <w:t>Единен портал за достъп до електронни административни услуги (ЕПДЕАУ)</w:t>
      </w:r>
      <w:r w:rsidRPr="001E3254">
        <w:rPr>
          <w:color w:val="auto"/>
          <w:lang w:val="en-US"/>
        </w:rPr>
        <w:t>;</w:t>
      </w:r>
    </w:p>
    <w:p w:rsidR="00E93B0D" w:rsidRPr="001E3254" w:rsidRDefault="00E93B0D" w:rsidP="00FE0B3E">
      <w:pPr>
        <w:pStyle w:val="tekst"/>
        <w:numPr>
          <w:ilvl w:val="0"/>
          <w:numId w:val="26"/>
        </w:numPr>
        <w:tabs>
          <w:tab w:val="clear" w:pos="284"/>
          <w:tab w:val="left" w:pos="426"/>
        </w:tabs>
        <w:spacing w:line="240" w:lineRule="auto"/>
        <w:ind w:left="426"/>
        <w:rPr>
          <w:color w:val="auto"/>
        </w:rPr>
      </w:pPr>
      <w:r w:rsidRPr="001E3254">
        <w:rPr>
          <w:color w:val="auto"/>
        </w:rPr>
        <w:t>Система за електронна автентикация (еАвт);</w:t>
      </w:r>
    </w:p>
    <w:p w:rsidR="00E93B0D" w:rsidRPr="001E3254" w:rsidRDefault="00E93B0D" w:rsidP="00FE0B3E">
      <w:pPr>
        <w:pStyle w:val="tekst"/>
        <w:numPr>
          <w:ilvl w:val="0"/>
          <w:numId w:val="26"/>
        </w:numPr>
        <w:tabs>
          <w:tab w:val="clear" w:pos="284"/>
          <w:tab w:val="left" w:pos="426"/>
        </w:tabs>
        <w:spacing w:line="240" w:lineRule="auto"/>
        <w:ind w:left="426"/>
        <w:rPr>
          <w:color w:val="auto"/>
        </w:rPr>
      </w:pPr>
      <w:r w:rsidRPr="001E3254">
        <w:rPr>
          <w:color w:val="auto"/>
        </w:rPr>
        <w:t>Система за управление на електронни форми (еФорми);</w:t>
      </w:r>
    </w:p>
    <w:p w:rsidR="00E93B0D" w:rsidRPr="001E3254" w:rsidRDefault="00E93B0D" w:rsidP="00FE0B3E">
      <w:pPr>
        <w:pStyle w:val="tekst"/>
        <w:numPr>
          <w:ilvl w:val="0"/>
          <w:numId w:val="26"/>
        </w:numPr>
        <w:tabs>
          <w:tab w:val="clear" w:pos="284"/>
          <w:tab w:val="left" w:pos="426"/>
        </w:tabs>
        <w:spacing w:line="240" w:lineRule="auto"/>
        <w:ind w:left="426"/>
        <w:rPr>
          <w:color w:val="auto"/>
        </w:rPr>
      </w:pPr>
      <w:r w:rsidRPr="001E3254">
        <w:rPr>
          <w:color w:val="auto"/>
        </w:rPr>
        <w:t>Система за електронна оторизация (еОтор);</w:t>
      </w:r>
    </w:p>
    <w:p w:rsidR="00E93B0D" w:rsidRPr="001E3254" w:rsidRDefault="00E93B0D" w:rsidP="00FE0B3E">
      <w:pPr>
        <w:pStyle w:val="tekst"/>
        <w:numPr>
          <w:ilvl w:val="0"/>
          <w:numId w:val="26"/>
        </w:numPr>
        <w:tabs>
          <w:tab w:val="clear" w:pos="284"/>
          <w:tab w:val="left" w:pos="426"/>
        </w:tabs>
        <w:spacing w:line="240" w:lineRule="auto"/>
        <w:ind w:left="426"/>
        <w:rPr>
          <w:color w:val="auto"/>
        </w:rPr>
      </w:pPr>
      <w:r w:rsidRPr="001E3254">
        <w:rPr>
          <w:color w:val="auto"/>
        </w:rPr>
        <w:t>Система за обмен на справочна и удостоверителна информация (RegiX);</w:t>
      </w:r>
    </w:p>
    <w:p w:rsidR="00E93B0D" w:rsidRPr="001E3254" w:rsidRDefault="00E93B0D" w:rsidP="00FE0B3E">
      <w:pPr>
        <w:pStyle w:val="tekst"/>
        <w:numPr>
          <w:ilvl w:val="0"/>
          <w:numId w:val="26"/>
        </w:numPr>
        <w:tabs>
          <w:tab w:val="clear" w:pos="284"/>
          <w:tab w:val="left" w:pos="426"/>
        </w:tabs>
        <w:spacing w:line="240" w:lineRule="auto"/>
        <w:ind w:left="426"/>
        <w:rPr>
          <w:color w:val="auto"/>
        </w:rPr>
      </w:pPr>
      <w:r w:rsidRPr="001E3254">
        <w:rPr>
          <w:color w:val="auto"/>
        </w:rPr>
        <w:t>Система за електронно плащане (еПлащане);</w:t>
      </w:r>
    </w:p>
    <w:p w:rsidR="00E93B0D" w:rsidRPr="001E3254" w:rsidRDefault="00E93B0D" w:rsidP="00FE0B3E">
      <w:pPr>
        <w:pStyle w:val="tekst"/>
        <w:numPr>
          <w:ilvl w:val="0"/>
          <w:numId w:val="26"/>
        </w:numPr>
        <w:tabs>
          <w:tab w:val="clear" w:pos="284"/>
          <w:tab w:val="left" w:pos="426"/>
        </w:tabs>
        <w:spacing w:line="240" w:lineRule="auto"/>
        <w:ind w:left="426"/>
        <w:rPr>
          <w:color w:val="auto"/>
        </w:rPr>
      </w:pPr>
      <w:r w:rsidRPr="001E3254">
        <w:rPr>
          <w:color w:val="auto"/>
        </w:rPr>
        <w:t>Система за електронно връчване (еВръчване).</w:t>
      </w:r>
    </w:p>
    <w:p w:rsidR="00E93B0D" w:rsidRPr="001E3254" w:rsidRDefault="00E93B0D" w:rsidP="00E93B0D">
      <w:pPr>
        <w:pStyle w:val="tekst"/>
        <w:spacing w:line="240" w:lineRule="auto"/>
        <w:rPr>
          <w:color w:val="auto"/>
        </w:rPr>
      </w:pPr>
      <w:r w:rsidRPr="001E3254">
        <w:rPr>
          <w:color w:val="auto"/>
        </w:rPr>
        <w:t xml:space="preserve">Всички необходими за реализацията на Единния модел системи са налични към момента с изключени на системата за еФорми, която е необходима за предоставяне на приложими образци на документи и формуляри, с които да се заявяват електронни административни услуги. Разработването и използването на такава система, в съответствие с изискванията за оперативна съвместимост, предполага създаването и утвърждаването на стандартизиран модел за разработването и използването на електронни форми на формулярите за заявяване, изискуемите документи и образците на използвани документи при заявяване на ЕАУ. </w:t>
      </w:r>
    </w:p>
    <w:p w:rsidR="00E93B0D" w:rsidRPr="001E3254" w:rsidRDefault="00E93B0D" w:rsidP="00E93B0D">
      <w:pPr>
        <w:pStyle w:val="tekst"/>
        <w:spacing w:line="240" w:lineRule="auto"/>
        <w:rPr>
          <w:color w:val="auto"/>
        </w:rPr>
      </w:pPr>
      <w:r w:rsidRPr="001E3254">
        <w:rPr>
          <w:color w:val="auto"/>
        </w:rPr>
        <w:t>Наличният портал еGov.bg е предимно с информативни функции по отношение на предоставяните от административните органи услуги и при необходимост от заявяване на електронна административна услуга, пренасочва гражданите към локалния портал на съответния административен орган. В портала няма разработена функционалност за създаване на политики за оторизация и управление на потребителския достъп, функционалност за създаване и съхраняване на профили на потребители или групи от потребители и свързаните с тях данни, поддържане на електронни форми за заявяване на услуги, административни инструменти, които да се използват за попълване и управление на хранилищата и др.</w:t>
      </w:r>
    </w:p>
    <w:p w:rsidR="00E93B0D" w:rsidRPr="001E3254" w:rsidRDefault="00E93B0D" w:rsidP="00E93B0D">
      <w:pPr>
        <w:pStyle w:val="tekst"/>
        <w:spacing w:line="240" w:lineRule="auto"/>
        <w:rPr>
          <w:b/>
          <w:color w:val="auto"/>
        </w:rPr>
      </w:pPr>
    </w:p>
    <w:p w:rsidR="00E93B0D" w:rsidRPr="001E3254" w:rsidRDefault="00E93B0D" w:rsidP="00E93B0D">
      <w:pPr>
        <w:pStyle w:val="1"/>
        <w:rPr>
          <w:color w:val="auto"/>
        </w:rPr>
      </w:pPr>
      <w:bookmarkStart w:id="20" w:name="_Toc520734912"/>
      <w:r w:rsidRPr="001E3254">
        <w:rPr>
          <w:color w:val="auto"/>
        </w:rPr>
        <w:t>ИЗИСКВАНИЯ КЪМ ИЗПЪЛНЕНИЕ НА ПОРЪЧКАТА</w:t>
      </w:r>
      <w:bookmarkEnd w:id="20"/>
    </w:p>
    <w:p w:rsidR="00E93B0D" w:rsidRPr="001E3254" w:rsidRDefault="00E93B0D" w:rsidP="00E93B0D">
      <w:pPr>
        <w:spacing w:line="240" w:lineRule="auto"/>
        <w:rPr>
          <w:color w:val="auto"/>
        </w:rPr>
      </w:pPr>
    </w:p>
    <w:p w:rsidR="00E93B0D" w:rsidRPr="001E3254" w:rsidRDefault="00E93B0D" w:rsidP="00E93B0D">
      <w:pPr>
        <w:pStyle w:val="11"/>
        <w:rPr>
          <w:color w:val="auto"/>
        </w:rPr>
      </w:pPr>
      <w:bookmarkStart w:id="21" w:name="_Toc520734913"/>
      <w:r w:rsidRPr="001E3254">
        <w:rPr>
          <w:color w:val="auto"/>
        </w:rPr>
        <w:lastRenderedPageBreak/>
        <w:t>Общи изисквания към изпълнението на обществената поръчка</w:t>
      </w:r>
      <w:bookmarkEnd w:id="21"/>
    </w:p>
    <w:p w:rsidR="00E93B0D" w:rsidRPr="001E3254" w:rsidRDefault="00E93B0D" w:rsidP="00E93B0D">
      <w:pPr>
        <w:spacing w:line="240" w:lineRule="auto"/>
        <w:rPr>
          <w:color w:val="auto"/>
        </w:rPr>
      </w:pPr>
    </w:p>
    <w:p w:rsidR="00E93B0D" w:rsidRPr="001E3254" w:rsidRDefault="00E93B0D" w:rsidP="00E93B0D">
      <w:pPr>
        <w:tabs>
          <w:tab w:val="left" w:pos="180"/>
          <w:tab w:val="left" w:pos="720"/>
        </w:tabs>
        <w:spacing w:line="240" w:lineRule="auto"/>
        <w:ind w:firstLine="540"/>
        <w:jc w:val="both"/>
        <w:rPr>
          <w:color w:val="auto"/>
          <w:sz w:val="24"/>
          <w:szCs w:val="24"/>
        </w:rPr>
      </w:pPr>
      <w:r w:rsidRPr="001E3254">
        <w:rPr>
          <w:rFonts w:eastAsia="Arial"/>
          <w:color w:val="auto"/>
          <w:sz w:val="24"/>
          <w:szCs w:val="24"/>
          <w:lang w:eastAsia="en-US"/>
        </w:rPr>
        <w:t>Обществената поръчка се изпълнява в рамките на проектни дейности свързани с Реализация на Единен модел за заявяване, плащане и предоставяне на ЕАУ чрез интеграция на хоризонталните системи на електронното управление и гарантиране на работоспособността му,</w:t>
      </w:r>
      <w:r w:rsidRPr="001E3254">
        <w:rPr>
          <w:color w:val="auto"/>
          <w:sz w:val="24"/>
          <w:szCs w:val="24"/>
        </w:rPr>
        <w:t xml:space="preserve"> със финансиране от средства на </w:t>
      </w:r>
      <w:r w:rsidRPr="001E3254">
        <w:rPr>
          <w:i/>
          <w:color w:val="auto"/>
          <w:sz w:val="24"/>
          <w:szCs w:val="24"/>
          <w:lang w:bidi="bn-IN"/>
        </w:rPr>
        <w:t>националния бюджет и/или и европейско съфинансиране</w:t>
      </w:r>
      <w:r w:rsidRPr="001E3254">
        <w:rPr>
          <w:color w:val="auto"/>
          <w:sz w:val="24"/>
          <w:szCs w:val="24"/>
        </w:rPr>
        <w:t xml:space="preserve">. Изпълнителят следва да спазва всички нормативни изисквания по отношение на дейността на </w:t>
      </w:r>
      <w:r w:rsidRPr="001E3254">
        <w:rPr>
          <w:i/>
          <w:color w:val="auto"/>
          <w:sz w:val="24"/>
          <w:szCs w:val="24"/>
        </w:rPr>
        <w:t>ДАЕУ</w:t>
      </w:r>
      <w:r w:rsidRPr="001E3254">
        <w:rPr>
          <w:color w:val="auto"/>
          <w:sz w:val="24"/>
          <w:szCs w:val="24"/>
        </w:rPr>
        <w:t xml:space="preserve"> и електронното управление в Република България. </w:t>
      </w:r>
    </w:p>
    <w:p w:rsidR="00E93B0D" w:rsidRPr="001E3254" w:rsidRDefault="00E93B0D" w:rsidP="00E93B0D">
      <w:pPr>
        <w:tabs>
          <w:tab w:val="left" w:pos="180"/>
          <w:tab w:val="left" w:pos="720"/>
        </w:tabs>
        <w:spacing w:line="240" w:lineRule="auto"/>
        <w:ind w:firstLine="540"/>
        <w:rPr>
          <w:snapToGrid w:val="0"/>
          <w:color w:val="auto"/>
          <w:sz w:val="24"/>
          <w:szCs w:val="24"/>
        </w:rPr>
      </w:pPr>
    </w:p>
    <w:p w:rsidR="00E93B0D" w:rsidRPr="001E3254" w:rsidRDefault="00E93B0D" w:rsidP="00E93B0D">
      <w:pPr>
        <w:pStyle w:val="11"/>
        <w:rPr>
          <w:color w:val="auto"/>
        </w:rPr>
      </w:pPr>
      <w:bookmarkStart w:id="22" w:name="_Toc459211787"/>
      <w:bookmarkStart w:id="23" w:name="_Toc460280874"/>
      <w:bookmarkStart w:id="24" w:name="_Toc520734914"/>
      <w:r w:rsidRPr="001E3254">
        <w:rPr>
          <w:color w:val="auto"/>
        </w:rPr>
        <w:t>Общи организационни принципи</w:t>
      </w:r>
      <w:bookmarkEnd w:id="22"/>
      <w:bookmarkEnd w:id="23"/>
      <w:bookmarkEnd w:id="24"/>
      <w:r w:rsidRPr="001E3254">
        <w:rPr>
          <w:color w:val="auto"/>
        </w:rPr>
        <w:t xml:space="preserve"> </w:t>
      </w:r>
    </w:p>
    <w:p w:rsidR="00E93B0D" w:rsidRPr="001E3254" w:rsidRDefault="00E93B0D" w:rsidP="00E93B0D">
      <w:pPr>
        <w:pStyle w:val="GOVBody"/>
        <w:spacing w:before="0" w:line="240" w:lineRule="auto"/>
        <w:ind w:firstLine="426"/>
        <w:rPr>
          <w:rFonts w:ascii="Arial" w:hAnsi="Arial" w:cs="Arial"/>
        </w:rPr>
      </w:pPr>
      <w:r w:rsidRPr="001E3254">
        <w:rPr>
          <w:rFonts w:ascii="Arial" w:hAnsi="Arial" w:cs="Arial"/>
          <w:lang w:eastAsia="en-US" w:bidi="ar-SA"/>
        </w:rPr>
        <w:t>Задължително изискване е да се спазят утвърдените хоризонтални и вертикални принципи на организация на изпълнението на предмета на обществената поръчка за гарантирано постигане на желаните резултати от проекта, така че да се покрие пълният набор от компетенции и ноу-хау, необходими за изпълнение на предмета на поръчката, а също така да се гарантира и достатъчно ниво на ангажираност с изпълнението и проблемите на проекта:</w:t>
      </w:r>
      <w:r w:rsidRPr="001E3254">
        <w:rPr>
          <w:rFonts w:ascii="Arial" w:hAnsi="Arial" w:cs="Arial"/>
        </w:rPr>
        <w:t xml:space="preserve">  </w:t>
      </w:r>
    </w:p>
    <w:p w:rsidR="00E93B0D" w:rsidRPr="001E3254" w:rsidRDefault="00E93B0D" w:rsidP="00E93B0D">
      <w:pPr>
        <w:pStyle w:val="GOVBullet1"/>
        <w:tabs>
          <w:tab w:val="clear" w:pos="1211"/>
          <w:tab w:val="num" w:pos="851"/>
        </w:tabs>
        <w:ind w:left="851" w:hanging="284"/>
        <w:rPr>
          <w:rFonts w:ascii="Arial" w:hAnsi="Arial" w:cs="Arial"/>
        </w:rPr>
      </w:pPr>
      <w:r w:rsidRPr="001E3254">
        <w:rPr>
          <w:rFonts w:ascii="Arial" w:hAnsi="Arial" w:cs="Arial"/>
        </w:rPr>
        <w:t xml:space="preserve">Хоризонталният принцип предполага ангажиране на специалисти от различни звена, така че да се покрие пълният набор от компетенции и ноу-хау по предмета на проекта и същевременно екипът да усвои новите разработки на достатъчно ранен етап, така че да е в състояние пълноценно да ги използва и развива и след приключване на проекта; </w:t>
      </w:r>
    </w:p>
    <w:p w:rsidR="00E93B0D" w:rsidRPr="001E3254" w:rsidRDefault="00E93B0D" w:rsidP="00E93B0D">
      <w:pPr>
        <w:pStyle w:val="GOVBullet1"/>
        <w:tabs>
          <w:tab w:val="clear" w:pos="1211"/>
          <w:tab w:val="num" w:pos="851"/>
        </w:tabs>
        <w:ind w:left="851" w:hanging="284"/>
        <w:rPr>
          <w:rFonts w:ascii="Arial" w:hAnsi="Arial" w:cs="Arial"/>
        </w:rPr>
      </w:pPr>
      <w:r w:rsidRPr="001E3254">
        <w:rPr>
          <w:rFonts w:ascii="Arial" w:hAnsi="Arial" w:cs="Arial"/>
        </w:rPr>
        <w:t xml:space="preserve">Вертикалният принцип включва участие на експерти и представители на различните управленски нива, така че управленският екип да покрива както експертните области, необходими за правилното и качествено изпълнение на проекта, така и управленски и организационни умения и възможности за осъществяване на политиката във връзка с изпълнението на проекта. Чрез участие на ръководители на звената – ползватели на резултата от проекта, ще се гарантира достатъчно ниво на ангажираност на институцията с проблемите на проекта. </w:t>
      </w:r>
    </w:p>
    <w:p w:rsidR="00E93B0D" w:rsidRPr="001E3254" w:rsidRDefault="00E93B0D" w:rsidP="00E93B0D">
      <w:pPr>
        <w:tabs>
          <w:tab w:val="left" w:pos="180"/>
          <w:tab w:val="left" w:pos="720"/>
        </w:tabs>
        <w:spacing w:line="240" w:lineRule="auto"/>
        <w:ind w:firstLine="540"/>
        <w:rPr>
          <w:snapToGrid w:val="0"/>
          <w:color w:val="auto"/>
        </w:rPr>
      </w:pPr>
    </w:p>
    <w:p w:rsidR="00E93B0D" w:rsidRPr="001E3254" w:rsidRDefault="00E93B0D" w:rsidP="00E93B0D">
      <w:pPr>
        <w:pStyle w:val="11"/>
        <w:rPr>
          <w:color w:val="auto"/>
        </w:rPr>
      </w:pPr>
      <w:bookmarkStart w:id="25" w:name="_Toc520734915"/>
      <w:r w:rsidRPr="001E3254">
        <w:rPr>
          <w:color w:val="auto"/>
        </w:rPr>
        <w:t>Управление на проекта</w:t>
      </w:r>
      <w:r w:rsidRPr="001E3254">
        <w:rPr>
          <w:rStyle w:val="FootnoteReference"/>
          <w:rFonts w:cs="Arial"/>
          <w:color w:val="auto"/>
        </w:rPr>
        <w:footnoteReference w:id="1"/>
      </w:r>
      <w:bookmarkEnd w:id="25"/>
    </w:p>
    <w:p w:rsidR="00E93B0D" w:rsidRPr="001E3254" w:rsidRDefault="00E93B0D" w:rsidP="00E93B0D">
      <w:pPr>
        <w:spacing w:line="240" w:lineRule="auto"/>
        <w:rPr>
          <w:color w:val="auto"/>
        </w:rPr>
      </w:pPr>
    </w:p>
    <w:p w:rsidR="00E93B0D" w:rsidRPr="001E3254" w:rsidRDefault="00E93B0D" w:rsidP="00E93B0D">
      <w:pPr>
        <w:pStyle w:val="tekst"/>
        <w:spacing w:line="240" w:lineRule="auto"/>
        <w:rPr>
          <w:color w:val="auto"/>
        </w:rPr>
      </w:pPr>
      <w:r w:rsidRPr="001E3254">
        <w:rPr>
          <w:color w:val="auto"/>
        </w:rPr>
        <w:t xml:space="preserve">Участниците трябва да предложат методология за управление на проекта, която смятат да приложат, като се изтъкнат ползите й за успешното изпълнение на проекта. Предложената методология трябва да съответства на най-добрите световни практики и препоръки (например Project Management Body of Knowledge (PMBOK) Guide, PRINCE2, Agile/SCRUM/Kanban, RUP и др. еквивалентни). </w:t>
      </w:r>
    </w:p>
    <w:p w:rsidR="00E93B0D" w:rsidRPr="001E3254" w:rsidRDefault="00E93B0D" w:rsidP="00E93B0D">
      <w:pPr>
        <w:pStyle w:val="tekst"/>
        <w:spacing w:line="240" w:lineRule="auto"/>
        <w:rPr>
          <w:color w:val="auto"/>
        </w:rPr>
      </w:pPr>
    </w:p>
    <w:p w:rsidR="00E93B0D" w:rsidRPr="001E3254" w:rsidRDefault="00E93B0D" w:rsidP="00E93B0D">
      <w:pPr>
        <w:pStyle w:val="tekst"/>
        <w:spacing w:line="240" w:lineRule="auto"/>
        <w:rPr>
          <w:color w:val="auto"/>
        </w:rPr>
      </w:pPr>
      <w:r w:rsidRPr="001E3254">
        <w:rPr>
          <w:color w:val="auto"/>
        </w:rPr>
        <w:lastRenderedPageBreak/>
        <w:t>Дейностите по управление на проекта трябва да включват като минимум управление на реализацията на всички дейности, посочени в настоящата обществена поръчка, и постигане на очакваните резултати, както и разпределението на предложените участници в екипа за управление на поръчката по роли, график и дейности при изпълнение на настоящата обществена поръчка.</w:t>
      </w:r>
    </w:p>
    <w:p w:rsidR="00E93B0D" w:rsidRPr="001E3254" w:rsidRDefault="00E93B0D" w:rsidP="00E93B0D">
      <w:pPr>
        <w:pStyle w:val="tekst"/>
        <w:spacing w:line="240" w:lineRule="auto"/>
        <w:rPr>
          <w:color w:val="auto"/>
        </w:rPr>
      </w:pPr>
    </w:p>
    <w:p w:rsidR="00E93B0D" w:rsidRPr="001E3254" w:rsidRDefault="00E93B0D" w:rsidP="00E93B0D">
      <w:pPr>
        <w:pStyle w:val="tekst"/>
        <w:spacing w:line="240" w:lineRule="auto"/>
        <w:rPr>
          <w:color w:val="auto"/>
        </w:rPr>
      </w:pPr>
      <w:r w:rsidRPr="001E3254">
        <w:rPr>
          <w:color w:val="auto"/>
        </w:rPr>
        <w:t>Доброто управление на проекта трябва да осигури:</w:t>
      </w:r>
    </w:p>
    <w:p w:rsidR="00E93B0D" w:rsidRPr="001E3254" w:rsidRDefault="00E93B0D" w:rsidP="00FE0B3E">
      <w:pPr>
        <w:pStyle w:val="tekst"/>
        <w:numPr>
          <w:ilvl w:val="0"/>
          <w:numId w:val="27"/>
        </w:numPr>
        <w:spacing w:line="240" w:lineRule="auto"/>
        <w:ind w:left="567"/>
        <w:rPr>
          <w:color w:val="auto"/>
        </w:rPr>
      </w:pPr>
      <w:r w:rsidRPr="001E3254">
        <w:rPr>
          <w:color w:val="auto"/>
        </w:rPr>
        <w:t>координиране на усилията на експертите от страна на Изпълнителя и Възложителя и осигуряване на висока степен на взаимодействие между членовете на проектния екип;</w:t>
      </w:r>
    </w:p>
    <w:p w:rsidR="00E93B0D" w:rsidRPr="001E3254" w:rsidRDefault="00E93B0D" w:rsidP="00FE0B3E">
      <w:pPr>
        <w:pStyle w:val="tekst"/>
        <w:numPr>
          <w:ilvl w:val="0"/>
          <w:numId w:val="27"/>
        </w:numPr>
        <w:spacing w:line="240" w:lineRule="auto"/>
        <w:ind w:left="567"/>
        <w:rPr>
          <w:color w:val="auto"/>
        </w:rPr>
      </w:pPr>
      <w:r w:rsidRPr="001E3254">
        <w:rPr>
          <w:color w:val="auto"/>
        </w:rPr>
        <w:t>оптимално използване на ресурсите;</w:t>
      </w:r>
    </w:p>
    <w:p w:rsidR="00E93B0D" w:rsidRPr="001E3254" w:rsidRDefault="00E93B0D" w:rsidP="00FE0B3E">
      <w:pPr>
        <w:pStyle w:val="tekst"/>
        <w:numPr>
          <w:ilvl w:val="0"/>
          <w:numId w:val="27"/>
        </w:numPr>
        <w:spacing w:line="240" w:lineRule="auto"/>
        <w:ind w:left="567"/>
        <w:rPr>
          <w:color w:val="auto"/>
        </w:rPr>
      </w:pPr>
      <w:r w:rsidRPr="001E3254">
        <w:rPr>
          <w:color w:val="auto"/>
        </w:rPr>
        <w:t>текущ контрол по изпълнението на проектните дейности;</w:t>
      </w:r>
    </w:p>
    <w:p w:rsidR="00E93B0D" w:rsidRPr="001E3254" w:rsidRDefault="00E93B0D" w:rsidP="00FE0B3E">
      <w:pPr>
        <w:pStyle w:val="tekst"/>
        <w:numPr>
          <w:ilvl w:val="0"/>
          <w:numId w:val="27"/>
        </w:numPr>
        <w:spacing w:line="240" w:lineRule="auto"/>
        <w:ind w:left="567"/>
        <w:rPr>
          <w:color w:val="auto"/>
        </w:rPr>
      </w:pPr>
      <w:r w:rsidRPr="001E3254">
        <w:rPr>
          <w:color w:val="auto"/>
        </w:rPr>
        <w:t>разпространяване навреме на необходимата информация до всички участници в проекта;</w:t>
      </w:r>
    </w:p>
    <w:p w:rsidR="00E93B0D" w:rsidRPr="001E3254" w:rsidRDefault="00E93B0D" w:rsidP="00FE0B3E">
      <w:pPr>
        <w:pStyle w:val="tekst"/>
        <w:numPr>
          <w:ilvl w:val="0"/>
          <w:numId w:val="27"/>
        </w:numPr>
        <w:spacing w:line="240" w:lineRule="auto"/>
        <w:ind w:left="567"/>
        <w:rPr>
          <w:color w:val="auto"/>
        </w:rPr>
      </w:pPr>
      <w:r w:rsidRPr="001E3254">
        <w:rPr>
          <w:color w:val="auto"/>
        </w:rPr>
        <w:t>идентифициране на промени и осигуряване на техните анализ и координация;</w:t>
      </w:r>
    </w:p>
    <w:p w:rsidR="00E93B0D" w:rsidRPr="001E3254" w:rsidRDefault="00E93B0D" w:rsidP="00FE0B3E">
      <w:pPr>
        <w:pStyle w:val="tekst"/>
        <w:numPr>
          <w:ilvl w:val="0"/>
          <w:numId w:val="27"/>
        </w:numPr>
        <w:spacing w:line="240" w:lineRule="auto"/>
        <w:ind w:left="567"/>
        <w:rPr>
          <w:color w:val="auto"/>
        </w:rPr>
      </w:pPr>
      <w:r w:rsidRPr="001E3254">
        <w:rPr>
          <w:color w:val="auto"/>
        </w:rPr>
        <w:t>осигуряване на качеството и полагане на усилия за непрекъснато подобряване на работата за удовлетворяване на изискванията на участниците в проекта.</w:t>
      </w:r>
    </w:p>
    <w:p w:rsidR="00E93B0D" w:rsidRPr="001E3254" w:rsidRDefault="00E93B0D" w:rsidP="00E93B0D">
      <w:pPr>
        <w:pStyle w:val="ListParagraph"/>
        <w:tabs>
          <w:tab w:val="left" w:pos="180"/>
          <w:tab w:val="left" w:pos="720"/>
        </w:tabs>
        <w:spacing w:after="0" w:line="240" w:lineRule="auto"/>
        <w:ind w:left="540"/>
        <w:rPr>
          <w:rFonts w:ascii="Arial" w:hAnsi="Arial" w:cs="Arial"/>
          <w:sz w:val="24"/>
          <w:szCs w:val="24"/>
        </w:rPr>
      </w:pPr>
    </w:p>
    <w:p w:rsidR="00E93B0D" w:rsidRPr="001E3254" w:rsidRDefault="00E93B0D" w:rsidP="00E93B0D">
      <w:pPr>
        <w:pStyle w:val="tekst"/>
        <w:spacing w:line="240" w:lineRule="auto"/>
        <w:rPr>
          <w:color w:val="auto"/>
        </w:rPr>
      </w:pPr>
      <w:r w:rsidRPr="001E3254">
        <w:rPr>
          <w:color w:val="auto"/>
        </w:rPr>
        <w:t>Методологията трябва да включва подробно описание на:</w:t>
      </w:r>
      <w:r w:rsidRPr="001E3254">
        <w:rPr>
          <w:color w:val="auto"/>
        </w:rPr>
        <w:tab/>
      </w:r>
    </w:p>
    <w:p w:rsidR="00E93B0D" w:rsidRPr="001E3254" w:rsidRDefault="00E93B0D" w:rsidP="00FE0B3E">
      <w:pPr>
        <w:pStyle w:val="tekst"/>
        <w:numPr>
          <w:ilvl w:val="0"/>
          <w:numId w:val="28"/>
        </w:numPr>
        <w:spacing w:line="240" w:lineRule="auto"/>
        <w:ind w:left="567"/>
        <w:rPr>
          <w:color w:val="auto"/>
        </w:rPr>
      </w:pPr>
      <w:r w:rsidRPr="001E3254">
        <w:rPr>
          <w:color w:val="auto"/>
        </w:rPr>
        <w:t>фазите на проекта;</w:t>
      </w:r>
    </w:p>
    <w:p w:rsidR="00E93B0D" w:rsidRPr="001E3254" w:rsidRDefault="00E93B0D" w:rsidP="00FE0B3E">
      <w:pPr>
        <w:pStyle w:val="tekst"/>
        <w:numPr>
          <w:ilvl w:val="0"/>
          <w:numId w:val="28"/>
        </w:numPr>
        <w:spacing w:line="240" w:lineRule="auto"/>
        <w:ind w:left="567"/>
        <w:rPr>
          <w:color w:val="auto"/>
        </w:rPr>
      </w:pPr>
      <w:r w:rsidRPr="001E3254">
        <w:rPr>
          <w:color w:val="auto"/>
        </w:rPr>
        <w:t>организация на изпълнение:</w:t>
      </w:r>
    </w:p>
    <w:p w:rsidR="00E93B0D" w:rsidRPr="001E3254" w:rsidRDefault="00E93B0D" w:rsidP="00FE0B3E">
      <w:pPr>
        <w:pStyle w:val="ListParagraph"/>
        <w:numPr>
          <w:ilvl w:val="1"/>
          <w:numId w:val="2"/>
        </w:numPr>
        <w:tabs>
          <w:tab w:val="left" w:pos="180"/>
          <w:tab w:val="left" w:pos="851"/>
        </w:tabs>
        <w:spacing w:after="0" w:line="240" w:lineRule="auto"/>
        <w:ind w:left="567" w:firstLine="0"/>
        <w:rPr>
          <w:rFonts w:ascii="Arial" w:hAnsi="Arial" w:cs="Arial"/>
          <w:sz w:val="24"/>
          <w:szCs w:val="24"/>
        </w:rPr>
      </w:pPr>
      <w:r w:rsidRPr="001E3254">
        <w:rPr>
          <w:rFonts w:ascii="Arial" w:hAnsi="Arial" w:cs="Arial"/>
          <w:sz w:val="24"/>
          <w:szCs w:val="24"/>
        </w:rPr>
        <w:t xml:space="preserve">структура на екипа на Изпълнителя; </w:t>
      </w:r>
    </w:p>
    <w:p w:rsidR="00E93B0D" w:rsidRPr="001E3254" w:rsidRDefault="00E93B0D" w:rsidP="00FE0B3E">
      <w:pPr>
        <w:pStyle w:val="ListParagraph"/>
        <w:numPr>
          <w:ilvl w:val="1"/>
          <w:numId w:val="2"/>
        </w:numPr>
        <w:tabs>
          <w:tab w:val="left" w:pos="180"/>
          <w:tab w:val="left" w:pos="851"/>
        </w:tabs>
        <w:spacing w:after="0" w:line="240" w:lineRule="auto"/>
        <w:ind w:left="567" w:firstLine="0"/>
        <w:rPr>
          <w:rFonts w:ascii="Arial" w:hAnsi="Arial" w:cs="Arial"/>
          <w:sz w:val="24"/>
          <w:szCs w:val="24"/>
        </w:rPr>
      </w:pPr>
      <w:r w:rsidRPr="001E3254">
        <w:rPr>
          <w:rFonts w:ascii="Arial" w:hAnsi="Arial" w:cs="Arial"/>
          <w:sz w:val="24"/>
          <w:szCs w:val="24"/>
        </w:rPr>
        <w:t>начин на взаимодействие между членовете на екипа на Изпълнителя;</w:t>
      </w:r>
    </w:p>
    <w:p w:rsidR="00E93B0D" w:rsidRPr="001E3254" w:rsidRDefault="00E93B0D" w:rsidP="00FE0B3E">
      <w:pPr>
        <w:pStyle w:val="ListParagraph"/>
        <w:numPr>
          <w:ilvl w:val="1"/>
          <w:numId w:val="2"/>
        </w:numPr>
        <w:tabs>
          <w:tab w:val="left" w:pos="180"/>
          <w:tab w:val="left" w:pos="851"/>
        </w:tabs>
        <w:spacing w:after="0" w:line="240" w:lineRule="auto"/>
        <w:ind w:left="567" w:firstLine="0"/>
        <w:rPr>
          <w:rFonts w:ascii="Arial" w:hAnsi="Arial" w:cs="Arial"/>
          <w:sz w:val="24"/>
          <w:szCs w:val="24"/>
        </w:rPr>
      </w:pPr>
      <w:r w:rsidRPr="001E3254">
        <w:rPr>
          <w:rFonts w:ascii="Arial" w:hAnsi="Arial" w:cs="Arial"/>
          <w:sz w:val="24"/>
          <w:szCs w:val="24"/>
        </w:rPr>
        <w:t>връзки за взаимодействие с екипа на Възложителя;</w:t>
      </w:r>
    </w:p>
    <w:p w:rsidR="00E93B0D" w:rsidRPr="001E3254" w:rsidRDefault="00E93B0D" w:rsidP="00FE0B3E">
      <w:pPr>
        <w:pStyle w:val="tekst"/>
        <w:numPr>
          <w:ilvl w:val="0"/>
          <w:numId w:val="28"/>
        </w:numPr>
        <w:spacing w:line="240" w:lineRule="auto"/>
        <w:ind w:left="567"/>
        <w:rPr>
          <w:color w:val="auto"/>
        </w:rPr>
      </w:pPr>
      <w:r w:rsidRPr="001E3254">
        <w:rPr>
          <w:color w:val="auto"/>
        </w:rPr>
        <w:t>проектна документация:</w:t>
      </w:r>
    </w:p>
    <w:p w:rsidR="00E93B0D" w:rsidRPr="001E3254" w:rsidRDefault="00E93B0D" w:rsidP="00FE0B3E">
      <w:pPr>
        <w:pStyle w:val="ListParagraph"/>
        <w:numPr>
          <w:ilvl w:val="1"/>
          <w:numId w:val="2"/>
        </w:numPr>
        <w:tabs>
          <w:tab w:val="left" w:pos="180"/>
          <w:tab w:val="left" w:pos="851"/>
        </w:tabs>
        <w:spacing w:after="0" w:line="240" w:lineRule="auto"/>
        <w:ind w:left="567" w:firstLine="0"/>
        <w:rPr>
          <w:rFonts w:ascii="Arial" w:hAnsi="Arial" w:cs="Arial"/>
          <w:sz w:val="24"/>
          <w:szCs w:val="24"/>
        </w:rPr>
      </w:pPr>
      <w:r w:rsidRPr="001E3254">
        <w:rPr>
          <w:rFonts w:ascii="Arial" w:hAnsi="Arial" w:cs="Arial"/>
          <w:sz w:val="24"/>
          <w:szCs w:val="24"/>
        </w:rPr>
        <w:t xml:space="preserve">видове доклади; </w:t>
      </w:r>
    </w:p>
    <w:p w:rsidR="00E93B0D" w:rsidRPr="001E3254" w:rsidRDefault="00E93B0D" w:rsidP="00FE0B3E">
      <w:pPr>
        <w:pStyle w:val="ListParagraph"/>
        <w:numPr>
          <w:ilvl w:val="1"/>
          <w:numId w:val="2"/>
        </w:numPr>
        <w:tabs>
          <w:tab w:val="left" w:pos="180"/>
          <w:tab w:val="left" w:pos="851"/>
        </w:tabs>
        <w:spacing w:after="0" w:line="240" w:lineRule="auto"/>
        <w:ind w:left="567" w:firstLine="0"/>
        <w:rPr>
          <w:rFonts w:ascii="Arial" w:hAnsi="Arial" w:cs="Arial"/>
          <w:sz w:val="24"/>
          <w:szCs w:val="24"/>
        </w:rPr>
      </w:pPr>
      <w:r w:rsidRPr="001E3254">
        <w:rPr>
          <w:rFonts w:ascii="Arial" w:hAnsi="Arial" w:cs="Arial"/>
          <w:sz w:val="24"/>
          <w:szCs w:val="24"/>
        </w:rPr>
        <w:t xml:space="preserve">техническа и експлоатационна документация; </w:t>
      </w:r>
    </w:p>
    <w:p w:rsidR="00E93B0D" w:rsidRPr="001E3254" w:rsidRDefault="00E93B0D" w:rsidP="00FE0B3E">
      <w:pPr>
        <w:pStyle w:val="ListParagraph"/>
        <w:numPr>
          <w:ilvl w:val="1"/>
          <w:numId w:val="2"/>
        </w:numPr>
        <w:tabs>
          <w:tab w:val="left" w:pos="180"/>
          <w:tab w:val="left" w:pos="851"/>
        </w:tabs>
        <w:spacing w:after="0" w:line="240" w:lineRule="auto"/>
        <w:ind w:left="567" w:firstLine="0"/>
        <w:rPr>
          <w:rFonts w:ascii="Arial" w:hAnsi="Arial" w:cs="Arial"/>
          <w:sz w:val="24"/>
          <w:szCs w:val="24"/>
        </w:rPr>
      </w:pPr>
      <w:r w:rsidRPr="001E3254">
        <w:rPr>
          <w:rFonts w:ascii="Arial" w:hAnsi="Arial" w:cs="Arial"/>
          <w:sz w:val="24"/>
          <w:szCs w:val="24"/>
        </w:rPr>
        <w:t>време на предаване;</w:t>
      </w:r>
    </w:p>
    <w:p w:rsidR="00E93B0D" w:rsidRPr="001E3254" w:rsidRDefault="00E93B0D" w:rsidP="00FE0B3E">
      <w:pPr>
        <w:pStyle w:val="ListParagraph"/>
        <w:numPr>
          <w:ilvl w:val="1"/>
          <w:numId w:val="2"/>
        </w:numPr>
        <w:tabs>
          <w:tab w:val="left" w:pos="180"/>
          <w:tab w:val="left" w:pos="851"/>
        </w:tabs>
        <w:spacing w:after="0" w:line="240" w:lineRule="auto"/>
        <w:ind w:left="567" w:firstLine="0"/>
        <w:rPr>
          <w:rFonts w:ascii="Arial" w:hAnsi="Arial" w:cs="Arial"/>
          <w:sz w:val="24"/>
          <w:szCs w:val="24"/>
        </w:rPr>
      </w:pPr>
      <w:r w:rsidRPr="001E3254">
        <w:rPr>
          <w:rFonts w:ascii="Arial" w:hAnsi="Arial" w:cs="Arial"/>
          <w:sz w:val="24"/>
          <w:szCs w:val="24"/>
        </w:rPr>
        <w:t>съдържание на документите;</w:t>
      </w:r>
    </w:p>
    <w:p w:rsidR="00E93B0D" w:rsidRPr="001E3254" w:rsidRDefault="00E93B0D" w:rsidP="00FE0B3E">
      <w:pPr>
        <w:pStyle w:val="ListParagraph"/>
        <w:numPr>
          <w:ilvl w:val="1"/>
          <w:numId w:val="2"/>
        </w:numPr>
        <w:tabs>
          <w:tab w:val="left" w:pos="180"/>
          <w:tab w:val="left" w:pos="851"/>
        </w:tabs>
        <w:spacing w:after="0" w:line="240" w:lineRule="auto"/>
        <w:ind w:left="567" w:firstLine="0"/>
        <w:rPr>
          <w:rFonts w:ascii="Arial" w:hAnsi="Arial" w:cs="Arial"/>
          <w:sz w:val="24"/>
          <w:szCs w:val="24"/>
        </w:rPr>
      </w:pPr>
      <w:r w:rsidRPr="001E3254">
        <w:rPr>
          <w:rFonts w:ascii="Arial" w:hAnsi="Arial" w:cs="Arial"/>
          <w:sz w:val="24"/>
          <w:szCs w:val="24"/>
        </w:rPr>
        <w:t>управление на версиите;</w:t>
      </w:r>
    </w:p>
    <w:p w:rsidR="00E93B0D" w:rsidRPr="001E3254" w:rsidRDefault="00E93B0D" w:rsidP="00FE0B3E">
      <w:pPr>
        <w:pStyle w:val="tekst"/>
        <w:numPr>
          <w:ilvl w:val="0"/>
          <w:numId w:val="28"/>
        </w:numPr>
        <w:spacing w:line="240" w:lineRule="auto"/>
        <w:ind w:left="567"/>
        <w:rPr>
          <w:color w:val="auto"/>
        </w:rPr>
      </w:pPr>
      <w:r w:rsidRPr="001E3254">
        <w:rPr>
          <w:color w:val="auto"/>
        </w:rPr>
        <w:t>управление на качеството;</w:t>
      </w:r>
    </w:p>
    <w:p w:rsidR="00E93B0D" w:rsidRPr="001E3254" w:rsidRDefault="00E93B0D" w:rsidP="00FE0B3E">
      <w:pPr>
        <w:pStyle w:val="tekst"/>
        <w:numPr>
          <w:ilvl w:val="0"/>
          <w:numId w:val="28"/>
        </w:numPr>
        <w:spacing w:line="240" w:lineRule="auto"/>
        <w:ind w:left="567"/>
        <w:rPr>
          <w:color w:val="auto"/>
        </w:rPr>
      </w:pPr>
      <w:r w:rsidRPr="001E3254">
        <w:rPr>
          <w:color w:val="auto"/>
        </w:rPr>
        <w:t xml:space="preserve">график за изпълнение на проекта. </w:t>
      </w:r>
    </w:p>
    <w:p w:rsidR="00E93B0D" w:rsidRPr="001E3254" w:rsidRDefault="00E93B0D" w:rsidP="00E93B0D">
      <w:pPr>
        <w:pStyle w:val="ListParagraph"/>
        <w:tabs>
          <w:tab w:val="left" w:pos="180"/>
          <w:tab w:val="left" w:pos="720"/>
        </w:tabs>
        <w:spacing w:after="0" w:line="240" w:lineRule="auto"/>
        <w:ind w:left="540"/>
        <w:rPr>
          <w:rFonts w:ascii="Arial" w:hAnsi="Arial" w:cs="Arial"/>
          <w:sz w:val="24"/>
          <w:szCs w:val="24"/>
        </w:rPr>
      </w:pPr>
    </w:p>
    <w:p w:rsidR="00E93B0D" w:rsidRPr="001E3254" w:rsidRDefault="00E93B0D" w:rsidP="00E93B0D">
      <w:pPr>
        <w:pStyle w:val="tekst"/>
        <w:spacing w:line="240" w:lineRule="auto"/>
        <w:rPr>
          <w:color w:val="auto"/>
        </w:rPr>
      </w:pPr>
      <w:r w:rsidRPr="001E3254">
        <w:rPr>
          <w:color w:val="auto"/>
        </w:rPr>
        <w:t>В графика участниците трябва да опишат дейностите и стъпките за тяхното изпълнение максимално детайлно, като покажат логическата връзка между тях. В графика трябва да са посочени датите за предаване на всеки от документите, изготвени в изпълнение на обществената поръчка.</w:t>
      </w:r>
    </w:p>
    <w:p w:rsidR="00E93B0D" w:rsidRPr="001E3254" w:rsidRDefault="00E93B0D" w:rsidP="00E93B0D">
      <w:pPr>
        <w:pStyle w:val="ListParagraph"/>
        <w:spacing w:after="0" w:line="240" w:lineRule="auto"/>
        <w:rPr>
          <w:rFonts w:ascii="Arial" w:hAnsi="Arial" w:cs="Arial"/>
          <w:sz w:val="24"/>
          <w:szCs w:val="24"/>
        </w:rPr>
      </w:pPr>
    </w:p>
    <w:p w:rsidR="00E93B0D" w:rsidRPr="001E3254" w:rsidRDefault="00E93B0D" w:rsidP="00E93B0D">
      <w:pPr>
        <w:pStyle w:val="11"/>
        <w:rPr>
          <w:color w:val="auto"/>
        </w:rPr>
      </w:pPr>
      <w:bookmarkStart w:id="26" w:name="_Toc520734916"/>
      <w:r w:rsidRPr="001E3254">
        <w:rPr>
          <w:color w:val="auto"/>
        </w:rPr>
        <w:t>Управление на риска</w:t>
      </w:r>
      <w:bookmarkEnd w:id="26"/>
    </w:p>
    <w:p w:rsidR="00E93B0D" w:rsidRPr="001E3254" w:rsidRDefault="00E93B0D" w:rsidP="00E93B0D">
      <w:pPr>
        <w:spacing w:line="240" w:lineRule="auto"/>
        <w:rPr>
          <w:color w:val="auto"/>
          <w:sz w:val="24"/>
          <w:szCs w:val="24"/>
        </w:rPr>
      </w:pPr>
    </w:p>
    <w:p w:rsidR="00E93B0D" w:rsidRPr="001E3254" w:rsidRDefault="00E93B0D" w:rsidP="00E93B0D">
      <w:pPr>
        <w:pStyle w:val="tekst"/>
        <w:spacing w:line="240" w:lineRule="auto"/>
        <w:rPr>
          <w:color w:val="auto"/>
        </w:rPr>
      </w:pPr>
      <w:r w:rsidRPr="001E3254">
        <w:rPr>
          <w:color w:val="auto"/>
        </w:rPr>
        <w:lastRenderedPageBreak/>
        <w:t>В техническото си предложение участниците трябва да опишат подхода за управление на риска, който ще прилагат при изпълнението на поръчката.</w:t>
      </w:r>
    </w:p>
    <w:p w:rsidR="00E93B0D" w:rsidRPr="001E3254" w:rsidRDefault="00E93B0D" w:rsidP="00E93B0D">
      <w:pPr>
        <w:pStyle w:val="tekst"/>
        <w:spacing w:line="240" w:lineRule="auto"/>
        <w:rPr>
          <w:color w:val="auto"/>
        </w:rPr>
      </w:pPr>
    </w:p>
    <w:p w:rsidR="00E93B0D" w:rsidRPr="001E3254" w:rsidRDefault="00E93B0D" w:rsidP="00E93B0D">
      <w:pPr>
        <w:pStyle w:val="tekst"/>
        <w:spacing w:line="240" w:lineRule="auto"/>
        <w:rPr>
          <w:color w:val="auto"/>
        </w:rPr>
      </w:pPr>
      <w:r w:rsidRPr="001E3254">
        <w:rPr>
          <w:color w:val="auto"/>
        </w:rPr>
        <w:t xml:space="preserve">Участниците трябва да представят и списък с идентифицираните </w:t>
      </w:r>
      <w:r w:rsidRPr="001E3254">
        <w:rPr>
          <w:color w:val="auto"/>
        </w:rPr>
        <w:br/>
        <w:t>от Възложителя рискове с оценка на вероятност, въздействие и мерки за реакция.</w:t>
      </w:r>
    </w:p>
    <w:p w:rsidR="00E93B0D" w:rsidRPr="001E3254" w:rsidRDefault="00E93B0D" w:rsidP="00E93B0D">
      <w:pPr>
        <w:pStyle w:val="tekst"/>
        <w:spacing w:line="240" w:lineRule="auto"/>
        <w:rPr>
          <w:color w:val="auto"/>
        </w:rPr>
      </w:pPr>
      <w:r w:rsidRPr="001E3254">
        <w:rPr>
          <w:color w:val="auto"/>
        </w:rPr>
        <w:t>През времето за изпълнение на проекта Изпълнителят трябва да следи рисковете, да оценява тяхното влияние, да анализира ситуацията и да идентифицира (евентуално) нови рискове.</w:t>
      </w:r>
    </w:p>
    <w:p w:rsidR="00E93B0D" w:rsidRPr="001E3254" w:rsidRDefault="00E93B0D" w:rsidP="00E93B0D">
      <w:pPr>
        <w:pStyle w:val="tekst"/>
        <w:spacing w:line="240" w:lineRule="auto"/>
        <w:rPr>
          <w:color w:val="auto"/>
        </w:rPr>
      </w:pPr>
      <w:r w:rsidRPr="001E3254">
        <w:rPr>
          <w:color w:val="auto"/>
        </w:rPr>
        <w:t xml:space="preserve">В хода на изпълнение на поръчката Изпълнителят следва да поддържа актуален списък с рисковете и да докладва състоянието на рисковете </w:t>
      </w:r>
      <w:r w:rsidRPr="001E3254">
        <w:rPr>
          <w:color w:val="auto"/>
        </w:rPr>
        <w:br/>
        <w:t>най-малко с месечните отчети за напредъка.</w:t>
      </w:r>
    </w:p>
    <w:p w:rsidR="00E93B0D" w:rsidRPr="001E3254" w:rsidRDefault="00E93B0D" w:rsidP="00E93B0D">
      <w:pPr>
        <w:pStyle w:val="tekst"/>
        <w:spacing w:line="240" w:lineRule="auto"/>
        <w:rPr>
          <w:color w:val="auto"/>
        </w:rPr>
      </w:pPr>
    </w:p>
    <w:p w:rsidR="00E93B0D" w:rsidRPr="001E3254" w:rsidRDefault="00E93B0D" w:rsidP="00E93B0D">
      <w:pPr>
        <w:pStyle w:val="tekst"/>
        <w:spacing w:line="240" w:lineRule="auto"/>
        <w:rPr>
          <w:color w:val="auto"/>
        </w:rPr>
      </w:pPr>
      <w:r w:rsidRPr="001E3254">
        <w:rPr>
          <w:color w:val="auto"/>
        </w:rPr>
        <w:t>При изготвянето на списъка с рискове Участниците следва да вземат предвид следните идентифицирани от Възложителя рискове:</w:t>
      </w:r>
    </w:p>
    <w:p w:rsidR="00E93B0D" w:rsidRPr="001E3254" w:rsidRDefault="00E93B0D" w:rsidP="00FE0B3E">
      <w:pPr>
        <w:pStyle w:val="tekst"/>
        <w:numPr>
          <w:ilvl w:val="0"/>
          <w:numId w:val="29"/>
        </w:numPr>
        <w:spacing w:line="240" w:lineRule="auto"/>
        <w:ind w:left="709"/>
        <w:rPr>
          <w:color w:val="auto"/>
        </w:rPr>
      </w:pPr>
      <w:r w:rsidRPr="001E3254">
        <w:rPr>
          <w:color w:val="auto"/>
        </w:rPr>
        <w:t>Промяна в нормативната уредба, водеща до промяна на ключови компоненти на решението – предмет на разработка на настоящата обществена поръчка;</w:t>
      </w:r>
    </w:p>
    <w:p w:rsidR="00E93B0D" w:rsidRPr="001E3254" w:rsidRDefault="00E93B0D" w:rsidP="00FE0B3E">
      <w:pPr>
        <w:pStyle w:val="tekst"/>
        <w:numPr>
          <w:ilvl w:val="0"/>
          <w:numId w:val="29"/>
        </w:numPr>
        <w:spacing w:line="240" w:lineRule="auto"/>
        <w:ind w:left="709"/>
        <w:rPr>
          <w:color w:val="auto"/>
        </w:rPr>
      </w:pPr>
      <w:r w:rsidRPr="001E3254">
        <w:rPr>
          <w:color w:val="auto"/>
        </w:rPr>
        <w:t>Недобра комуникация между екипите на Възложителя и Изпълнителя по време на аналитичните етапи на проекта;</w:t>
      </w:r>
    </w:p>
    <w:p w:rsidR="00E93B0D" w:rsidRPr="001E3254" w:rsidRDefault="00E93B0D" w:rsidP="00FE0B3E">
      <w:pPr>
        <w:pStyle w:val="tekst"/>
        <w:numPr>
          <w:ilvl w:val="0"/>
          <w:numId w:val="29"/>
        </w:numPr>
        <w:spacing w:line="240" w:lineRule="auto"/>
        <w:ind w:left="709"/>
        <w:rPr>
          <w:color w:val="auto"/>
        </w:rPr>
      </w:pPr>
      <w:r w:rsidRPr="001E3254">
        <w:rPr>
          <w:color w:val="auto"/>
        </w:rPr>
        <w:t>Ненавременно изпълнение на всяко от задълженията от страна на Изпълнителя;</w:t>
      </w:r>
    </w:p>
    <w:p w:rsidR="00E93B0D" w:rsidRPr="001E3254" w:rsidRDefault="00E93B0D" w:rsidP="00FE0B3E">
      <w:pPr>
        <w:pStyle w:val="tekst"/>
        <w:numPr>
          <w:ilvl w:val="0"/>
          <w:numId w:val="29"/>
        </w:numPr>
        <w:spacing w:line="240" w:lineRule="auto"/>
        <w:ind w:left="709"/>
        <w:rPr>
          <w:color w:val="auto"/>
        </w:rPr>
      </w:pPr>
      <w:r w:rsidRPr="001E3254">
        <w:rPr>
          <w:color w:val="auto"/>
        </w:rPr>
        <w:t>Неправилно и неефективно разпределяне на ресурсите и отговорностите при изпълнението на договора;</w:t>
      </w:r>
    </w:p>
    <w:p w:rsidR="00E93B0D" w:rsidRPr="001E3254" w:rsidRDefault="00E93B0D" w:rsidP="00FE0B3E">
      <w:pPr>
        <w:pStyle w:val="tekst"/>
        <w:numPr>
          <w:ilvl w:val="0"/>
          <w:numId w:val="29"/>
        </w:numPr>
        <w:spacing w:line="240" w:lineRule="auto"/>
        <w:ind w:left="709"/>
        <w:rPr>
          <w:color w:val="auto"/>
        </w:rPr>
      </w:pPr>
      <w:r w:rsidRPr="001E3254">
        <w:rPr>
          <w:color w:val="auto"/>
        </w:rPr>
        <w:t>Забавяне при изпълнение на проектните дейности, опасност от неспазване на срока за изпълнение на настоящата поръчка;</w:t>
      </w:r>
    </w:p>
    <w:p w:rsidR="00E93B0D" w:rsidRPr="001E3254" w:rsidRDefault="00E93B0D" w:rsidP="00FE0B3E">
      <w:pPr>
        <w:pStyle w:val="tekst"/>
        <w:numPr>
          <w:ilvl w:val="0"/>
          <w:numId w:val="29"/>
        </w:numPr>
        <w:spacing w:line="240" w:lineRule="auto"/>
        <w:ind w:left="709"/>
        <w:rPr>
          <w:color w:val="auto"/>
        </w:rPr>
      </w:pPr>
      <w:r w:rsidRPr="001E3254">
        <w:rPr>
          <w:color w:val="auto"/>
        </w:rPr>
        <w:t>Грешки при разработване на функционалностите на системата;</w:t>
      </w:r>
    </w:p>
    <w:p w:rsidR="00E93B0D" w:rsidRPr="001E3254" w:rsidRDefault="00E93B0D" w:rsidP="00FE0B3E">
      <w:pPr>
        <w:pStyle w:val="tekst"/>
        <w:numPr>
          <w:ilvl w:val="0"/>
          <w:numId w:val="29"/>
        </w:numPr>
        <w:spacing w:line="240" w:lineRule="auto"/>
        <w:ind w:left="709"/>
        <w:rPr>
          <w:color w:val="auto"/>
        </w:rPr>
      </w:pPr>
      <w:r w:rsidRPr="001E3254">
        <w:rPr>
          <w:color w:val="auto"/>
        </w:rPr>
        <w:t>Недостатъчна яснота по правната рамка и/или променяща се правна рамка по време на изпълнение на проекта;</w:t>
      </w:r>
    </w:p>
    <w:p w:rsidR="00E93B0D" w:rsidRPr="001E3254" w:rsidRDefault="00E93B0D" w:rsidP="00FE0B3E">
      <w:pPr>
        <w:pStyle w:val="tekst"/>
        <w:numPr>
          <w:ilvl w:val="0"/>
          <w:numId w:val="29"/>
        </w:numPr>
        <w:spacing w:line="240" w:lineRule="auto"/>
        <w:ind w:left="709"/>
        <w:rPr>
          <w:color w:val="auto"/>
        </w:rPr>
      </w:pPr>
      <w:r w:rsidRPr="001E3254">
        <w:rPr>
          <w:color w:val="auto"/>
        </w:rPr>
        <w:t>Липса на задълбоченост при изследването и описанието на бизнес процесите и данните;</w:t>
      </w:r>
    </w:p>
    <w:p w:rsidR="00E93B0D" w:rsidRPr="001E3254" w:rsidRDefault="00E93B0D" w:rsidP="00FE0B3E">
      <w:pPr>
        <w:pStyle w:val="tekst"/>
        <w:numPr>
          <w:ilvl w:val="0"/>
          <w:numId w:val="29"/>
        </w:numPr>
        <w:spacing w:line="240" w:lineRule="auto"/>
        <w:ind w:left="709"/>
        <w:rPr>
          <w:color w:val="auto"/>
        </w:rPr>
      </w:pPr>
      <w:r w:rsidRPr="001E3254">
        <w:rPr>
          <w:color w:val="auto"/>
        </w:rPr>
        <w:t>Неинформиране на Възложителя за всички потенциални проблеми, които биха могли да възникнат в хода на изпълнение на дейностите;</w:t>
      </w:r>
    </w:p>
    <w:p w:rsidR="00E93B0D" w:rsidRPr="001E3254" w:rsidRDefault="00E93B0D" w:rsidP="00FE0B3E">
      <w:pPr>
        <w:pStyle w:val="tekst"/>
        <w:numPr>
          <w:ilvl w:val="0"/>
          <w:numId w:val="29"/>
        </w:numPr>
        <w:spacing w:line="240" w:lineRule="auto"/>
        <w:ind w:left="709"/>
        <w:rPr>
          <w:color w:val="auto"/>
        </w:rPr>
      </w:pPr>
      <w:r w:rsidRPr="001E3254">
        <w:rPr>
          <w:color w:val="auto"/>
        </w:rPr>
        <w:t>Риск за администриране на системата след изтичане на периода на гаранционна поддръжка.</w:t>
      </w:r>
    </w:p>
    <w:p w:rsidR="00E93B0D" w:rsidRPr="001E3254" w:rsidRDefault="00E93B0D" w:rsidP="00E93B0D">
      <w:pPr>
        <w:pStyle w:val="tekst"/>
        <w:spacing w:line="240" w:lineRule="auto"/>
        <w:rPr>
          <w:color w:val="auto"/>
        </w:rPr>
      </w:pPr>
      <w:r w:rsidRPr="001E3254">
        <w:rPr>
          <w:color w:val="auto"/>
        </w:rPr>
        <w:t>В техническото предложение участниците трябва да дефинират предпоставките за успешното изпълнение на договора, както да идентифицират основните рискове за неуспешно изпълнение на поръчката заедно с мерките, които предлагат да се предприемат за намаляване на последствията.</w:t>
      </w:r>
    </w:p>
    <w:p w:rsidR="00E93B0D" w:rsidRPr="001E3254" w:rsidRDefault="00E93B0D" w:rsidP="00E93B0D">
      <w:pPr>
        <w:spacing w:line="240" w:lineRule="auto"/>
        <w:rPr>
          <w:color w:val="auto"/>
        </w:rPr>
      </w:pPr>
    </w:p>
    <w:p w:rsidR="00E93B0D" w:rsidRPr="001E3254" w:rsidRDefault="00E93B0D" w:rsidP="00E93B0D">
      <w:pPr>
        <w:pStyle w:val="1"/>
        <w:rPr>
          <w:color w:val="auto"/>
        </w:rPr>
      </w:pPr>
      <w:bookmarkStart w:id="27" w:name="_Toc520734917"/>
      <w:r w:rsidRPr="001E3254">
        <w:rPr>
          <w:color w:val="auto"/>
        </w:rPr>
        <w:t>ЕТАПИ НА ИЗПЪЛНЕНИЕ НА ПРОЕКТА</w:t>
      </w:r>
      <w:bookmarkEnd w:id="27"/>
    </w:p>
    <w:p w:rsidR="00E93B0D" w:rsidRPr="001E3254" w:rsidRDefault="00E93B0D" w:rsidP="00E93B0D">
      <w:pPr>
        <w:tabs>
          <w:tab w:val="left" w:pos="180"/>
          <w:tab w:val="left" w:pos="720"/>
        </w:tabs>
        <w:spacing w:line="240" w:lineRule="auto"/>
        <w:ind w:firstLine="539"/>
        <w:rPr>
          <w:color w:val="auto"/>
          <w:sz w:val="24"/>
          <w:szCs w:val="24"/>
        </w:rPr>
      </w:pPr>
    </w:p>
    <w:p w:rsidR="00E93B0D" w:rsidRPr="001E3254" w:rsidRDefault="00E93B0D" w:rsidP="00E93B0D">
      <w:pPr>
        <w:pStyle w:val="tekst"/>
        <w:spacing w:line="240" w:lineRule="auto"/>
        <w:rPr>
          <w:rFonts w:eastAsia="Arial"/>
          <w:color w:val="auto"/>
        </w:rPr>
      </w:pPr>
      <w:r w:rsidRPr="001E3254">
        <w:rPr>
          <w:rFonts w:eastAsia="Arial"/>
          <w:color w:val="auto"/>
        </w:rPr>
        <w:t>В</w:t>
      </w:r>
      <w:r w:rsidRPr="001E3254">
        <w:rPr>
          <w:rFonts w:eastAsia="Arial"/>
          <w:color w:val="auto"/>
          <w:spacing w:val="6"/>
        </w:rPr>
        <w:t xml:space="preserve"> </w:t>
      </w:r>
      <w:r w:rsidRPr="001E3254">
        <w:rPr>
          <w:rFonts w:eastAsia="Arial"/>
          <w:color w:val="auto"/>
          <w:spacing w:val="1"/>
        </w:rPr>
        <w:t>т</w:t>
      </w:r>
      <w:r w:rsidRPr="001E3254">
        <w:rPr>
          <w:rFonts w:eastAsia="Arial"/>
          <w:color w:val="auto"/>
        </w:rPr>
        <w:t>е</w:t>
      </w:r>
      <w:r w:rsidRPr="001E3254">
        <w:rPr>
          <w:rFonts w:eastAsia="Arial"/>
          <w:color w:val="auto"/>
          <w:spacing w:val="-1"/>
        </w:rPr>
        <w:t>х</w:t>
      </w:r>
      <w:r w:rsidRPr="001E3254">
        <w:rPr>
          <w:rFonts w:eastAsia="Arial"/>
          <w:color w:val="auto"/>
          <w:spacing w:val="1"/>
        </w:rPr>
        <w:t>н</w:t>
      </w:r>
      <w:r w:rsidRPr="001E3254">
        <w:rPr>
          <w:rFonts w:eastAsia="Arial"/>
          <w:color w:val="auto"/>
          <w:spacing w:val="-1"/>
        </w:rPr>
        <w:t>и</w:t>
      </w:r>
      <w:r w:rsidRPr="001E3254">
        <w:rPr>
          <w:rFonts w:eastAsia="Arial"/>
          <w:color w:val="auto"/>
          <w:spacing w:val="1"/>
        </w:rPr>
        <w:t>ч</w:t>
      </w:r>
      <w:r w:rsidRPr="001E3254">
        <w:rPr>
          <w:rFonts w:eastAsia="Arial"/>
          <w:color w:val="auto"/>
          <w:spacing w:val="-1"/>
        </w:rPr>
        <w:t>е</w:t>
      </w:r>
      <w:r w:rsidRPr="001E3254">
        <w:rPr>
          <w:rFonts w:eastAsia="Arial"/>
          <w:color w:val="auto"/>
          <w:spacing w:val="1"/>
        </w:rPr>
        <w:t>с</w:t>
      </w:r>
      <w:r w:rsidRPr="001E3254">
        <w:rPr>
          <w:rFonts w:eastAsia="Arial"/>
          <w:color w:val="auto"/>
        </w:rPr>
        <w:t>кото</w:t>
      </w:r>
      <w:r w:rsidRPr="001E3254">
        <w:rPr>
          <w:rFonts w:eastAsia="Arial"/>
          <w:color w:val="auto"/>
          <w:spacing w:val="28"/>
        </w:rPr>
        <w:t xml:space="preserve"> </w:t>
      </w:r>
      <w:r w:rsidRPr="001E3254">
        <w:rPr>
          <w:rFonts w:eastAsia="Arial"/>
          <w:color w:val="auto"/>
          <w:spacing w:val="1"/>
        </w:rPr>
        <w:t>с</w:t>
      </w:r>
      <w:r w:rsidRPr="001E3254">
        <w:rPr>
          <w:rFonts w:eastAsia="Arial"/>
          <w:color w:val="auto"/>
        </w:rPr>
        <w:t>и</w:t>
      </w:r>
      <w:r w:rsidRPr="001E3254">
        <w:rPr>
          <w:rFonts w:eastAsia="Arial"/>
          <w:color w:val="auto"/>
          <w:spacing w:val="5"/>
        </w:rPr>
        <w:t xml:space="preserve"> </w:t>
      </w:r>
      <w:r w:rsidRPr="001E3254">
        <w:rPr>
          <w:rFonts w:eastAsia="Arial"/>
          <w:color w:val="auto"/>
        </w:rPr>
        <w:t>предложение</w:t>
      </w:r>
      <w:r w:rsidRPr="001E3254">
        <w:rPr>
          <w:rFonts w:eastAsia="Arial"/>
          <w:color w:val="auto"/>
          <w:spacing w:val="29"/>
        </w:rPr>
        <w:t xml:space="preserve"> </w:t>
      </w:r>
      <w:r w:rsidRPr="001E3254">
        <w:rPr>
          <w:rFonts w:eastAsia="Arial"/>
          <w:color w:val="auto"/>
          <w:spacing w:val="-1"/>
        </w:rPr>
        <w:t>у</w:t>
      </w:r>
      <w:r w:rsidRPr="001E3254">
        <w:rPr>
          <w:rFonts w:eastAsia="Arial"/>
          <w:color w:val="auto"/>
          <w:spacing w:val="2"/>
        </w:rPr>
        <w:t>ч</w:t>
      </w:r>
      <w:r w:rsidRPr="001E3254">
        <w:rPr>
          <w:rFonts w:eastAsia="Arial"/>
          <w:color w:val="auto"/>
        </w:rPr>
        <w:t>а</w:t>
      </w:r>
      <w:r w:rsidRPr="001E3254">
        <w:rPr>
          <w:rFonts w:eastAsia="Arial"/>
          <w:color w:val="auto"/>
          <w:spacing w:val="1"/>
        </w:rPr>
        <w:t>с</w:t>
      </w:r>
      <w:r w:rsidRPr="001E3254">
        <w:rPr>
          <w:rFonts w:eastAsia="Arial"/>
          <w:color w:val="auto"/>
          <w:spacing w:val="-1"/>
        </w:rPr>
        <w:t>т</w:t>
      </w:r>
      <w:r w:rsidRPr="001E3254">
        <w:rPr>
          <w:rFonts w:eastAsia="Arial"/>
          <w:color w:val="auto"/>
          <w:spacing w:val="1"/>
        </w:rPr>
        <w:t>н</w:t>
      </w:r>
      <w:r w:rsidRPr="001E3254">
        <w:rPr>
          <w:rFonts w:eastAsia="Arial"/>
          <w:color w:val="auto"/>
          <w:spacing w:val="-1"/>
        </w:rPr>
        <w:t>и</w:t>
      </w:r>
      <w:r w:rsidRPr="001E3254">
        <w:rPr>
          <w:rFonts w:eastAsia="Arial"/>
          <w:color w:val="auto"/>
          <w:spacing w:val="1"/>
        </w:rPr>
        <w:t>ц</w:t>
      </w:r>
      <w:r w:rsidRPr="001E3254">
        <w:rPr>
          <w:rFonts w:eastAsia="Arial"/>
          <w:color w:val="auto"/>
        </w:rPr>
        <w:t>ите</w:t>
      </w:r>
      <w:r w:rsidRPr="001E3254">
        <w:rPr>
          <w:rFonts w:eastAsia="Arial"/>
          <w:color w:val="auto"/>
          <w:spacing w:val="27"/>
        </w:rPr>
        <w:t xml:space="preserve"> </w:t>
      </w:r>
      <w:r w:rsidRPr="001E3254">
        <w:rPr>
          <w:rFonts w:eastAsia="Arial"/>
          <w:color w:val="auto"/>
        </w:rPr>
        <w:t>трябва</w:t>
      </w:r>
      <w:r w:rsidRPr="001E3254">
        <w:rPr>
          <w:rFonts w:eastAsia="Arial"/>
          <w:color w:val="auto"/>
          <w:spacing w:val="17"/>
        </w:rPr>
        <w:t xml:space="preserve"> </w:t>
      </w:r>
      <w:r w:rsidRPr="001E3254">
        <w:rPr>
          <w:rFonts w:eastAsia="Arial"/>
          <w:color w:val="auto"/>
          <w:spacing w:val="-1"/>
        </w:rPr>
        <w:t>д</w:t>
      </w:r>
      <w:r w:rsidRPr="001E3254">
        <w:rPr>
          <w:rFonts w:eastAsia="Arial"/>
          <w:color w:val="auto"/>
        </w:rPr>
        <w:t>а</w:t>
      </w:r>
      <w:r w:rsidRPr="001E3254">
        <w:rPr>
          <w:rFonts w:eastAsia="Arial"/>
          <w:color w:val="auto"/>
          <w:spacing w:val="8"/>
        </w:rPr>
        <w:t xml:space="preserve"> </w:t>
      </w:r>
      <w:r w:rsidRPr="001E3254">
        <w:rPr>
          <w:rFonts w:eastAsia="Arial"/>
          <w:color w:val="auto"/>
        </w:rPr>
        <w:t>пре</w:t>
      </w:r>
      <w:r w:rsidRPr="001E3254">
        <w:rPr>
          <w:rFonts w:eastAsia="Arial"/>
          <w:color w:val="auto"/>
          <w:spacing w:val="-2"/>
        </w:rPr>
        <w:t>д</w:t>
      </w:r>
      <w:r w:rsidRPr="001E3254">
        <w:rPr>
          <w:rFonts w:eastAsia="Arial"/>
          <w:color w:val="auto"/>
        </w:rPr>
        <w:t>ло</w:t>
      </w:r>
      <w:r w:rsidRPr="001E3254">
        <w:rPr>
          <w:rFonts w:eastAsia="Arial"/>
          <w:color w:val="auto"/>
          <w:spacing w:val="1"/>
        </w:rPr>
        <w:t>ж</w:t>
      </w:r>
      <w:r w:rsidRPr="001E3254">
        <w:rPr>
          <w:rFonts w:eastAsia="Arial"/>
          <w:color w:val="auto"/>
        </w:rPr>
        <w:t>ат</w:t>
      </w:r>
      <w:r w:rsidRPr="001E3254">
        <w:rPr>
          <w:rFonts w:eastAsia="Arial"/>
          <w:color w:val="auto"/>
          <w:spacing w:val="23"/>
        </w:rPr>
        <w:t xml:space="preserve"> </w:t>
      </w:r>
      <w:r w:rsidRPr="001E3254">
        <w:rPr>
          <w:rFonts w:eastAsia="Arial"/>
          <w:color w:val="auto"/>
          <w:w w:val="102"/>
        </w:rPr>
        <w:t>под</w:t>
      </w:r>
      <w:r w:rsidRPr="001E3254">
        <w:rPr>
          <w:rFonts w:eastAsia="Arial"/>
          <w:color w:val="auto"/>
          <w:spacing w:val="-1"/>
          <w:w w:val="102"/>
        </w:rPr>
        <w:t>х</w:t>
      </w:r>
      <w:r w:rsidRPr="001E3254">
        <w:rPr>
          <w:rFonts w:eastAsia="Arial"/>
          <w:color w:val="auto"/>
          <w:w w:val="102"/>
        </w:rPr>
        <w:t xml:space="preserve">од </w:t>
      </w:r>
      <w:r w:rsidRPr="001E3254">
        <w:rPr>
          <w:rFonts w:eastAsia="Arial"/>
          <w:color w:val="auto"/>
        </w:rPr>
        <w:t>за</w:t>
      </w:r>
      <w:r w:rsidRPr="001E3254">
        <w:rPr>
          <w:rFonts w:eastAsia="Arial"/>
          <w:color w:val="auto"/>
          <w:spacing w:val="7"/>
        </w:rPr>
        <w:t xml:space="preserve"> </w:t>
      </w:r>
      <w:r w:rsidRPr="001E3254">
        <w:rPr>
          <w:rFonts w:eastAsia="Arial"/>
          <w:color w:val="auto"/>
        </w:rPr>
        <w:t>и</w:t>
      </w:r>
      <w:r w:rsidRPr="001E3254">
        <w:rPr>
          <w:rFonts w:eastAsia="Arial"/>
          <w:color w:val="auto"/>
          <w:spacing w:val="-1"/>
        </w:rPr>
        <w:t>з</w:t>
      </w:r>
      <w:r w:rsidRPr="001E3254">
        <w:rPr>
          <w:rFonts w:eastAsia="Arial"/>
          <w:color w:val="auto"/>
        </w:rPr>
        <w:t>пълн</w:t>
      </w:r>
      <w:r w:rsidRPr="001E3254">
        <w:rPr>
          <w:rFonts w:eastAsia="Arial"/>
          <w:color w:val="auto"/>
          <w:spacing w:val="-1"/>
        </w:rPr>
        <w:t>е</w:t>
      </w:r>
      <w:r w:rsidRPr="001E3254">
        <w:rPr>
          <w:rFonts w:eastAsia="Arial"/>
          <w:color w:val="auto"/>
          <w:spacing w:val="1"/>
        </w:rPr>
        <w:t>н</w:t>
      </w:r>
      <w:r w:rsidRPr="001E3254">
        <w:rPr>
          <w:rFonts w:eastAsia="Arial"/>
          <w:color w:val="auto"/>
        </w:rPr>
        <w:t>ие</w:t>
      </w:r>
      <w:r w:rsidRPr="001E3254">
        <w:rPr>
          <w:rFonts w:eastAsia="Arial"/>
          <w:color w:val="auto"/>
          <w:spacing w:val="26"/>
        </w:rPr>
        <w:t xml:space="preserve"> </w:t>
      </w:r>
      <w:r w:rsidRPr="001E3254">
        <w:rPr>
          <w:rFonts w:eastAsia="Arial"/>
          <w:color w:val="auto"/>
          <w:spacing w:val="1"/>
        </w:rPr>
        <w:t>н</w:t>
      </w:r>
      <w:r w:rsidRPr="001E3254">
        <w:rPr>
          <w:rFonts w:eastAsia="Arial"/>
          <w:color w:val="auto"/>
        </w:rPr>
        <w:t>а</w:t>
      </w:r>
      <w:r w:rsidRPr="001E3254">
        <w:rPr>
          <w:rFonts w:eastAsia="Arial"/>
          <w:color w:val="auto"/>
          <w:spacing w:val="5"/>
        </w:rPr>
        <w:t xml:space="preserve"> </w:t>
      </w:r>
      <w:r w:rsidRPr="001E3254">
        <w:rPr>
          <w:rFonts w:eastAsia="Arial"/>
          <w:color w:val="auto"/>
        </w:rPr>
        <w:t>п</w:t>
      </w:r>
      <w:r w:rsidRPr="001E3254">
        <w:rPr>
          <w:rFonts w:eastAsia="Arial"/>
          <w:color w:val="auto"/>
          <w:spacing w:val="-1"/>
        </w:rPr>
        <w:t>р</w:t>
      </w:r>
      <w:r w:rsidRPr="001E3254">
        <w:rPr>
          <w:rFonts w:eastAsia="Arial"/>
          <w:color w:val="auto"/>
        </w:rPr>
        <w:t>оект</w:t>
      </w:r>
      <w:r w:rsidRPr="001E3254">
        <w:rPr>
          <w:rFonts w:eastAsia="Arial"/>
          <w:color w:val="auto"/>
          <w:spacing w:val="-1"/>
        </w:rPr>
        <w:t>а</w:t>
      </w:r>
      <w:r w:rsidRPr="001E3254">
        <w:rPr>
          <w:rFonts w:eastAsia="Arial"/>
          <w:color w:val="auto"/>
        </w:rPr>
        <w:t>,</w:t>
      </w:r>
      <w:r w:rsidRPr="001E3254">
        <w:rPr>
          <w:rFonts w:eastAsia="Arial"/>
          <w:color w:val="auto"/>
          <w:spacing w:val="19"/>
        </w:rPr>
        <w:t xml:space="preserve"> </w:t>
      </w:r>
      <w:r w:rsidRPr="001E3254">
        <w:rPr>
          <w:rFonts w:eastAsia="Arial"/>
          <w:color w:val="auto"/>
        </w:rPr>
        <w:t>к</w:t>
      </w:r>
      <w:r w:rsidRPr="001E3254">
        <w:rPr>
          <w:rFonts w:eastAsia="Arial"/>
          <w:color w:val="auto"/>
          <w:spacing w:val="-1"/>
        </w:rPr>
        <w:t>а</w:t>
      </w:r>
      <w:r w:rsidRPr="001E3254">
        <w:rPr>
          <w:rFonts w:eastAsia="Arial"/>
          <w:color w:val="auto"/>
          <w:spacing w:val="1"/>
        </w:rPr>
        <w:t>т</w:t>
      </w:r>
      <w:r w:rsidRPr="001E3254">
        <w:rPr>
          <w:rFonts w:eastAsia="Arial"/>
          <w:color w:val="auto"/>
        </w:rPr>
        <w:t>о</w:t>
      </w:r>
      <w:r w:rsidRPr="001E3254">
        <w:rPr>
          <w:rFonts w:eastAsia="Arial"/>
          <w:color w:val="auto"/>
          <w:spacing w:val="10"/>
        </w:rPr>
        <w:t xml:space="preserve"> </w:t>
      </w:r>
      <w:r w:rsidRPr="001E3254">
        <w:rPr>
          <w:rFonts w:eastAsia="Arial"/>
          <w:color w:val="auto"/>
        </w:rPr>
        <w:t>вкл</w:t>
      </w:r>
      <w:r w:rsidRPr="001E3254">
        <w:rPr>
          <w:rFonts w:eastAsia="Arial"/>
          <w:color w:val="auto"/>
          <w:spacing w:val="-1"/>
        </w:rPr>
        <w:t>ю</w:t>
      </w:r>
      <w:r w:rsidRPr="001E3254">
        <w:rPr>
          <w:rFonts w:eastAsia="Arial"/>
          <w:color w:val="auto"/>
        </w:rPr>
        <w:t>чат</w:t>
      </w:r>
      <w:r w:rsidRPr="001E3254">
        <w:rPr>
          <w:rFonts w:eastAsia="Arial"/>
          <w:color w:val="auto"/>
          <w:spacing w:val="18"/>
        </w:rPr>
        <w:t xml:space="preserve"> </w:t>
      </w:r>
      <w:r w:rsidRPr="001E3254">
        <w:rPr>
          <w:rFonts w:eastAsia="Arial"/>
          <w:color w:val="auto"/>
        </w:rPr>
        <w:t>миним</w:t>
      </w:r>
      <w:r w:rsidRPr="001E3254">
        <w:rPr>
          <w:rFonts w:eastAsia="Arial"/>
          <w:color w:val="auto"/>
          <w:spacing w:val="-1"/>
        </w:rPr>
        <w:t>у</w:t>
      </w:r>
      <w:r w:rsidRPr="001E3254">
        <w:rPr>
          <w:rFonts w:eastAsia="Arial"/>
          <w:color w:val="auto"/>
        </w:rPr>
        <w:t>м</w:t>
      </w:r>
      <w:r w:rsidRPr="001E3254">
        <w:rPr>
          <w:rFonts w:eastAsia="Arial"/>
          <w:color w:val="auto"/>
          <w:spacing w:val="20"/>
        </w:rPr>
        <w:t xml:space="preserve"> </w:t>
      </w:r>
      <w:r w:rsidRPr="001E3254">
        <w:rPr>
          <w:rFonts w:eastAsia="Arial"/>
          <w:color w:val="auto"/>
        </w:rPr>
        <w:t>следните</w:t>
      </w:r>
      <w:r w:rsidRPr="001E3254">
        <w:rPr>
          <w:rFonts w:eastAsia="Arial"/>
          <w:color w:val="auto"/>
          <w:spacing w:val="21"/>
        </w:rPr>
        <w:t xml:space="preserve"> </w:t>
      </w:r>
      <w:r w:rsidRPr="001E3254">
        <w:rPr>
          <w:rFonts w:eastAsia="Arial"/>
          <w:color w:val="auto"/>
          <w:spacing w:val="-1"/>
          <w:w w:val="102"/>
        </w:rPr>
        <w:t>е</w:t>
      </w:r>
      <w:r w:rsidRPr="001E3254">
        <w:rPr>
          <w:rFonts w:eastAsia="Arial"/>
          <w:color w:val="auto"/>
          <w:spacing w:val="1"/>
          <w:w w:val="102"/>
        </w:rPr>
        <w:t>т</w:t>
      </w:r>
      <w:r w:rsidRPr="001E3254">
        <w:rPr>
          <w:rFonts w:eastAsia="Arial"/>
          <w:color w:val="auto"/>
          <w:w w:val="102"/>
        </w:rPr>
        <w:t>а</w:t>
      </w:r>
      <w:r w:rsidRPr="001E3254">
        <w:rPr>
          <w:rFonts w:eastAsia="Arial"/>
          <w:color w:val="auto"/>
          <w:spacing w:val="1"/>
          <w:w w:val="102"/>
        </w:rPr>
        <w:t>п</w:t>
      </w:r>
      <w:r w:rsidRPr="001E3254">
        <w:rPr>
          <w:rFonts w:eastAsia="Arial"/>
          <w:color w:val="auto"/>
          <w:spacing w:val="-1"/>
          <w:w w:val="102"/>
        </w:rPr>
        <w:t>и</w:t>
      </w:r>
      <w:r w:rsidRPr="001E3254">
        <w:rPr>
          <w:rFonts w:eastAsia="Arial"/>
          <w:color w:val="auto"/>
          <w:w w:val="102"/>
        </w:rPr>
        <w:t>:</w:t>
      </w:r>
    </w:p>
    <w:p w:rsidR="00E93B0D" w:rsidRPr="001E3254" w:rsidRDefault="00E93B0D" w:rsidP="00E93B0D">
      <w:pPr>
        <w:spacing w:line="240" w:lineRule="auto"/>
        <w:ind w:firstLine="706"/>
        <w:rPr>
          <w:color w:val="auto"/>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45"/>
        <w:gridCol w:w="4335"/>
        <w:gridCol w:w="2600"/>
      </w:tblGrid>
      <w:tr w:rsidR="00E93B0D" w:rsidRPr="001E3254" w:rsidTr="005D0F0D">
        <w:trPr>
          <w:tblHeader/>
        </w:trPr>
        <w:tc>
          <w:tcPr>
            <w:tcW w:w="2186" w:type="dxa"/>
            <w:tcBorders>
              <w:top w:val="single" w:sz="4" w:space="0" w:color="auto"/>
              <w:left w:val="single" w:sz="4" w:space="0" w:color="auto"/>
              <w:bottom w:val="single" w:sz="4" w:space="0" w:color="auto"/>
              <w:right w:val="single" w:sz="4" w:space="0" w:color="auto"/>
            </w:tcBorders>
            <w:shd w:val="clear" w:color="auto" w:fill="D5DCE4"/>
            <w:hideMark/>
          </w:tcPr>
          <w:p w:rsidR="00E93B0D" w:rsidRPr="001E3254" w:rsidRDefault="00E93B0D" w:rsidP="005D0F0D">
            <w:pPr>
              <w:spacing w:line="240" w:lineRule="auto"/>
              <w:rPr>
                <w:b/>
                <w:color w:val="auto"/>
              </w:rPr>
            </w:pPr>
            <w:r w:rsidRPr="001E3254">
              <w:rPr>
                <w:b/>
                <w:color w:val="auto"/>
              </w:rPr>
              <w:t>Етап</w:t>
            </w:r>
          </w:p>
        </w:tc>
        <w:tc>
          <w:tcPr>
            <w:tcW w:w="4439" w:type="dxa"/>
            <w:tcBorders>
              <w:top w:val="single" w:sz="4" w:space="0" w:color="auto"/>
              <w:left w:val="single" w:sz="4" w:space="0" w:color="auto"/>
              <w:bottom w:val="single" w:sz="4" w:space="0" w:color="auto"/>
              <w:right w:val="single" w:sz="4" w:space="0" w:color="auto"/>
            </w:tcBorders>
            <w:shd w:val="clear" w:color="auto" w:fill="D5DCE4"/>
            <w:hideMark/>
          </w:tcPr>
          <w:p w:rsidR="00E93B0D" w:rsidRPr="001E3254" w:rsidRDefault="00E93B0D" w:rsidP="005D0F0D">
            <w:pPr>
              <w:spacing w:line="240" w:lineRule="auto"/>
              <w:ind w:firstLine="288"/>
              <w:rPr>
                <w:b/>
                <w:color w:val="auto"/>
              </w:rPr>
            </w:pPr>
            <w:r w:rsidRPr="001E3254">
              <w:rPr>
                <w:b/>
                <w:color w:val="auto"/>
              </w:rPr>
              <w:t>Резултати</w:t>
            </w:r>
          </w:p>
        </w:tc>
        <w:tc>
          <w:tcPr>
            <w:tcW w:w="2681" w:type="dxa"/>
            <w:tcBorders>
              <w:top w:val="single" w:sz="4" w:space="0" w:color="auto"/>
              <w:left w:val="single" w:sz="4" w:space="0" w:color="auto"/>
              <w:bottom w:val="single" w:sz="4" w:space="0" w:color="auto"/>
              <w:right w:val="single" w:sz="4" w:space="0" w:color="auto"/>
            </w:tcBorders>
            <w:shd w:val="clear" w:color="auto" w:fill="D5DCE4"/>
            <w:hideMark/>
          </w:tcPr>
          <w:p w:rsidR="00E93B0D" w:rsidRPr="001E3254" w:rsidRDefault="00E93B0D" w:rsidP="005D0F0D">
            <w:pPr>
              <w:spacing w:line="240" w:lineRule="auto"/>
              <w:rPr>
                <w:b/>
                <w:color w:val="auto"/>
              </w:rPr>
            </w:pPr>
            <w:r w:rsidRPr="001E3254">
              <w:rPr>
                <w:b/>
                <w:color w:val="auto"/>
              </w:rPr>
              <w:t>Срок</w:t>
            </w:r>
          </w:p>
        </w:tc>
      </w:tr>
      <w:tr w:rsidR="00E93B0D" w:rsidRPr="001E3254" w:rsidTr="005D0F0D">
        <w:tc>
          <w:tcPr>
            <w:tcW w:w="2186" w:type="dxa"/>
            <w:vMerge w:val="restart"/>
            <w:tcBorders>
              <w:top w:val="single" w:sz="4" w:space="0" w:color="auto"/>
              <w:left w:val="single" w:sz="4" w:space="0" w:color="auto"/>
              <w:bottom w:val="single" w:sz="4" w:space="0" w:color="auto"/>
              <w:right w:val="single" w:sz="4" w:space="0" w:color="auto"/>
            </w:tcBorders>
            <w:shd w:val="clear" w:color="auto" w:fill="auto"/>
            <w:hideMark/>
          </w:tcPr>
          <w:p w:rsidR="00E93B0D" w:rsidRPr="001E3254" w:rsidRDefault="00E93B0D" w:rsidP="005D0F0D">
            <w:pPr>
              <w:spacing w:line="240" w:lineRule="auto"/>
              <w:rPr>
                <w:color w:val="auto"/>
              </w:rPr>
            </w:pPr>
            <w:r w:rsidRPr="001E3254">
              <w:rPr>
                <w:color w:val="auto"/>
              </w:rPr>
              <w:t>Етап 1: Анализ и проектиране</w:t>
            </w:r>
          </w:p>
        </w:tc>
        <w:tc>
          <w:tcPr>
            <w:tcW w:w="4439" w:type="dxa"/>
            <w:tcBorders>
              <w:top w:val="single" w:sz="4" w:space="0" w:color="auto"/>
              <w:left w:val="single" w:sz="4" w:space="0" w:color="auto"/>
              <w:bottom w:val="single" w:sz="4" w:space="0" w:color="auto"/>
              <w:right w:val="single" w:sz="4" w:space="0" w:color="auto"/>
            </w:tcBorders>
            <w:shd w:val="clear" w:color="auto" w:fill="auto"/>
            <w:hideMark/>
          </w:tcPr>
          <w:p w:rsidR="00E93B0D" w:rsidRPr="001E3254" w:rsidRDefault="00E93B0D" w:rsidP="00FE0B3E">
            <w:pPr>
              <w:pStyle w:val="ListParagraph"/>
              <w:numPr>
                <w:ilvl w:val="0"/>
                <w:numId w:val="15"/>
              </w:numPr>
              <w:spacing w:after="0" w:line="240" w:lineRule="auto"/>
              <w:rPr>
                <w:rFonts w:ascii="Arial" w:hAnsi="Arial" w:cs="Arial"/>
                <w:sz w:val="22"/>
                <w:szCs w:val="22"/>
              </w:rPr>
            </w:pPr>
            <w:r w:rsidRPr="001E3254">
              <w:rPr>
                <w:rFonts w:ascii="Arial" w:hAnsi="Arial" w:cs="Arial"/>
                <w:sz w:val="22"/>
                <w:szCs w:val="22"/>
              </w:rPr>
              <w:t>План за управление на проекта</w:t>
            </w:r>
          </w:p>
          <w:p w:rsidR="00E93B0D" w:rsidRPr="001E3254" w:rsidRDefault="00E93B0D" w:rsidP="00FE0B3E">
            <w:pPr>
              <w:pStyle w:val="ListParagraph"/>
              <w:numPr>
                <w:ilvl w:val="0"/>
                <w:numId w:val="15"/>
              </w:numPr>
              <w:spacing w:after="0" w:line="240" w:lineRule="auto"/>
              <w:rPr>
                <w:rFonts w:ascii="Arial" w:hAnsi="Arial" w:cs="Arial"/>
                <w:sz w:val="22"/>
                <w:szCs w:val="22"/>
              </w:rPr>
            </w:pPr>
            <w:r w:rsidRPr="001E3254">
              <w:rPr>
                <w:rFonts w:ascii="Arial" w:hAnsi="Arial" w:cs="Arial"/>
                <w:sz w:val="22"/>
                <w:szCs w:val="22"/>
              </w:rPr>
              <w:t>План за управление на качеството</w:t>
            </w:r>
          </w:p>
          <w:p w:rsidR="00E93B0D" w:rsidRPr="001E3254" w:rsidRDefault="00E93B0D" w:rsidP="00FE0B3E">
            <w:pPr>
              <w:pStyle w:val="ListParagraph"/>
              <w:numPr>
                <w:ilvl w:val="0"/>
                <w:numId w:val="15"/>
              </w:numPr>
              <w:spacing w:after="0" w:line="240" w:lineRule="auto"/>
              <w:jc w:val="left"/>
              <w:rPr>
                <w:rFonts w:ascii="Arial" w:hAnsi="Arial" w:cs="Arial"/>
                <w:sz w:val="22"/>
                <w:szCs w:val="22"/>
              </w:rPr>
            </w:pPr>
            <w:r w:rsidRPr="001E3254">
              <w:rPr>
                <w:rFonts w:ascii="Arial" w:hAnsi="Arial" w:cs="Arial"/>
                <w:sz w:val="22"/>
                <w:szCs w:val="22"/>
              </w:rPr>
              <w:t>График за изпълнение</w:t>
            </w:r>
          </w:p>
        </w:tc>
        <w:tc>
          <w:tcPr>
            <w:tcW w:w="2681" w:type="dxa"/>
            <w:tcBorders>
              <w:top w:val="single" w:sz="4" w:space="0" w:color="auto"/>
              <w:left w:val="single" w:sz="4" w:space="0" w:color="auto"/>
              <w:bottom w:val="single" w:sz="4" w:space="0" w:color="auto"/>
              <w:right w:val="single" w:sz="4" w:space="0" w:color="auto"/>
            </w:tcBorders>
            <w:shd w:val="clear" w:color="auto" w:fill="auto"/>
            <w:hideMark/>
          </w:tcPr>
          <w:p w:rsidR="00E93B0D" w:rsidRPr="001E3254" w:rsidRDefault="00E93B0D" w:rsidP="005D0F0D">
            <w:pPr>
              <w:spacing w:line="240" w:lineRule="auto"/>
              <w:rPr>
                <w:color w:val="auto"/>
                <w:highlight w:val="yellow"/>
              </w:rPr>
            </w:pPr>
            <w:r w:rsidRPr="001E3254">
              <w:rPr>
                <w:color w:val="auto"/>
              </w:rPr>
              <w:t>До 10  дни след сключване на договор</w:t>
            </w:r>
          </w:p>
        </w:tc>
      </w:tr>
      <w:tr w:rsidR="00E93B0D" w:rsidRPr="001E3254" w:rsidTr="005D0F0D">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rsidR="00E93B0D" w:rsidRPr="001E3254" w:rsidRDefault="00E93B0D" w:rsidP="005D0F0D">
            <w:pPr>
              <w:spacing w:line="240" w:lineRule="auto"/>
              <w:rPr>
                <w:color w:val="auto"/>
              </w:rPr>
            </w:pPr>
          </w:p>
        </w:tc>
        <w:tc>
          <w:tcPr>
            <w:tcW w:w="4439" w:type="dxa"/>
            <w:tcBorders>
              <w:top w:val="single" w:sz="4" w:space="0" w:color="auto"/>
              <w:left w:val="single" w:sz="4" w:space="0" w:color="auto"/>
              <w:bottom w:val="single" w:sz="4" w:space="0" w:color="auto"/>
              <w:right w:val="single" w:sz="4" w:space="0" w:color="auto"/>
            </w:tcBorders>
            <w:shd w:val="clear" w:color="auto" w:fill="auto"/>
            <w:hideMark/>
          </w:tcPr>
          <w:p w:rsidR="00E93B0D" w:rsidRPr="001E3254" w:rsidRDefault="00E93B0D" w:rsidP="00FE0B3E">
            <w:pPr>
              <w:pStyle w:val="ListParagraph"/>
              <w:numPr>
                <w:ilvl w:val="0"/>
                <w:numId w:val="15"/>
              </w:numPr>
              <w:tabs>
                <w:tab w:val="left" w:pos="346"/>
              </w:tabs>
              <w:spacing w:after="0" w:line="240" w:lineRule="auto"/>
              <w:ind w:left="366" w:hanging="366"/>
              <w:jc w:val="left"/>
              <w:rPr>
                <w:rFonts w:ascii="Arial" w:hAnsi="Arial" w:cs="Arial"/>
                <w:sz w:val="22"/>
                <w:szCs w:val="22"/>
              </w:rPr>
            </w:pPr>
            <w:r w:rsidRPr="001E3254">
              <w:rPr>
                <w:rFonts w:ascii="Arial" w:hAnsi="Arial" w:cs="Arial"/>
                <w:sz w:val="22"/>
                <w:szCs w:val="22"/>
              </w:rPr>
              <w:t>Спецификация на софтуерните изисквания;</w:t>
            </w:r>
          </w:p>
          <w:p w:rsidR="00E93B0D" w:rsidRPr="001E3254" w:rsidRDefault="00E93B0D" w:rsidP="00FE0B3E">
            <w:pPr>
              <w:pStyle w:val="ListParagraph"/>
              <w:numPr>
                <w:ilvl w:val="0"/>
                <w:numId w:val="15"/>
              </w:numPr>
              <w:tabs>
                <w:tab w:val="left" w:pos="346"/>
              </w:tabs>
              <w:spacing w:after="0" w:line="240" w:lineRule="auto"/>
              <w:ind w:left="366" w:hanging="366"/>
              <w:jc w:val="left"/>
              <w:rPr>
                <w:rFonts w:ascii="Arial" w:hAnsi="Arial" w:cs="Arial"/>
                <w:sz w:val="22"/>
                <w:szCs w:val="22"/>
              </w:rPr>
            </w:pPr>
            <w:r w:rsidRPr="001E3254">
              <w:rPr>
                <w:rFonts w:ascii="Arial" w:hAnsi="Arial" w:cs="Arial"/>
                <w:sz w:val="22"/>
                <w:szCs w:val="22"/>
              </w:rPr>
              <w:t>Детайлна техническа спецификация (системен проект);</w:t>
            </w:r>
          </w:p>
          <w:p w:rsidR="00E93B0D" w:rsidRPr="001E3254" w:rsidRDefault="00E93B0D" w:rsidP="00FE0B3E">
            <w:pPr>
              <w:pStyle w:val="ListParagraph"/>
              <w:numPr>
                <w:ilvl w:val="0"/>
                <w:numId w:val="15"/>
              </w:numPr>
              <w:tabs>
                <w:tab w:val="left" w:pos="346"/>
              </w:tabs>
              <w:spacing w:after="0" w:line="240" w:lineRule="auto"/>
              <w:ind w:left="366" w:hanging="366"/>
              <w:jc w:val="left"/>
              <w:rPr>
                <w:rFonts w:ascii="Arial" w:hAnsi="Arial" w:cs="Arial"/>
                <w:sz w:val="22"/>
                <w:szCs w:val="22"/>
              </w:rPr>
            </w:pPr>
            <w:r w:rsidRPr="001E3254">
              <w:rPr>
                <w:rFonts w:ascii="Arial" w:hAnsi="Arial" w:cs="Arial"/>
                <w:sz w:val="22"/>
                <w:szCs w:val="22"/>
              </w:rPr>
              <w:t>Анализ на установени добри практики в предметната област „Създаване на система за електронни форми“ .</w:t>
            </w:r>
          </w:p>
        </w:tc>
        <w:tc>
          <w:tcPr>
            <w:tcW w:w="2681" w:type="dxa"/>
            <w:tcBorders>
              <w:top w:val="single" w:sz="4" w:space="0" w:color="auto"/>
              <w:left w:val="single" w:sz="4" w:space="0" w:color="auto"/>
              <w:bottom w:val="single" w:sz="4" w:space="0" w:color="auto"/>
              <w:right w:val="single" w:sz="4" w:space="0" w:color="auto"/>
            </w:tcBorders>
            <w:shd w:val="clear" w:color="auto" w:fill="auto"/>
            <w:hideMark/>
          </w:tcPr>
          <w:p w:rsidR="00E93B0D" w:rsidRPr="001E3254" w:rsidRDefault="00E93B0D" w:rsidP="005D0F0D">
            <w:pPr>
              <w:spacing w:line="240" w:lineRule="auto"/>
              <w:rPr>
                <w:color w:val="auto"/>
                <w:highlight w:val="yellow"/>
              </w:rPr>
            </w:pPr>
            <w:r w:rsidRPr="001E3254">
              <w:rPr>
                <w:color w:val="auto"/>
              </w:rPr>
              <w:t>До 1 месеца след сключване на договор</w:t>
            </w:r>
          </w:p>
        </w:tc>
      </w:tr>
      <w:tr w:rsidR="00E93B0D" w:rsidRPr="001E3254" w:rsidTr="005D0F0D">
        <w:tc>
          <w:tcPr>
            <w:tcW w:w="2186" w:type="dxa"/>
            <w:tcBorders>
              <w:top w:val="single" w:sz="4" w:space="0" w:color="auto"/>
              <w:left w:val="single" w:sz="4" w:space="0" w:color="auto"/>
              <w:bottom w:val="single" w:sz="4" w:space="0" w:color="auto"/>
              <w:right w:val="single" w:sz="4" w:space="0" w:color="auto"/>
            </w:tcBorders>
            <w:shd w:val="clear" w:color="auto" w:fill="auto"/>
          </w:tcPr>
          <w:p w:rsidR="00E93B0D" w:rsidRPr="001E3254" w:rsidRDefault="00E93B0D" w:rsidP="005D0F0D">
            <w:pPr>
              <w:spacing w:line="240" w:lineRule="auto"/>
              <w:rPr>
                <w:color w:val="auto"/>
              </w:rPr>
            </w:pPr>
            <w:r w:rsidRPr="001E3254">
              <w:rPr>
                <w:color w:val="auto"/>
              </w:rPr>
              <w:t>Етап 2: Изготвяне на системен проект</w:t>
            </w:r>
          </w:p>
        </w:tc>
        <w:tc>
          <w:tcPr>
            <w:tcW w:w="4439" w:type="dxa"/>
            <w:tcBorders>
              <w:top w:val="single" w:sz="4" w:space="0" w:color="auto"/>
              <w:left w:val="single" w:sz="4" w:space="0" w:color="auto"/>
              <w:bottom w:val="single" w:sz="4" w:space="0" w:color="auto"/>
              <w:right w:val="single" w:sz="4" w:space="0" w:color="auto"/>
            </w:tcBorders>
            <w:shd w:val="clear" w:color="auto" w:fill="auto"/>
          </w:tcPr>
          <w:p w:rsidR="00E93B0D" w:rsidRPr="001E3254" w:rsidRDefault="00E93B0D" w:rsidP="00FE0B3E">
            <w:pPr>
              <w:pStyle w:val="ListParagraph"/>
              <w:numPr>
                <w:ilvl w:val="0"/>
                <w:numId w:val="15"/>
              </w:numPr>
              <w:spacing w:after="0" w:line="240" w:lineRule="auto"/>
              <w:rPr>
                <w:rFonts w:ascii="Arial" w:hAnsi="Arial" w:cs="Arial"/>
                <w:sz w:val="22"/>
                <w:szCs w:val="22"/>
              </w:rPr>
            </w:pPr>
            <w:r w:rsidRPr="001E3254">
              <w:rPr>
                <w:rFonts w:ascii="Arial" w:hAnsi="Arial" w:cs="Arial"/>
                <w:sz w:val="22"/>
                <w:szCs w:val="22"/>
              </w:rPr>
              <w:t>Системен проект, включващ:</w:t>
            </w:r>
          </w:p>
          <w:p w:rsidR="00E93B0D" w:rsidRPr="001E3254" w:rsidRDefault="00E93B0D" w:rsidP="00FE0B3E">
            <w:pPr>
              <w:pStyle w:val="ListParagraph"/>
              <w:numPr>
                <w:ilvl w:val="0"/>
                <w:numId w:val="15"/>
              </w:numPr>
              <w:spacing w:after="0" w:line="240" w:lineRule="auto"/>
              <w:rPr>
                <w:rFonts w:ascii="Arial" w:hAnsi="Arial" w:cs="Arial"/>
                <w:sz w:val="22"/>
                <w:szCs w:val="22"/>
              </w:rPr>
            </w:pPr>
            <w:r w:rsidRPr="001E3254">
              <w:rPr>
                <w:rFonts w:ascii="Arial" w:hAnsi="Arial" w:cs="Arial"/>
                <w:sz w:val="22"/>
                <w:szCs w:val="22"/>
              </w:rPr>
              <w:t>Определяне на концепция на информационната система на базата на техническото задание</w:t>
            </w:r>
          </w:p>
          <w:p w:rsidR="00E93B0D" w:rsidRPr="001E3254" w:rsidRDefault="00E93B0D" w:rsidP="00FE0B3E">
            <w:pPr>
              <w:pStyle w:val="ListParagraph"/>
              <w:numPr>
                <w:ilvl w:val="0"/>
                <w:numId w:val="15"/>
              </w:numPr>
              <w:spacing w:after="0" w:line="240" w:lineRule="auto"/>
              <w:rPr>
                <w:rFonts w:ascii="Arial" w:hAnsi="Arial" w:cs="Arial"/>
                <w:sz w:val="22"/>
                <w:szCs w:val="22"/>
              </w:rPr>
            </w:pPr>
            <w:r w:rsidRPr="001E3254">
              <w:rPr>
                <w:rFonts w:ascii="Arial" w:hAnsi="Arial" w:cs="Arial"/>
                <w:sz w:val="22"/>
                <w:szCs w:val="22"/>
              </w:rPr>
              <w:t>Дефиниране на детайлни изисквания и бизнес процеси, които трябва да се реализират в системата</w:t>
            </w:r>
          </w:p>
          <w:p w:rsidR="00E93B0D" w:rsidRPr="001E3254" w:rsidRDefault="00E93B0D" w:rsidP="00FE0B3E">
            <w:pPr>
              <w:pStyle w:val="ListParagraph"/>
              <w:numPr>
                <w:ilvl w:val="0"/>
                <w:numId w:val="15"/>
              </w:numPr>
              <w:spacing w:after="0" w:line="240" w:lineRule="auto"/>
              <w:rPr>
                <w:rFonts w:ascii="Arial" w:hAnsi="Arial" w:cs="Arial"/>
                <w:sz w:val="22"/>
                <w:szCs w:val="22"/>
              </w:rPr>
            </w:pPr>
            <w:r w:rsidRPr="001E3254">
              <w:rPr>
                <w:rFonts w:ascii="Arial" w:hAnsi="Arial" w:cs="Arial"/>
                <w:sz w:val="22"/>
                <w:szCs w:val="22"/>
              </w:rPr>
              <w:t>Дизайн на информационната система, хардуерната и комуникационната инфраструктура;</w:t>
            </w:r>
          </w:p>
          <w:p w:rsidR="00E93B0D" w:rsidRPr="001E3254" w:rsidRDefault="00E93B0D" w:rsidP="00FE0B3E">
            <w:pPr>
              <w:pStyle w:val="ListParagraph"/>
              <w:numPr>
                <w:ilvl w:val="0"/>
                <w:numId w:val="15"/>
              </w:numPr>
              <w:spacing w:after="0" w:line="240" w:lineRule="auto"/>
              <w:rPr>
                <w:rFonts w:ascii="Arial" w:hAnsi="Arial" w:cs="Arial"/>
                <w:sz w:val="22"/>
                <w:szCs w:val="22"/>
              </w:rPr>
            </w:pPr>
            <w:r w:rsidRPr="001E3254">
              <w:rPr>
                <w:rFonts w:ascii="Arial" w:hAnsi="Arial" w:cs="Arial"/>
                <w:sz w:val="22"/>
                <w:szCs w:val="22"/>
              </w:rPr>
              <w:t>Изготвяне на план за техническа реализация;</w:t>
            </w:r>
          </w:p>
          <w:p w:rsidR="00E93B0D" w:rsidRPr="001E3254" w:rsidRDefault="00E93B0D" w:rsidP="00FE0B3E">
            <w:pPr>
              <w:pStyle w:val="ListParagraph"/>
              <w:numPr>
                <w:ilvl w:val="0"/>
                <w:numId w:val="15"/>
              </w:numPr>
              <w:spacing w:after="0" w:line="240" w:lineRule="auto"/>
              <w:jc w:val="left"/>
              <w:rPr>
                <w:rFonts w:ascii="Arial" w:hAnsi="Arial" w:cs="Arial"/>
                <w:sz w:val="22"/>
                <w:szCs w:val="22"/>
              </w:rPr>
            </w:pPr>
            <w:r w:rsidRPr="001E3254">
              <w:rPr>
                <w:rFonts w:ascii="Arial" w:hAnsi="Arial" w:cs="Arial"/>
                <w:sz w:val="22"/>
                <w:szCs w:val="22"/>
              </w:rPr>
              <w:t>Определяне на потребителския интерфейс</w:t>
            </w:r>
          </w:p>
        </w:tc>
        <w:tc>
          <w:tcPr>
            <w:tcW w:w="2681" w:type="dxa"/>
            <w:tcBorders>
              <w:top w:val="single" w:sz="4" w:space="0" w:color="auto"/>
              <w:left w:val="single" w:sz="4" w:space="0" w:color="auto"/>
              <w:bottom w:val="single" w:sz="4" w:space="0" w:color="auto"/>
              <w:right w:val="single" w:sz="4" w:space="0" w:color="auto"/>
            </w:tcBorders>
            <w:shd w:val="clear" w:color="auto" w:fill="auto"/>
          </w:tcPr>
          <w:p w:rsidR="00E93B0D" w:rsidRPr="001E3254" w:rsidRDefault="00E93B0D" w:rsidP="005D0F0D">
            <w:pPr>
              <w:spacing w:line="240" w:lineRule="auto"/>
              <w:rPr>
                <w:color w:val="auto"/>
              </w:rPr>
            </w:pPr>
            <w:r w:rsidRPr="001E3254">
              <w:rPr>
                <w:color w:val="auto"/>
              </w:rPr>
              <w:t>До 1 месеца след сключване на договор</w:t>
            </w:r>
          </w:p>
        </w:tc>
      </w:tr>
      <w:tr w:rsidR="00E93B0D" w:rsidRPr="001E3254" w:rsidTr="005D0F0D">
        <w:tc>
          <w:tcPr>
            <w:tcW w:w="2186" w:type="dxa"/>
            <w:tcBorders>
              <w:top w:val="single" w:sz="4" w:space="0" w:color="auto"/>
              <w:left w:val="single" w:sz="4" w:space="0" w:color="auto"/>
              <w:bottom w:val="single" w:sz="4" w:space="0" w:color="auto"/>
              <w:right w:val="single" w:sz="4" w:space="0" w:color="auto"/>
            </w:tcBorders>
            <w:shd w:val="clear" w:color="auto" w:fill="auto"/>
            <w:hideMark/>
          </w:tcPr>
          <w:p w:rsidR="00E93B0D" w:rsidRPr="001E3254" w:rsidRDefault="00E93B0D" w:rsidP="005D0F0D">
            <w:pPr>
              <w:spacing w:line="240" w:lineRule="auto"/>
              <w:rPr>
                <w:color w:val="auto"/>
              </w:rPr>
            </w:pPr>
            <w:r w:rsidRPr="001E3254">
              <w:rPr>
                <w:color w:val="auto"/>
              </w:rPr>
              <w:t>Етап 3: Разработване на софтуерното решение и тестване на прототипа.</w:t>
            </w:r>
          </w:p>
        </w:tc>
        <w:tc>
          <w:tcPr>
            <w:tcW w:w="4439" w:type="dxa"/>
            <w:tcBorders>
              <w:top w:val="single" w:sz="4" w:space="0" w:color="auto"/>
              <w:left w:val="single" w:sz="4" w:space="0" w:color="auto"/>
              <w:bottom w:val="single" w:sz="4" w:space="0" w:color="auto"/>
              <w:right w:val="single" w:sz="4" w:space="0" w:color="auto"/>
            </w:tcBorders>
            <w:shd w:val="clear" w:color="auto" w:fill="auto"/>
            <w:hideMark/>
          </w:tcPr>
          <w:p w:rsidR="00E93B0D" w:rsidRPr="001E3254" w:rsidRDefault="00E93B0D" w:rsidP="00FE0B3E">
            <w:pPr>
              <w:pStyle w:val="ListParagraph"/>
              <w:numPr>
                <w:ilvl w:val="0"/>
                <w:numId w:val="15"/>
              </w:numPr>
              <w:spacing w:after="0" w:line="240" w:lineRule="auto"/>
              <w:ind w:left="366" w:hanging="366"/>
              <w:jc w:val="left"/>
              <w:rPr>
                <w:rFonts w:ascii="Arial" w:hAnsi="Arial" w:cs="Arial"/>
                <w:sz w:val="22"/>
                <w:szCs w:val="22"/>
              </w:rPr>
            </w:pPr>
            <w:r w:rsidRPr="001E3254">
              <w:rPr>
                <w:rFonts w:ascii="Arial" w:hAnsi="Arial" w:cs="Arial"/>
                <w:sz w:val="22"/>
                <w:szCs w:val="22"/>
              </w:rPr>
              <w:t>Пълен програмен код на разработените в обхвата на поръчката функционалности;</w:t>
            </w:r>
          </w:p>
          <w:p w:rsidR="00E93B0D" w:rsidRPr="001E3254" w:rsidRDefault="00E93B0D" w:rsidP="00FE0B3E">
            <w:pPr>
              <w:pStyle w:val="ListParagraph"/>
              <w:numPr>
                <w:ilvl w:val="0"/>
                <w:numId w:val="15"/>
              </w:numPr>
              <w:spacing w:after="0" w:line="240" w:lineRule="auto"/>
              <w:ind w:left="366" w:hanging="366"/>
              <w:jc w:val="left"/>
              <w:rPr>
                <w:rFonts w:ascii="Arial" w:hAnsi="Arial" w:cs="Arial"/>
                <w:sz w:val="22"/>
                <w:szCs w:val="22"/>
              </w:rPr>
            </w:pPr>
            <w:r w:rsidRPr="001E3254">
              <w:rPr>
                <w:rFonts w:ascii="Arial" w:hAnsi="Arial" w:cs="Arial"/>
                <w:sz w:val="22"/>
                <w:szCs w:val="22"/>
              </w:rPr>
              <w:t>Тестови случаи за приемни тестове на функционалностите;</w:t>
            </w:r>
          </w:p>
          <w:p w:rsidR="00E93B0D" w:rsidRPr="001E3254" w:rsidRDefault="00E93B0D" w:rsidP="00FE0B3E">
            <w:pPr>
              <w:pStyle w:val="ListParagraph"/>
              <w:numPr>
                <w:ilvl w:val="0"/>
                <w:numId w:val="15"/>
              </w:numPr>
              <w:spacing w:after="0" w:line="240" w:lineRule="auto"/>
              <w:ind w:left="366" w:hanging="366"/>
              <w:jc w:val="left"/>
              <w:rPr>
                <w:rFonts w:ascii="Arial" w:hAnsi="Arial" w:cs="Arial"/>
                <w:sz w:val="22"/>
                <w:szCs w:val="22"/>
              </w:rPr>
            </w:pPr>
            <w:r w:rsidRPr="001E3254">
              <w:rPr>
                <w:rFonts w:ascii="Arial" w:hAnsi="Arial" w:cs="Arial"/>
                <w:sz w:val="22"/>
                <w:szCs w:val="22"/>
              </w:rPr>
              <w:t>Документация за разработените в обхвата на поръчката модули и функционалности:</w:t>
            </w:r>
          </w:p>
          <w:p w:rsidR="00E93B0D" w:rsidRPr="001E3254" w:rsidRDefault="00E93B0D" w:rsidP="005D0F0D">
            <w:pPr>
              <w:pStyle w:val="ListParagraph"/>
              <w:spacing w:after="0" w:line="240" w:lineRule="auto"/>
              <w:ind w:left="0"/>
              <w:rPr>
                <w:rFonts w:ascii="Arial" w:hAnsi="Arial" w:cs="Arial"/>
                <w:sz w:val="22"/>
                <w:szCs w:val="22"/>
              </w:rPr>
            </w:pPr>
            <w:r w:rsidRPr="001E3254">
              <w:rPr>
                <w:rFonts w:ascii="Arial" w:hAnsi="Arial" w:cs="Arial"/>
                <w:sz w:val="22"/>
                <w:szCs w:val="22"/>
              </w:rPr>
              <w:t xml:space="preserve">Изпълнителят изготвя два основни пакета документация – „Експлоатация” и „Описание”, които са неразделна част от предаването на реализацията. </w:t>
            </w:r>
          </w:p>
          <w:p w:rsidR="00E93B0D" w:rsidRPr="001E3254" w:rsidRDefault="00E93B0D" w:rsidP="005D0F0D">
            <w:pPr>
              <w:pStyle w:val="ListParagraph"/>
              <w:spacing w:after="0" w:line="240" w:lineRule="auto"/>
              <w:ind w:left="0"/>
              <w:rPr>
                <w:rFonts w:ascii="Arial" w:hAnsi="Arial" w:cs="Arial"/>
                <w:i/>
                <w:sz w:val="22"/>
                <w:szCs w:val="22"/>
              </w:rPr>
            </w:pPr>
            <w:r w:rsidRPr="001E3254">
              <w:rPr>
                <w:rFonts w:ascii="Arial" w:hAnsi="Arial" w:cs="Arial"/>
                <w:i/>
                <w:sz w:val="22"/>
                <w:szCs w:val="22"/>
                <w:lang w:val="en-US"/>
              </w:rPr>
              <w:t>1.</w:t>
            </w:r>
            <w:r w:rsidRPr="001E3254">
              <w:rPr>
                <w:rFonts w:ascii="Arial" w:hAnsi="Arial" w:cs="Arial"/>
                <w:i/>
                <w:sz w:val="22"/>
                <w:szCs w:val="22"/>
              </w:rPr>
              <w:t xml:space="preserve"> Пакет „Експлоатация” съдържа минимум следните документи:</w:t>
            </w:r>
          </w:p>
          <w:p w:rsidR="00E93B0D" w:rsidRPr="001E3254" w:rsidRDefault="00E93B0D" w:rsidP="00FE0B3E">
            <w:pPr>
              <w:pStyle w:val="ListParagraph"/>
              <w:numPr>
                <w:ilvl w:val="1"/>
                <w:numId w:val="16"/>
              </w:numPr>
              <w:spacing w:after="0" w:line="240" w:lineRule="auto"/>
              <w:ind w:left="380"/>
              <w:rPr>
                <w:rFonts w:ascii="Arial" w:hAnsi="Arial" w:cs="Arial"/>
                <w:sz w:val="22"/>
                <w:szCs w:val="22"/>
              </w:rPr>
            </w:pPr>
            <w:r w:rsidRPr="001E3254">
              <w:rPr>
                <w:rFonts w:ascii="Arial" w:hAnsi="Arial" w:cs="Arial"/>
                <w:sz w:val="22"/>
                <w:szCs w:val="22"/>
              </w:rPr>
              <w:t>Ръководство за вътрешни потребители (служители на ДАЕУ или администрация);</w:t>
            </w:r>
          </w:p>
          <w:p w:rsidR="00E93B0D" w:rsidRPr="001E3254" w:rsidRDefault="00E93B0D" w:rsidP="00FE0B3E">
            <w:pPr>
              <w:pStyle w:val="ListParagraph"/>
              <w:numPr>
                <w:ilvl w:val="1"/>
                <w:numId w:val="16"/>
              </w:numPr>
              <w:spacing w:after="0" w:line="240" w:lineRule="auto"/>
              <w:ind w:left="380"/>
              <w:rPr>
                <w:rFonts w:ascii="Arial" w:hAnsi="Arial" w:cs="Arial"/>
                <w:sz w:val="22"/>
                <w:szCs w:val="22"/>
              </w:rPr>
            </w:pPr>
            <w:r w:rsidRPr="001E3254">
              <w:rPr>
                <w:rFonts w:ascii="Arial" w:hAnsi="Arial" w:cs="Arial"/>
                <w:sz w:val="22"/>
                <w:szCs w:val="22"/>
              </w:rPr>
              <w:t xml:space="preserve">Ръководство за външни потребители (граждани, бизнес или </w:t>
            </w:r>
            <w:r w:rsidRPr="001E3254">
              <w:rPr>
                <w:rFonts w:ascii="Arial" w:hAnsi="Arial" w:cs="Arial"/>
                <w:sz w:val="22"/>
                <w:szCs w:val="22"/>
              </w:rPr>
              <w:lastRenderedPageBreak/>
              <w:t>други лица, външни за администрацията)</w:t>
            </w:r>
          </w:p>
          <w:p w:rsidR="00E93B0D" w:rsidRPr="001E3254" w:rsidRDefault="00E93B0D" w:rsidP="00FE0B3E">
            <w:pPr>
              <w:pStyle w:val="ListParagraph"/>
              <w:numPr>
                <w:ilvl w:val="1"/>
                <w:numId w:val="16"/>
              </w:numPr>
              <w:spacing w:after="0" w:line="240" w:lineRule="auto"/>
              <w:ind w:left="380"/>
              <w:rPr>
                <w:rFonts w:ascii="Arial" w:hAnsi="Arial" w:cs="Arial"/>
                <w:sz w:val="22"/>
                <w:szCs w:val="22"/>
              </w:rPr>
            </w:pPr>
            <w:r w:rsidRPr="001E3254">
              <w:rPr>
                <w:rFonts w:ascii="Arial" w:hAnsi="Arial" w:cs="Arial"/>
                <w:sz w:val="22"/>
                <w:szCs w:val="22"/>
              </w:rPr>
              <w:t>Ръководство за администратора;</w:t>
            </w:r>
          </w:p>
          <w:p w:rsidR="00E93B0D" w:rsidRPr="001E3254" w:rsidRDefault="00E93B0D" w:rsidP="00FE0B3E">
            <w:pPr>
              <w:pStyle w:val="ListParagraph"/>
              <w:numPr>
                <w:ilvl w:val="1"/>
                <w:numId w:val="16"/>
              </w:numPr>
              <w:spacing w:after="0" w:line="240" w:lineRule="auto"/>
              <w:ind w:left="380"/>
              <w:rPr>
                <w:rFonts w:ascii="Arial" w:hAnsi="Arial" w:cs="Arial"/>
                <w:sz w:val="22"/>
                <w:szCs w:val="22"/>
              </w:rPr>
            </w:pPr>
            <w:r w:rsidRPr="001E3254">
              <w:rPr>
                <w:rFonts w:ascii="Arial" w:hAnsi="Arial" w:cs="Arial"/>
                <w:sz w:val="22"/>
                <w:szCs w:val="22"/>
              </w:rPr>
              <w:t>Ръководство за инсталиране и конфигуриране;</w:t>
            </w:r>
          </w:p>
          <w:p w:rsidR="00E93B0D" w:rsidRPr="001E3254" w:rsidRDefault="00E93B0D" w:rsidP="00FE0B3E">
            <w:pPr>
              <w:pStyle w:val="ListParagraph"/>
              <w:numPr>
                <w:ilvl w:val="1"/>
                <w:numId w:val="16"/>
              </w:numPr>
              <w:spacing w:after="0" w:line="240" w:lineRule="auto"/>
              <w:ind w:left="380"/>
              <w:rPr>
                <w:rFonts w:ascii="Arial" w:hAnsi="Arial" w:cs="Arial"/>
                <w:sz w:val="22"/>
                <w:szCs w:val="22"/>
              </w:rPr>
            </w:pPr>
            <w:r w:rsidRPr="001E3254">
              <w:rPr>
                <w:rFonts w:ascii="Arial" w:hAnsi="Arial" w:cs="Arial"/>
                <w:sz w:val="22"/>
                <w:szCs w:val="22"/>
              </w:rPr>
              <w:t>Процедура за възстановяване след срив</w:t>
            </w:r>
            <w:r w:rsidRPr="001E3254">
              <w:rPr>
                <w:rFonts w:ascii="Arial" w:hAnsi="Arial" w:cs="Arial"/>
                <w:sz w:val="22"/>
                <w:szCs w:val="22"/>
                <w:lang w:val="en-US"/>
              </w:rPr>
              <w:t>;</w:t>
            </w:r>
            <w:r w:rsidRPr="001E3254">
              <w:rPr>
                <w:rFonts w:ascii="Arial" w:hAnsi="Arial" w:cs="Arial"/>
                <w:sz w:val="22"/>
                <w:szCs w:val="22"/>
              </w:rPr>
              <w:t xml:space="preserve"> </w:t>
            </w:r>
          </w:p>
          <w:p w:rsidR="00E93B0D" w:rsidRPr="001E3254" w:rsidRDefault="00E93B0D" w:rsidP="00FE0B3E">
            <w:pPr>
              <w:pStyle w:val="ListParagraph"/>
              <w:numPr>
                <w:ilvl w:val="1"/>
                <w:numId w:val="16"/>
              </w:numPr>
              <w:spacing w:after="0" w:line="240" w:lineRule="auto"/>
              <w:ind w:left="380"/>
              <w:rPr>
                <w:rFonts w:ascii="Arial" w:hAnsi="Arial" w:cs="Arial"/>
                <w:sz w:val="22"/>
                <w:szCs w:val="22"/>
              </w:rPr>
            </w:pPr>
            <w:r w:rsidRPr="001E3254">
              <w:rPr>
                <w:rFonts w:ascii="Arial" w:hAnsi="Arial" w:cs="Arial"/>
                <w:sz w:val="22"/>
                <w:szCs w:val="22"/>
              </w:rPr>
              <w:t>Изходният код (source code) на реализацията;</w:t>
            </w:r>
          </w:p>
          <w:p w:rsidR="00E93B0D" w:rsidRPr="001E3254" w:rsidRDefault="00E93B0D" w:rsidP="00FE0B3E">
            <w:pPr>
              <w:pStyle w:val="ListParagraph"/>
              <w:numPr>
                <w:ilvl w:val="1"/>
                <w:numId w:val="16"/>
              </w:numPr>
              <w:spacing w:after="0" w:line="240" w:lineRule="auto"/>
              <w:ind w:left="380"/>
              <w:rPr>
                <w:rFonts w:ascii="Arial" w:hAnsi="Arial" w:cs="Arial"/>
                <w:sz w:val="22"/>
                <w:szCs w:val="22"/>
              </w:rPr>
            </w:pPr>
            <w:r w:rsidRPr="001E3254">
              <w:rPr>
                <w:rFonts w:ascii="Arial" w:hAnsi="Arial" w:cs="Arial"/>
                <w:sz w:val="22"/>
                <w:szCs w:val="22"/>
              </w:rPr>
              <w:t xml:space="preserve">Процедура за осигуряване на непрекъсваемост на работния процес при неработоспособност (аварийна процедура) </w:t>
            </w:r>
          </w:p>
          <w:p w:rsidR="00E93B0D" w:rsidRPr="001E3254" w:rsidRDefault="00E93B0D" w:rsidP="00FE0B3E">
            <w:pPr>
              <w:pStyle w:val="ListParagraph"/>
              <w:numPr>
                <w:ilvl w:val="1"/>
                <w:numId w:val="16"/>
              </w:numPr>
              <w:spacing w:after="0" w:line="240" w:lineRule="auto"/>
              <w:ind w:left="380"/>
              <w:rPr>
                <w:rFonts w:ascii="Arial" w:hAnsi="Arial" w:cs="Arial"/>
                <w:sz w:val="22"/>
                <w:szCs w:val="22"/>
              </w:rPr>
            </w:pPr>
            <w:r w:rsidRPr="001E3254">
              <w:rPr>
                <w:rFonts w:ascii="Arial" w:hAnsi="Arial" w:cs="Arial"/>
                <w:sz w:val="22"/>
                <w:szCs w:val="22"/>
              </w:rPr>
              <w:t>Процедура за архивиране на данни;</w:t>
            </w:r>
          </w:p>
          <w:p w:rsidR="00E93B0D" w:rsidRPr="001E3254" w:rsidRDefault="00E93B0D" w:rsidP="00FE0B3E">
            <w:pPr>
              <w:pStyle w:val="ListParagraph"/>
              <w:numPr>
                <w:ilvl w:val="1"/>
                <w:numId w:val="16"/>
              </w:numPr>
              <w:spacing w:after="0" w:line="240" w:lineRule="auto"/>
              <w:ind w:left="380"/>
              <w:rPr>
                <w:rFonts w:ascii="Arial" w:hAnsi="Arial" w:cs="Arial"/>
                <w:sz w:val="22"/>
                <w:szCs w:val="22"/>
              </w:rPr>
            </w:pPr>
            <w:r w:rsidRPr="001E3254">
              <w:rPr>
                <w:rFonts w:ascii="Arial" w:hAnsi="Arial" w:cs="Arial"/>
                <w:sz w:val="22"/>
                <w:szCs w:val="22"/>
              </w:rPr>
              <w:t>Процедура за сигурно унищожаване на данни;</w:t>
            </w:r>
          </w:p>
          <w:p w:rsidR="00E93B0D" w:rsidRPr="001E3254" w:rsidRDefault="00E93B0D" w:rsidP="00FE0B3E">
            <w:pPr>
              <w:pStyle w:val="ListParagraph"/>
              <w:numPr>
                <w:ilvl w:val="1"/>
                <w:numId w:val="16"/>
              </w:numPr>
              <w:spacing w:after="0" w:line="240" w:lineRule="auto"/>
              <w:ind w:left="380"/>
              <w:rPr>
                <w:rFonts w:ascii="Arial" w:hAnsi="Arial" w:cs="Arial"/>
                <w:sz w:val="22"/>
                <w:szCs w:val="22"/>
              </w:rPr>
            </w:pPr>
            <w:r w:rsidRPr="001E3254">
              <w:rPr>
                <w:rFonts w:ascii="Arial" w:hAnsi="Arial" w:cs="Arial"/>
                <w:sz w:val="22"/>
                <w:szCs w:val="22"/>
              </w:rPr>
              <w:t>Архивиране на данни;</w:t>
            </w:r>
          </w:p>
          <w:p w:rsidR="00E93B0D" w:rsidRPr="001E3254" w:rsidRDefault="00E93B0D" w:rsidP="00FE0B3E">
            <w:pPr>
              <w:pStyle w:val="ListParagraph"/>
              <w:numPr>
                <w:ilvl w:val="1"/>
                <w:numId w:val="16"/>
              </w:numPr>
              <w:spacing w:after="0" w:line="240" w:lineRule="auto"/>
              <w:ind w:left="380"/>
              <w:rPr>
                <w:rFonts w:ascii="Arial" w:hAnsi="Arial" w:cs="Arial"/>
                <w:sz w:val="22"/>
                <w:szCs w:val="22"/>
              </w:rPr>
            </w:pPr>
            <w:r w:rsidRPr="001E3254">
              <w:rPr>
                <w:rFonts w:ascii="Arial" w:hAnsi="Arial" w:cs="Arial"/>
                <w:sz w:val="22"/>
                <w:szCs w:val="22"/>
              </w:rPr>
              <w:t>Резервни копия;</w:t>
            </w:r>
          </w:p>
          <w:p w:rsidR="00E93B0D" w:rsidRPr="001E3254" w:rsidRDefault="00E93B0D" w:rsidP="00FE0B3E">
            <w:pPr>
              <w:pStyle w:val="ListParagraph"/>
              <w:numPr>
                <w:ilvl w:val="1"/>
                <w:numId w:val="16"/>
              </w:numPr>
              <w:spacing w:after="0" w:line="240" w:lineRule="auto"/>
              <w:ind w:left="380"/>
              <w:rPr>
                <w:rFonts w:ascii="Arial" w:hAnsi="Arial" w:cs="Arial"/>
                <w:sz w:val="22"/>
                <w:szCs w:val="22"/>
              </w:rPr>
            </w:pPr>
            <w:r w:rsidRPr="001E3254">
              <w:rPr>
                <w:rFonts w:ascii="Arial" w:hAnsi="Arial" w:cs="Arial"/>
                <w:sz w:val="22"/>
                <w:szCs w:val="22"/>
              </w:rPr>
              <w:t>Профилактика.</w:t>
            </w:r>
            <w:r w:rsidRPr="001E3254">
              <w:rPr>
                <w:rFonts w:ascii="Arial" w:hAnsi="Arial" w:cs="Arial"/>
                <w:sz w:val="22"/>
                <w:szCs w:val="22"/>
              </w:rPr>
              <w:tab/>
            </w:r>
          </w:p>
          <w:p w:rsidR="00E93B0D" w:rsidRPr="001E3254" w:rsidRDefault="00E93B0D" w:rsidP="005D0F0D">
            <w:pPr>
              <w:pStyle w:val="ListParagraph"/>
              <w:spacing w:after="0" w:line="240" w:lineRule="auto"/>
              <w:ind w:left="0"/>
              <w:rPr>
                <w:rFonts w:ascii="Arial" w:hAnsi="Arial" w:cs="Arial"/>
                <w:i/>
                <w:sz w:val="22"/>
                <w:szCs w:val="22"/>
              </w:rPr>
            </w:pPr>
            <w:r w:rsidRPr="001E3254">
              <w:rPr>
                <w:rFonts w:ascii="Arial" w:hAnsi="Arial" w:cs="Arial"/>
                <w:i/>
                <w:sz w:val="22"/>
                <w:szCs w:val="22"/>
              </w:rPr>
              <w:t>2.2. Пакет „Описание” съдържа следните документи:</w:t>
            </w:r>
          </w:p>
          <w:p w:rsidR="00E93B0D" w:rsidRPr="001E3254" w:rsidRDefault="00E93B0D" w:rsidP="00FE0B3E">
            <w:pPr>
              <w:pStyle w:val="ListParagraph"/>
              <w:numPr>
                <w:ilvl w:val="1"/>
                <w:numId w:val="16"/>
              </w:numPr>
              <w:spacing w:after="0" w:line="240" w:lineRule="auto"/>
              <w:ind w:left="370"/>
              <w:rPr>
                <w:rFonts w:ascii="Arial" w:hAnsi="Arial" w:cs="Arial"/>
                <w:sz w:val="22"/>
                <w:szCs w:val="22"/>
              </w:rPr>
            </w:pPr>
            <w:r w:rsidRPr="001E3254">
              <w:rPr>
                <w:rFonts w:ascii="Arial" w:hAnsi="Arial" w:cs="Arial"/>
                <w:sz w:val="22"/>
                <w:szCs w:val="22"/>
              </w:rPr>
              <w:t>Системен модел</w:t>
            </w:r>
            <w:r w:rsidRPr="001E3254">
              <w:rPr>
                <w:rFonts w:ascii="Arial" w:hAnsi="Arial" w:cs="Arial"/>
                <w:sz w:val="22"/>
                <w:szCs w:val="22"/>
                <w:lang w:val="en-US"/>
              </w:rPr>
              <w:t xml:space="preserve">; </w:t>
            </w:r>
          </w:p>
          <w:p w:rsidR="00E93B0D" w:rsidRPr="001E3254" w:rsidRDefault="00E93B0D" w:rsidP="00FE0B3E">
            <w:pPr>
              <w:pStyle w:val="ListParagraph"/>
              <w:numPr>
                <w:ilvl w:val="1"/>
                <w:numId w:val="16"/>
              </w:numPr>
              <w:spacing w:after="0" w:line="240" w:lineRule="auto"/>
              <w:ind w:left="370"/>
              <w:rPr>
                <w:rFonts w:ascii="Arial" w:hAnsi="Arial" w:cs="Arial"/>
                <w:sz w:val="22"/>
                <w:szCs w:val="22"/>
              </w:rPr>
            </w:pPr>
            <w:r w:rsidRPr="001E3254">
              <w:rPr>
                <w:rFonts w:ascii="Arial" w:hAnsi="Arial" w:cs="Arial"/>
                <w:sz w:val="22"/>
                <w:szCs w:val="22"/>
              </w:rPr>
              <w:t>Описание на базата данни, включващ таблици; полета; тип на полетата; формат на полетата; данните, които се съхраняват в това поле; индекси; primary keys; foreign keys; логически връзки; constraints и всички други обекти в базата данни, като например stored procedures и тяхното предназначение;</w:t>
            </w:r>
          </w:p>
          <w:p w:rsidR="00E93B0D" w:rsidRPr="001E3254" w:rsidRDefault="00E93B0D" w:rsidP="00FE0B3E">
            <w:pPr>
              <w:pStyle w:val="ListParagraph"/>
              <w:numPr>
                <w:ilvl w:val="0"/>
                <w:numId w:val="15"/>
              </w:numPr>
              <w:spacing w:after="0" w:line="240" w:lineRule="auto"/>
              <w:ind w:left="366" w:hanging="366"/>
              <w:jc w:val="left"/>
              <w:rPr>
                <w:rFonts w:ascii="Arial" w:hAnsi="Arial" w:cs="Arial"/>
                <w:sz w:val="22"/>
                <w:szCs w:val="22"/>
              </w:rPr>
            </w:pPr>
            <w:r w:rsidRPr="001E3254">
              <w:rPr>
                <w:rFonts w:ascii="Arial" w:hAnsi="Arial" w:cs="Arial"/>
                <w:sz w:val="22"/>
                <w:szCs w:val="22"/>
              </w:rPr>
              <w:t>Разработени функционалности – в изпълним и инсталационен вид, вкл. инструкции за инсталация и скриптове за създаване на обекти в базата данни.</w:t>
            </w:r>
          </w:p>
        </w:tc>
        <w:tc>
          <w:tcPr>
            <w:tcW w:w="2681" w:type="dxa"/>
            <w:tcBorders>
              <w:top w:val="single" w:sz="4" w:space="0" w:color="auto"/>
              <w:left w:val="single" w:sz="4" w:space="0" w:color="auto"/>
              <w:bottom w:val="single" w:sz="4" w:space="0" w:color="auto"/>
              <w:right w:val="single" w:sz="4" w:space="0" w:color="auto"/>
            </w:tcBorders>
            <w:shd w:val="clear" w:color="auto" w:fill="auto"/>
            <w:hideMark/>
          </w:tcPr>
          <w:p w:rsidR="00E93B0D" w:rsidRPr="001E3254" w:rsidRDefault="00E93B0D" w:rsidP="005D0F0D">
            <w:pPr>
              <w:spacing w:line="240" w:lineRule="auto"/>
              <w:rPr>
                <w:color w:val="auto"/>
                <w:highlight w:val="yellow"/>
              </w:rPr>
            </w:pPr>
            <w:r w:rsidRPr="001E3254">
              <w:rPr>
                <w:color w:val="auto"/>
              </w:rPr>
              <w:lastRenderedPageBreak/>
              <w:t>До 3 месеца след сключване на договор</w:t>
            </w:r>
          </w:p>
        </w:tc>
      </w:tr>
      <w:tr w:rsidR="00E93B0D" w:rsidRPr="001E3254" w:rsidTr="005D0F0D">
        <w:tc>
          <w:tcPr>
            <w:tcW w:w="2186" w:type="dxa"/>
            <w:tcBorders>
              <w:top w:val="single" w:sz="4" w:space="0" w:color="auto"/>
              <w:left w:val="single" w:sz="4" w:space="0" w:color="auto"/>
              <w:bottom w:val="single" w:sz="4" w:space="0" w:color="auto"/>
              <w:right w:val="single" w:sz="4" w:space="0" w:color="auto"/>
            </w:tcBorders>
            <w:shd w:val="clear" w:color="auto" w:fill="auto"/>
          </w:tcPr>
          <w:p w:rsidR="00E93B0D" w:rsidRPr="001E3254" w:rsidRDefault="00E93B0D" w:rsidP="005D0F0D">
            <w:pPr>
              <w:spacing w:line="240" w:lineRule="auto"/>
              <w:rPr>
                <w:color w:val="auto"/>
              </w:rPr>
            </w:pPr>
            <w:r w:rsidRPr="001E3254">
              <w:rPr>
                <w:color w:val="auto"/>
              </w:rPr>
              <w:lastRenderedPageBreak/>
              <w:t>Етап 4: Внедряване</w:t>
            </w:r>
          </w:p>
        </w:tc>
        <w:tc>
          <w:tcPr>
            <w:tcW w:w="4439" w:type="dxa"/>
            <w:tcBorders>
              <w:top w:val="single" w:sz="4" w:space="0" w:color="auto"/>
              <w:left w:val="single" w:sz="4" w:space="0" w:color="auto"/>
              <w:bottom w:val="single" w:sz="4" w:space="0" w:color="auto"/>
              <w:right w:val="single" w:sz="4" w:space="0" w:color="auto"/>
            </w:tcBorders>
            <w:shd w:val="clear" w:color="auto" w:fill="auto"/>
          </w:tcPr>
          <w:p w:rsidR="00E93B0D" w:rsidRPr="001E3254" w:rsidRDefault="00E93B0D" w:rsidP="00FE0B3E">
            <w:pPr>
              <w:pStyle w:val="ListParagraph"/>
              <w:numPr>
                <w:ilvl w:val="0"/>
                <w:numId w:val="15"/>
              </w:numPr>
              <w:spacing w:after="0" w:line="240" w:lineRule="auto"/>
              <w:rPr>
                <w:rFonts w:ascii="Arial" w:hAnsi="Arial" w:cs="Arial"/>
                <w:sz w:val="22"/>
                <w:szCs w:val="22"/>
              </w:rPr>
            </w:pPr>
            <w:r w:rsidRPr="001E3254">
              <w:rPr>
                <w:rFonts w:ascii="Arial" w:hAnsi="Arial" w:cs="Arial"/>
                <w:sz w:val="22"/>
                <w:szCs w:val="22"/>
              </w:rPr>
              <w:t>Внедряване на системата, инсталирана в продукционната средата на Възложителя;</w:t>
            </w:r>
          </w:p>
          <w:p w:rsidR="00E93B0D" w:rsidRPr="001E3254" w:rsidRDefault="00E93B0D" w:rsidP="00FE0B3E">
            <w:pPr>
              <w:pStyle w:val="ListParagraph"/>
              <w:numPr>
                <w:ilvl w:val="0"/>
                <w:numId w:val="15"/>
              </w:numPr>
              <w:spacing w:after="0" w:line="240" w:lineRule="auto"/>
              <w:jc w:val="left"/>
              <w:rPr>
                <w:rFonts w:ascii="Arial" w:hAnsi="Arial" w:cs="Arial"/>
                <w:sz w:val="22"/>
                <w:szCs w:val="22"/>
              </w:rPr>
            </w:pPr>
            <w:r w:rsidRPr="001E3254">
              <w:rPr>
                <w:rFonts w:ascii="Arial" w:hAnsi="Arial" w:cs="Arial"/>
                <w:sz w:val="22"/>
                <w:szCs w:val="22"/>
              </w:rPr>
              <w:t>Изпълнителят трябва да осигури възможност в преходни период да бъдат извършвани тестове за гарантиране на едновременно вписване/синхронизация в новоизградената система и съществуващите регистри.</w:t>
            </w:r>
          </w:p>
        </w:tc>
        <w:tc>
          <w:tcPr>
            <w:tcW w:w="2681" w:type="dxa"/>
            <w:tcBorders>
              <w:top w:val="single" w:sz="4" w:space="0" w:color="auto"/>
              <w:left w:val="single" w:sz="4" w:space="0" w:color="auto"/>
              <w:bottom w:val="single" w:sz="4" w:space="0" w:color="auto"/>
              <w:right w:val="single" w:sz="4" w:space="0" w:color="auto"/>
            </w:tcBorders>
            <w:shd w:val="clear" w:color="auto" w:fill="auto"/>
          </w:tcPr>
          <w:p w:rsidR="00E93B0D" w:rsidRPr="001E3254" w:rsidRDefault="00E93B0D" w:rsidP="005D0F0D">
            <w:pPr>
              <w:spacing w:line="240" w:lineRule="auto"/>
              <w:rPr>
                <w:color w:val="auto"/>
                <w:highlight w:val="yellow"/>
              </w:rPr>
            </w:pPr>
            <w:r w:rsidRPr="001E3254">
              <w:rPr>
                <w:color w:val="auto"/>
              </w:rPr>
              <w:t>До 100 дена от сключване на договор</w:t>
            </w:r>
          </w:p>
        </w:tc>
      </w:tr>
      <w:tr w:rsidR="00E93B0D" w:rsidRPr="001E3254" w:rsidTr="005D0F0D">
        <w:tc>
          <w:tcPr>
            <w:tcW w:w="2186" w:type="dxa"/>
            <w:tcBorders>
              <w:top w:val="single" w:sz="4" w:space="0" w:color="auto"/>
              <w:left w:val="single" w:sz="4" w:space="0" w:color="auto"/>
              <w:bottom w:val="single" w:sz="4" w:space="0" w:color="auto"/>
              <w:right w:val="single" w:sz="4" w:space="0" w:color="auto"/>
            </w:tcBorders>
            <w:shd w:val="clear" w:color="auto" w:fill="auto"/>
          </w:tcPr>
          <w:p w:rsidR="00E93B0D" w:rsidRPr="001E3254" w:rsidRDefault="00E93B0D" w:rsidP="005D0F0D">
            <w:pPr>
              <w:spacing w:line="240" w:lineRule="auto"/>
              <w:rPr>
                <w:color w:val="auto"/>
              </w:rPr>
            </w:pPr>
            <w:r w:rsidRPr="001E3254">
              <w:rPr>
                <w:color w:val="auto"/>
              </w:rPr>
              <w:lastRenderedPageBreak/>
              <w:t>Етап 5: Обучение</w:t>
            </w:r>
          </w:p>
        </w:tc>
        <w:tc>
          <w:tcPr>
            <w:tcW w:w="4439" w:type="dxa"/>
            <w:tcBorders>
              <w:top w:val="single" w:sz="4" w:space="0" w:color="auto"/>
              <w:left w:val="single" w:sz="4" w:space="0" w:color="auto"/>
              <w:bottom w:val="single" w:sz="4" w:space="0" w:color="auto"/>
              <w:right w:val="single" w:sz="4" w:space="0" w:color="auto"/>
            </w:tcBorders>
            <w:shd w:val="clear" w:color="auto" w:fill="auto"/>
          </w:tcPr>
          <w:p w:rsidR="00E93B0D" w:rsidRPr="001E3254" w:rsidRDefault="00E93B0D" w:rsidP="00FE0B3E">
            <w:pPr>
              <w:pStyle w:val="ListParagraph"/>
              <w:numPr>
                <w:ilvl w:val="0"/>
                <w:numId w:val="15"/>
              </w:numPr>
              <w:spacing w:after="0" w:line="240" w:lineRule="auto"/>
              <w:rPr>
                <w:rFonts w:ascii="Arial" w:hAnsi="Arial" w:cs="Arial"/>
                <w:sz w:val="22"/>
                <w:szCs w:val="22"/>
              </w:rPr>
            </w:pPr>
            <w:r w:rsidRPr="001E3254">
              <w:rPr>
                <w:rFonts w:ascii="Arial" w:hAnsi="Arial" w:cs="Arial"/>
                <w:sz w:val="22"/>
                <w:szCs w:val="22"/>
              </w:rPr>
              <w:t>Предоставяне на лектори за обучение за работа с изградената система.</w:t>
            </w:r>
          </w:p>
        </w:tc>
        <w:tc>
          <w:tcPr>
            <w:tcW w:w="2681" w:type="dxa"/>
            <w:tcBorders>
              <w:top w:val="single" w:sz="4" w:space="0" w:color="auto"/>
              <w:left w:val="single" w:sz="4" w:space="0" w:color="auto"/>
              <w:bottom w:val="single" w:sz="4" w:space="0" w:color="auto"/>
              <w:right w:val="single" w:sz="4" w:space="0" w:color="auto"/>
            </w:tcBorders>
            <w:shd w:val="clear" w:color="auto" w:fill="auto"/>
          </w:tcPr>
          <w:p w:rsidR="00E93B0D" w:rsidRPr="001E3254" w:rsidRDefault="00E93B0D" w:rsidP="005D0F0D">
            <w:pPr>
              <w:spacing w:line="240" w:lineRule="auto"/>
              <w:rPr>
                <w:color w:val="auto"/>
              </w:rPr>
            </w:pPr>
            <w:r w:rsidRPr="001E3254">
              <w:rPr>
                <w:color w:val="auto"/>
              </w:rPr>
              <w:t>До 110 дена от сключване на договора за възлагане на обществена поръчка</w:t>
            </w:r>
          </w:p>
        </w:tc>
      </w:tr>
      <w:tr w:rsidR="00E93B0D" w:rsidRPr="001E3254" w:rsidTr="005D0F0D">
        <w:tc>
          <w:tcPr>
            <w:tcW w:w="2186" w:type="dxa"/>
            <w:tcBorders>
              <w:top w:val="single" w:sz="4" w:space="0" w:color="auto"/>
              <w:left w:val="single" w:sz="4" w:space="0" w:color="auto"/>
              <w:bottom w:val="single" w:sz="4" w:space="0" w:color="auto"/>
              <w:right w:val="single" w:sz="4" w:space="0" w:color="auto"/>
            </w:tcBorders>
            <w:shd w:val="clear" w:color="auto" w:fill="auto"/>
          </w:tcPr>
          <w:p w:rsidR="00E93B0D" w:rsidRPr="001E3254" w:rsidRDefault="00E93B0D" w:rsidP="005D0F0D">
            <w:pPr>
              <w:spacing w:line="240" w:lineRule="auto"/>
              <w:rPr>
                <w:color w:val="auto"/>
              </w:rPr>
            </w:pPr>
            <w:r w:rsidRPr="001E3254">
              <w:rPr>
                <w:color w:val="auto"/>
              </w:rPr>
              <w:t>Етап 6: Гаранционна поддръжка</w:t>
            </w:r>
          </w:p>
        </w:tc>
        <w:tc>
          <w:tcPr>
            <w:tcW w:w="4439" w:type="dxa"/>
            <w:tcBorders>
              <w:top w:val="single" w:sz="4" w:space="0" w:color="auto"/>
              <w:left w:val="single" w:sz="4" w:space="0" w:color="auto"/>
              <w:bottom w:val="single" w:sz="4" w:space="0" w:color="auto"/>
              <w:right w:val="single" w:sz="4" w:space="0" w:color="auto"/>
            </w:tcBorders>
            <w:shd w:val="clear" w:color="auto" w:fill="auto"/>
          </w:tcPr>
          <w:p w:rsidR="00E93B0D" w:rsidRPr="001E3254" w:rsidRDefault="00E93B0D" w:rsidP="00FE0B3E">
            <w:pPr>
              <w:pStyle w:val="ListParagraph"/>
              <w:numPr>
                <w:ilvl w:val="0"/>
                <w:numId w:val="15"/>
              </w:numPr>
              <w:spacing w:after="0" w:line="240" w:lineRule="auto"/>
              <w:ind w:left="0" w:firstLine="288"/>
              <w:jc w:val="left"/>
              <w:rPr>
                <w:rFonts w:ascii="Arial" w:hAnsi="Arial" w:cs="Arial"/>
                <w:sz w:val="22"/>
                <w:szCs w:val="22"/>
              </w:rPr>
            </w:pPr>
            <w:r w:rsidRPr="001E3254">
              <w:rPr>
                <w:rFonts w:ascii="Arial" w:hAnsi="Arial" w:cs="Arial"/>
                <w:sz w:val="22"/>
                <w:szCs w:val="22"/>
              </w:rPr>
              <w:t>Извършване на дейностите по гаранционно обслужване – отстраняване на грешки и неизправности в работата на ИС, отстраняване на пропуски в реализацията на функционалностите, описани и залегнали в детайлната техническа спецификация, приета от Възложителя.</w:t>
            </w:r>
          </w:p>
        </w:tc>
        <w:tc>
          <w:tcPr>
            <w:tcW w:w="2681" w:type="dxa"/>
            <w:tcBorders>
              <w:top w:val="single" w:sz="4" w:space="0" w:color="auto"/>
              <w:left w:val="single" w:sz="4" w:space="0" w:color="auto"/>
              <w:bottom w:val="single" w:sz="4" w:space="0" w:color="auto"/>
              <w:right w:val="single" w:sz="4" w:space="0" w:color="auto"/>
            </w:tcBorders>
            <w:shd w:val="clear" w:color="auto" w:fill="auto"/>
          </w:tcPr>
          <w:p w:rsidR="00E93B0D" w:rsidRPr="001E3254" w:rsidRDefault="00E93B0D" w:rsidP="005D0F0D">
            <w:pPr>
              <w:spacing w:line="240" w:lineRule="auto"/>
              <w:rPr>
                <w:color w:val="auto"/>
              </w:rPr>
            </w:pPr>
            <w:r w:rsidRPr="001E3254">
              <w:rPr>
                <w:color w:val="auto"/>
              </w:rPr>
              <w:t>12 месеца след подписване на окончателен приемо-предавателен протокол</w:t>
            </w:r>
          </w:p>
        </w:tc>
      </w:tr>
    </w:tbl>
    <w:p w:rsidR="00E93B0D" w:rsidRPr="001E3254" w:rsidRDefault="00E93B0D" w:rsidP="00E93B0D">
      <w:pPr>
        <w:spacing w:line="240" w:lineRule="auto"/>
        <w:ind w:firstLine="706"/>
        <w:rPr>
          <w:color w:val="auto"/>
          <w:szCs w:val="24"/>
        </w:rPr>
      </w:pPr>
    </w:p>
    <w:p w:rsidR="00E93B0D" w:rsidRPr="001E3254" w:rsidRDefault="00E93B0D" w:rsidP="00E93B0D">
      <w:pPr>
        <w:pStyle w:val="tekst"/>
        <w:spacing w:line="240" w:lineRule="auto"/>
        <w:rPr>
          <w:b/>
          <w:color w:val="auto"/>
        </w:rPr>
      </w:pPr>
      <w:r w:rsidRPr="001E3254">
        <w:rPr>
          <w:b/>
          <w:color w:val="auto"/>
        </w:rPr>
        <w:t>Завършването на всеки етап протича по следния начин:</w:t>
      </w:r>
    </w:p>
    <w:p w:rsidR="00E93B0D" w:rsidRPr="001E3254" w:rsidRDefault="00E93B0D" w:rsidP="00E93B0D">
      <w:pPr>
        <w:pStyle w:val="tekst"/>
        <w:spacing w:line="240" w:lineRule="auto"/>
        <w:rPr>
          <w:color w:val="auto"/>
        </w:rPr>
      </w:pPr>
      <w:r w:rsidRPr="001E3254">
        <w:rPr>
          <w:b/>
          <w:color w:val="auto"/>
        </w:rPr>
        <w:t>•</w:t>
      </w:r>
      <w:r w:rsidRPr="001E3254">
        <w:rPr>
          <w:b/>
          <w:color w:val="auto"/>
        </w:rPr>
        <w:tab/>
      </w:r>
      <w:r w:rsidRPr="001E3254">
        <w:rPr>
          <w:color w:val="auto"/>
        </w:rPr>
        <w:t>Стъпка 1: Изпълнителят предава на Възложителя подготвените в рамките на етапа документи, прототипи, продукти и др.</w:t>
      </w:r>
    </w:p>
    <w:p w:rsidR="00E93B0D" w:rsidRPr="001E3254" w:rsidRDefault="00E93B0D" w:rsidP="00E93B0D">
      <w:pPr>
        <w:pStyle w:val="tekst"/>
        <w:spacing w:line="240" w:lineRule="auto"/>
        <w:rPr>
          <w:color w:val="auto"/>
        </w:rPr>
      </w:pPr>
      <w:r w:rsidRPr="001E3254">
        <w:rPr>
          <w:color w:val="auto"/>
        </w:rPr>
        <w:t>•</w:t>
      </w:r>
      <w:r w:rsidRPr="001E3254">
        <w:rPr>
          <w:color w:val="auto"/>
        </w:rPr>
        <w:tab/>
        <w:t>Стъпка 2: Възложителят преглежда предадените продукти.</w:t>
      </w:r>
    </w:p>
    <w:p w:rsidR="00E93B0D" w:rsidRPr="001E3254" w:rsidRDefault="00E93B0D" w:rsidP="00E93B0D">
      <w:pPr>
        <w:pStyle w:val="tekst"/>
        <w:spacing w:line="240" w:lineRule="auto"/>
        <w:rPr>
          <w:color w:val="auto"/>
        </w:rPr>
      </w:pPr>
      <w:r w:rsidRPr="001E3254">
        <w:rPr>
          <w:color w:val="auto"/>
        </w:rPr>
        <w:t>•</w:t>
      </w:r>
      <w:r w:rsidRPr="001E3254">
        <w:rPr>
          <w:color w:val="auto"/>
        </w:rPr>
        <w:tab/>
        <w:t>Стъпка 3: В случай, че Възложителят има бележки връща на Изпълнителя Констативен протокол с описани точно и подробно съществуващите бележки. В случай, че няма повече бележки се преминава към Стъпка 5.</w:t>
      </w:r>
    </w:p>
    <w:p w:rsidR="00E93B0D" w:rsidRPr="001E3254" w:rsidRDefault="00E93B0D" w:rsidP="00E93B0D">
      <w:pPr>
        <w:pStyle w:val="tekst"/>
        <w:spacing w:line="240" w:lineRule="auto"/>
        <w:rPr>
          <w:color w:val="auto"/>
        </w:rPr>
      </w:pPr>
      <w:r w:rsidRPr="001E3254">
        <w:rPr>
          <w:color w:val="auto"/>
        </w:rPr>
        <w:t>•</w:t>
      </w:r>
      <w:r w:rsidRPr="001E3254">
        <w:rPr>
          <w:color w:val="auto"/>
        </w:rPr>
        <w:tab/>
        <w:t>Стъпка 4: Изпълнителят отстранява констатираните неточности и се повтарят стъпки от 1 до 3.</w:t>
      </w:r>
    </w:p>
    <w:p w:rsidR="00E93B0D" w:rsidRPr="001E3254" w:rsidRDefault="00E93B0D" w:rsidP="00E93B0D">
      <w:pPr>
        <w:pStyle w:val="tekst"/>
        <w:spacing w:line="240" w:lineRule="auto"/>
        <w:rPr>
          <w:color w:val="auto"/>
        </w:rPr>
      </w:pPr>
      <w:r w:rsidRPr="001E3254">
        <w:rPr>
          <w:color w:val="auto"/>
        </w:rPr>
        <w:t>•</w:t>
      </w:r>
      <w:r w:rsidRPr="001E3254">
        <w:rPr>
          <w:color w:val="auto"/>
        </w:rPr>
        <w:tab/>
        <w:t>Стъпка 5: В случай, че няма повече бележки от страна на Възложителя, се подписва на приемо-предавателен протокол за приключване на етапа и се счита, че приетата през етапа документация става неразделна част от документацията на проект „Разработване на прототип на система за електронни форми за заявяване на електронни административни услуги и интеграцията му с хоризонталните системи на електронното управление“ и не подлежи на повече промени, освен по взаимно съгласие.</w:t>
      </w:r>
    </w:p>
    <w:p w:rsidR="00E93B0D" w:rsidRPr="001E3254" w:rsidRDefault="00E93B0D" w:rsidP="00E93B0D">
      <w:pPr>
        <w:pStyle w:val="tekst"/>
        <w:spacing w:line="240" w:lineRule="auto"/>
        <w:rPr>
          <w:color w:val="auto"/>
        </w:rPr>
      </w:pPr>
    </w:p>
    <w:p w:rsidR="00E93B0D" w:rsidRPr="001E3254" w:rsidRDefault="00E93B0D" w:rsidP="00E93B0D">
      <w:pPr>
        <w:pStyle w:val="tekst"/>
        <w:spacing w:line="240" w:lineRule="auto"/>
        <w:rPr>
          <w:color w:val="auto"/>
        </w:rPr>
      </w:pPr>
    </w:p>
    <w:p w:rsidR="00E93B0D" w:rsidRPr="001E3254" w:rsidRDefault="00E93B0D" w:rsidP="00E93B0D">
      <w:pPr>
        <w:pStyle w:val="11"/>
        <w:rPr>
          <w:color w:val="auto"/>
        </w:rPr>
      </w:pPr>
      <w:bookmarkStart w:id="28" w:name="_Toc520734918"/>
      <w:r w:rsidRPr="001E3254">
        <w:rPr>
          <w:color w:val="auto"/>
        </w:rPr>
        <w:t>Анализ на данните и изискванията</w:t>
      </w:r>
      <w:bookmarkEnd w:id="28"/>
    </w:p>
    <w:p w:rsidR="00E93B0D" w:rsidRPr="001E3254" w:rsidRDefault="00E93B0D" w:rsidP="00E93B0D">
      <w:pPr>
        <w:tabs>
          <w:tab w:val="left" w:pos="180"/>
          <w:tab w:val="left" w:pos="720"/>
        </w:tabs>
        <w:spacing w:line="240" w:lineRule="auto"/>
        <w:ind w:firstLine="539"/>
        <w:rPr>
          <w:color w:val="auto"/>
          <w:sz w:val="24"/>
          <w:szCs w:val="24"/>
        </w:rPr>
      </w:pPr>
    </w:p>
    <w:p w:rsidR="00E93B0D" w:rsidRPr="001E3254" w:rsidRDefault="00E93B0D" w:rsidP="00E93B0D">
      <w:pPr>
        <w:pStyle w:val="tekst"/>
        <w:spacing w:line="240" w:lineRule="auto"/>
        <w:rPr>
          <w:i/>
          <w:color w:val="auto"/>
        </w:rPr>
      </w:pPr>
      <w:r w:rsidRPr="001E3254">
        <w:rPr>
          <w:i/>
          <w:color w:val="auto"/>
        </w:rPr>
        <w:t>Дейности в обхвата на Етап 1: Анализ и проектиране:</w:t>
      </w:r>
    </w:p>
    <w:p w:rsidR="00E93B0D" w:rsidRPr="001E3254" w:rsidRDefault="00E93B0D" w:rsidP="00E93B0D">
      <w:pPr>
        <w:pStyle w:val="tekst"/>
        <w:spacing w:line="240" w:lineRule="auto"/>
        <w:rPr>
          <w:color w:val="auto"/>
        </w:rPr>
      </w:pPr>
      <w:r w:rsidRPr="001E3254">
        <w:rPr>
          <w:color w:val="auto"/>
        </w:rPr>
        <w:t>В началото на изпълнението на етапа Изпълнителят трябва да изготви:</w:t>
      </w:r>
    </w:p>
    <w:p w:rsidR="00E93B0D" w:rsidRPr="001E3254" w:rsidRDefault="00E93B0D" w:rsidP="00FE0B3E">
      <w:pPr>
        <w:pStyle w:val="tekst"/>
        <w:numPr>
          <w:ilvl w:val="0"/>
          <w:numId w:val="46"/>
        </w:numPr>
        <w:spacing w:line="240" w:lineRule="auto"/>
        <w:ind w:left="567" w:hanging="433"/>
        <w:rPr>
          <w:color w:val="auto"/>
        </w:rPr>
      </w:pPr>
      <w:r w:rsidRPr="001E3254">
        <w:rPr>
          <w:color w:val="auto"/>
        </w:rPr>
        <w:t>Детайлен график за изпълнение на поръчката, който да съгласува с Възложителя;</w:t>
      </w:r>
    </w:p>
    <w:p w:rsidR="00E93B0D" w:rsidRPr="001E3254" w:rsidRDefault="00E93B0D" w:rsidP="00FE0B3E">
      <w:pPr>
        <w:pStyle w:val="tekst"/>
        <w:numPr>
          <w:ilvl w:val="0"/>
          <w:numId w:val="46"/>
        </w:numPr>
        <w:spacing w:line="240" w:lineRule="auto"/>
        <w:ind w:left="567" w:hanging="433"/>
        <w:rPr>
          <w:color w:val="auto"/>
        </w:rPr>
      </w:pPr>
      <w:r w:rsidRPr="001E3254">
        <w:rPr>
          <w:color w:val="auto"/>
        </w:rPr>
        <w:t>План за управление на проекта;</w:t>
      </w:r>
    </w:p>
    <w:p w:rsidR="00E93B0D" w:rsidRPr="001E3254" w:rsidRDefault="00E93B0D" w:rsidP="00FE0B3E">
      <w:pPr>
        <w:pStyle w:val="tekst"/>
        <w:numPr>
          <w:ilvl w:val="0"/>
          <w:numId w:val="46"/>
        </w:numPr>
        <w:spacing w:line="240" w:lineRule="auto"/>
        <w:ind w:left="567" w:hanging="433"/>
        <w:rPr>
          <w:color w:val="auto"/>
        </w:rPr>
      </w:pPr>
      <w:r w:rsidRPr="001E3254">
        <w:rPr>
          <w:color w:val="auto"/>
        </w:rPr>
        <w:t>План за управление на качеството.</w:t>
      </w:r>
    </w:p>
    <w:p w:rsidR="00E93B0D" w:rsidRPr="001E3254" w:rsidRDefault="00E93B0D" w:rsidP="00E93B0D">
      <w:pPr>
        <w:pStyle w:val="tekst"/>
        <w:spacing w:line="240" w:lineRule="auto"/>
        <w:rPr>
          <w:color w:val="auto"/>
        </w:rPr>
      </w:pPr>
      <w:r w:rsidRPr="001E3254">
        <w:rPr>
          <w:color w:val="auto"/>
        </w:rPr>
        <w:t>Изпълнителят трябва да извърши детайлно проучване и анализ на установени добри практики в предметната област „Създаване на система за електронни форми“</w:t>
      </w:r>
    </w:p>
    <w:p w:rsidR="00E93B0D" w:rsidRPr="001E3254" w:rsidRDefault="00E93B0D" w:rsidP="00E93B0D">
      <w:pPr>
        <w:pStyle w:val="tekst"/>
        <w:spacing w:line="240" w:lineRule="auto"/>
        <w:rPr>
          <w:color w:val="auto"/>
        </w:rPr>
      </w:pPr>
      <w:r w:rsidRPr="001E3254">
        <w:rPr>
          <w:color w:val="auto"/>
        </w:rPr>
        <w:lastRenderedPageBreak/>
        <w:t>Изпълнителят трябва да направи детайлно проучване на изискванията към функционалностите на системата. Изпълнителят трябва да подготви подробна Спецификация на софтуерните изисквания.</w:t>
      </w:r>
    </w:p>
    <w:p w:rsidR="00E93B0D" w:rsidRPr="001E3254" w:rsidRDefault="00E93B0D" w:rsidP="00E93B0D">
      <w:pPr>
        <w:pStyle w:val="tekst"/>
        <w:spacing w:line="240" w:lineRule="auto"/>
        <w:rPr>
          <w:color w:val="auto"/>
        </w:rPr>
      </w:pPr>
      <w:r w:rsidRPr="001E3254">
        <w:rPr>
          <w:color w:val="auto"/>
        </w:rPr>
        <w:t>На основа на спецификациите на изискванията, изготвени при анализа, Изпълнителят трябва да проектира системата и да изготви детайлна техническа спецификация.</w:t>
      </w:r>
    </w:p>
    <w:p w:rsidR="00E93B0D" w:rsidRPr="001E3254" w:rsidRDefault="00E93B0D" w:rsidP="00E93B0D">
      <w:pPr>
        <w:pStyle w:val="tekst"/>
        <w:spacing w:line="240" w:lineRule="auto"/>
        <w:rPr>
          <w:color w:val="auto"/>
        </w:rPr>
      </w:pPr>
      <w:r w:rsidRPr="001E3254">
        <w:rPr>
          <w:color w:val="auto"/>
        </w:rPr>
        <w:t>Спецификацията на софтуерните изисквания и системната архитектура трябва да съдържат структурирани изисквания и модели.</w:t>
      </w:r>
    </w:p>
    <w:p w:rsidR="00E93B0D" w:rsidRPr="001E3254" w:rsidRDefault="00E93B0D" w:rsidP="00E93B0D">
      <w:pPr>
        <w:pStyle w:val="tekst"/>
        <w:spacing w:line="240" w:lineRule="auto"/>
        <w:rPr>
          <w:color w:val="auto"/>
        </w:rPr>
      </w:pPr>
      <w:r w:rsidRPr="001E3254">
        <w:rPr>
          <w:color w:val="auto"/>
        </w:rPr>
        <w:t>Изпълнителят, въз основа на анализа и софтуерните спецификации, трябва да изготви подробен технически проект за изпълнение на софтуерните разработки, включени в описания в настоящата техническа спецификация функционален обхват.</w:t>
      </w:r>
    </w:p>
    <w:p w:rsidR="00E93B0D" w:rsidRPr="001E3254" w:rsidRDefault="00E93B0D" w:rsidP="00E93B0D">
      <w:pPr>
        <w:pStyle w:val="tekst"/>
        <w:spacing w:line="240" w:lineRule="auto"/>
        <w:rPr>
          <w:color w:val="auto"/>
        </w:rPr>
      </w:pPr>
      <w:r w:rsidRPr="001E3254">
        <w:rPr>
          <w:color w:val="auto"/>
        </w:rPr>
        <w:t>Етапът завършва с междинен Доклад за извършената дейност, а в приложение към доклада да опише резултатите от анализа, детайлната техническа спецификация и системния проект.</w:t>
      </w:r>
    </w:p>
    <w:p w:rsidR="00E93B0D" w:rsidRPr="001E3254" w:rsidRDefault="00E93B0D" w:rsidP="00E93B0D">
      <w:pPr>
        <w:pStyle w:val="ListParagraph"/>
        <w:tabs>
          <w:tab w:val="left" w:pos="180"/>
          <w:tab w:val="left" w:pos="720"/>
        </w:tabs>
        <w:spacing w:after="0" w:line="240" w:lineRule="auto"/>
        <w:ind w:left="0"/>
        <w:rPr>
          <w:rFonts w:ascii="Arial" w:hAnsi="Arial" w:cs="Arial"/>
          <w:i/>
          <w:sz w:val="24"/>
          <w:szCs w:val="24"/>
          <w:lang w:eastAsia="bg-BG"/>
        </w:rPr>
      </w:pPr>
    </w:p>
    <w:p w:rsidR="00E93B0D" w:rsidRPr="001E3254" w:rsidRDefault="00E93B0D" w:rsidP="00E93B0D">
      <w:pPr>
        <w:pStyle w:val="Heading3"/>
        <w:keepLines w:val="0"/>
        <w:numPr>
          <w:ilvl w:val="2"/>
          <w:numId w:val="1"/>
        </w:numPr>
        <w:spacing w:before="0" w:after="0" w:line="240" w:lineRule="auto"/>
        <w:ind w:left="1560"/>
        <w:contextualSpacing w:val="0"/>
        <w:rPr>
          <w:b/>
          <w:color w:val="auto"/>
        </w:rPr>
      </w:pPr>
      <w:bookmarkStart w:id="29" w:name="_Toc460270026"/>
      <w:bookmarkStart w:id="30" w:name="_Toc520734919"/>
      <w:r w:rsidRPr="001E3254">
        <w:rPr>
          <w:b/>
          <w:color w:val="auto"/>
        </w:rPr>
        <w:t>Специфични изисквания към етапите на бизнес анализа и разработка</w:t>
      </w:r>
      <w:bookmarkEnd w:id="29"/>
      <w:bookmarkEnd w:id="30"/>
    </w:p>
    <w:p w:rsidR="00E93B0D" w:rsidRPr="001E3254" w:rsidRDefault="00E93B0D" w:rsidP="00E93B0D">
      <w:pPr>
        <w:spacing w:line="240" w:lineRule="auto"/>
        <w:rPr>
          <w:color w:val="auto"/>
          <w:highlight w:val="yellow"/>
        </w:rPr>
      </w:pPr>
    </w:p>
    <w:p w:rsidR="00E93B0D" w:rsidRPr="001E3254" w:rsidRDefault="00E93B0D" w:rsidP="00FE0B3E">
      <w:pPr>
        <w:numPr>
          <w:ilvl w:val="0"/>
          <w:numId w:val="3"/>
        </w:numPr>
        <w:tabs>
          <w:tab w:val="left" w:pos="180"/>
          <w:tab w:val="left" w:pos="720"/>
        </w:tabs>
        <w:spacing w:line="240" w:lineRule="auto"/>
        <w:ind w:left="0" w:firstLine="540"/>
        <w:jc w:val="both"/>
        <w:rPr>
          <w:color w:val="auto"/>
          <w:sz w:val="24"/>
          <w:szCs w:val="24"/>
        </w:rPr>
      </w:pPr>
      <w:r w:rsidRPr="001E3254">
        <w:rPr>
          <w:color w:val="auto"/>
          <w:sz w:val="24"/>
          <w:szCs w:val="24"/>
        </w:rPr>
        <w:t xml:space="preserve">Изпълнителят трябва да следва </w:t>
      </w:r>
      <w:hyperlink r:id="rId11" w:history="1">
        <w:r w:rsidRPr="001E3254">
          <w:rPr>
            <w:color w:val="auto"/>
            <w:sz w:val="24"/>
            <w:szCs w:val="24"/>
            <w:u w:val="single"/>
          </w:rPr>
          <w:t>Методологията за усъвършенстване на работните процеси за предоставяне на административни услуги и Наръчника за прилагане на методологията</w:t>
        </w:r>
      </w:hyperlink>
      <w:r w:rsidRPr="001E3254">
        <w:rPr>
          <w:color w:val="auto"/>
          <w:sz w:val="24"/>
          <w:szCs w:val="24"/>
        </w:rPr>
        <w:t>, приета с Решение № 578 на Министерския съвет от 30 септември 2013 г.;</w:t>
      </w:r>
    </w:p>
    <w:p w:rsidR="00E93B0D" w:rsidRPr="001E3254" w:rsidRDefault="00E93B0D" w:rsidP="00E93B0D">
      <w:pPr>
        <w:tabs>
          <w:tab w:val="left" w:pos="180"/>
          <w:tab w:val="left" w:pos="720"/>
        </w:tabs>
        <w:spacing w:line="240" w:lineRule="auto"/>
        <w:ind w:left="540"/>
        <w:rPr>
          <w:color w:val="auto"/>
          <w:sz w:val="24"/>
          <w:szCs w:val="24"/>
          <w:highlight w:val="yellow"/>
        </w:rPr>
      </w:pPr>
    </w:p>
    <w:p w:rsidR="00E93B0D" w:rsidRPr="001E3254" w:rsidRDefault="00E93B0D" w:rsidP="00FE0B3E">
      <w:pPr>
        <w:numPr>
          <w:ilvl w:val="0"/>
          <w:numId w:val="3"/>
        </w:numPr>
        <w:tabs>
          <w:tab w:val="left" w:pos="180"/>
          <w:tab w:val="left" w:pos="720"/>
        </w:tabs>
        <w:spacing w:line="240" w:lineRule="auto"/>
        <w:ind w:left="0" w:firstLine="540"/>
        <w:jc w:val="both"/>
        <w:rPr>
          <w:color w:val="auto"/>
          <w:sz w:val="24"/>
          <w:szCs w:val="24"/>
        </w:rPr>
      </w:pPr>
      <w:r w:rsidRPr="001E3254">
        <w:rPr>
          <w:color w:val="auto"/>
          <w:sz w:val="24"/>
          <w:szCs w:val="24"/>
        </w:rPr>
        <w:t>Трябва да бъде предвидена фаза на проучване, по време на която да се дефинират потребителските нужди, да се проведат предварителни тестове с потребители и да се изработи план, по който да се адресират идентифицираните нужди;</w:t>
      </w:r>
    </w:p>
    <w:p w:rsidR="00E93B0D" w:rsidRPr="001E3254" w:rsidRDefault="00E93B0D" w:rsidP="00E93B0D">
      <w:pPr>
        <w:tabs>
          <w:tab w:val="left" w:pos="180"/>
          <w:tab w:val="left" w:pos="720"/>
        </w:tabs>
        <w:spacing w:line="240" w:lineRule="auto"/>
        <w:ind w:left="540"/>
        <w:rPr>
          <w:color w:val="auto"/>
          <w:sz w:val="24"/>
          <w:szCs w:val="24"/>
        </w:rPr>
      </w:pPr>
    </w:p>
    <w:p w:rsidR="00E93B0D" w:rsidRPr="001E3254" w:rsidRDefault="00E93B0D" w:rsidP="00FE0B3E">
      <w:pPr>
        <w:numPr>
          <w:ilvl w:val="0"/>
          <w:numId w:val="3"/>
        </w:numPr>
        <w:tabs>
          <w:tab w:val="left" w:pos="180"/>
          <w:tab w:val="left" w:pos="720"/>
        </w:tabs>
        <w:spacing w:line="240" w:lineRule="auto"/>
        <w:ind w:left="0" w:firstLine="540"/>
        <w:jc w:val="both"/>
        <w:rPr>
          <w:color w:val="auto"/>
          <w:sz w:val="24"/>
          <w:szCs w:val="24"/>
        </w:rPr>
      </w:pPr>
      <w:r w:rsidRPr="001E3254">
        <w:rPr>
          <w:color w:val="auto"/>
          <w:sz w:val="24"/>
          <w:szCs w:val="24"/>
        </w:rPr>
        <w:t>Трябва да бъдат предвидени периодични  продуктови тествания по време на разработката и внедряването на Системата, с извадка (фокус-група) от бъдещите потребители на електронната услуга (служители в администрацията, граждани, доставчици на обществени услуги), чрез които да се изпита и оцени използваемостта на услугите и потребителските интерфейси, както и за да бъдат отстранени затруднения и несъответствия със заданието;</w:t>
      </w:r>
    </w:p>
    <w:p w:rsidR="00E93B0D" w:rsidRPr="001E3254" w:rsidRDefault="00E93B0D" w:rsidP="00E93B0D">
      <w:pPr>
        <w:tabs>
          <w:tab w:val="left" w:pos="180"/>
          <w:tab w:val="left" w:pos="720"/>
        </w:tabs>
        <w:spacing w:line="240" w:lineRule="auto"/>
        <w:ind w:left="540"/>
        <w:rPr>
          <w:color w:val="auto"/>
          <w:sz w:val="24"/>
          <w:szCs w:val="24"/>
        </w:rPr>
      </w:pPr>
    </w:p>
    <w:p w:rsidR="00E93B0D" w:rsidRPr="001E3254" w:rsidRDefault="00E93B0D" w:rsidP="00FE0B3E">
      <w:pPr>
        <w:numPr>
          <w:ilvl w:val="0"/>
          <w:numId w:val="3"/>
        </w:numPr>
        <w:tabs>
          <w:tab w:val="left" w:pos="180"/>
          <w:tab w:val="left" w:pos="720"/>
        </w:tabs>
        <w:spacing w:line="240" w:lineRule="auto"/>
        <w:ind w:left="0" w:firstLine="540"/>
        <w:jc w:val="both"/>
        <w:rPr>
          <w:color w:val="auto"/>
          <w:sz w:val="24"/>
          <w:szCs w:val="24"/>
        </w:rPr>
      </w:pPr>
      <w:r w:rsidRPr="001E3254">
        <w:rPr>
          <w:color w:val="auto"/>
          <w:sz w:val="24"/>
          <w:szCs w:val="24"/>
        </w:rPr>
        <w:t xml:space="preserve">Трябва да се спазват нормативните изисквания за еднократно събиране и повторна употреба на данни в държавната администрация (съгласно АПК и ЗЕУ) и в разработените бизнес процеси да не се изискват данни за заявителя и/или за получателя на услугата, които могат да се извлекат автоматично в процеса на електронна идентификация чрез Центъра за електронна идентификация или на база на ЕГН от КЕП. При необходимост изпълнителят трябва да предложи на Възложителя адекватни промени в нормативната уредба, които да хармонизират съответните секторни нормативни изисквания с общите разпоредби на </w:t>
      </w:r>
      <w:r w:rsidRPr="001E3254">
        <w:rPr>
          <w:color w:val="auto"/>
          <w:sz w:val="24"/>
          <w:szCs w:val="24"/>
        </w:rPr>
        <w:lastRenderedPageBreak/>
        <w:t>Административнопроцесуалния кодекс, Закона за електронно управление, Закона за електронния документ и електронния подпис и приложимите подзаконови актове, ако действащата нормативна уредба изисква:</w:t>
      </w:r>
    </w:p>
    <w:p w:rsidR="00E93B0D" w:rsidRPr="001E3254" w:rsidRDefault="00E93B0D" w:rsidP="00E93B0D">
      <w:pPr>
        <w:tabs>
          <w:tab w:val="left" w:pos="180"/>
          <w:tab w:val="left" w:pos="720"/>
        </w:tabs>
        <w:spacing w:line="240" w:lineRule="auto"/>
        <w:rPr>
          <w:color w:val="auto"/>
          <w:sz w:val="24"/>
          <w:szCs w:val="24"/>
        </w:rPr>
      </w:pPr>
    </w:p>
    <w:p w:rsidR="00E93B0D" w:rsidRPr="001E3254" w:rsidRDefault="00E93B0D" w:rsidP="00FE0B3E">
      <w:pPr>
        <w:numPr>
          <w:ilvl w:val="0"/>
          <w:numId w:val="6"/>
        </w:numPr>
        <w:tabs>
          <w:tab w:val="clear" w:pos="2204"/>
          <w:tab w:val="left" w:pos="567"/>
        </w:tabs>
        <w:spacing w:line="240" w:lineRule="auto"/>
        <w:ind w:left="567" w:hanging="567"/>
        <w:jc w:val="both"/>
        <w:rPr>
          <w:color w:val="auto"/>
          <w:sz w:val="24"/>
          <w:szCs w:val="24"/>
        </w:rPr>
      </w:pPr>
      <w:r w:rsidRPr="001E3254">
        <w:rPr>
          <w:color w:val="auto"/>
          <w:sz w:val="24"/>
          <w:szCs w:val="24"/>
        </w:rPr>
        <w:t>изрично попълване на типов хартиен формуляр, върху който потребителите трябва да се подпишат собственоръчно и/или който да приложат като изискуем документ при заявяването на електронна административна услуга;</w:t>
      </w:r>
    </w:p>
    <w:p w:rsidR="00E93B0D" w:rsidRPr="001E3254" w:rsidRDefault="00E93B0D" w:rsidP="00FE0B3E">
      <w:pPr>
        <w:numPr>
          <w:ilvl w:val="0"/>
          <w:numId w:val="6"/>
        </w:numPr>
        <w:tabs>
          <w:tab w:val="clear" w:pos="2204"/>
          <w:tab w:val="left" w:pos="567"/>
        </w:tabs>
        <w:spacing w:line="240" w:lineRule="auto"/>
        <w:ind w:left="567" w:hanging="567"/>
        <w:jc w:val="both"/>
        <w:rPr>
          <w:color w:val="auto"/>
          <w:sz w:val="24"/>
          <w:szCs w:val="24"/>
        </w:rPr>
      </w:pPr>
      <w:r w:rsidRPr="001E3254">
        <w:rPr>
          <w:color w:val="auto"/>
          <w:sz w:val="24"/>
          <w:szCs w:val="24"/>
        </w:rPr>
        <w:t>изрично деклариране или обявяване на обстоятелства или данни, които се администрират и/или удостоверяват от други държавни органи и могат да бъдат получени по служебен път, включително и автоматизирано през съответни интеграционни интерфейси;</w:t>
      </w:r>
    </w:p>
    <w:p w:rsidR="00E93B0D" w:rsidRPr="001E3254" w:rsidRDefault="00E93B0D" w:rsidP="00FE0B3E">
      <w:pPr>
        <w:numPr>
          <w:ilvl w:val="0"/>
          <w:numId w:val="6"/>
        </w:numPr>
        <w:tabs>
          <w:tab w:val="clear" w:pos="2204"/>
          <w:tab w:val="left" w:pos="567"/>
        </w:tabs>
        <w:spacing w:line="240" w:lineRule="auto"/>
        <w:ind w:left="567" w:hanging="567"/>
        <w:jc w:val="both"/>
        <w:rPr>
          <w:color w:val="auto"/>
          <w:sz w:val="24"/>
          <w:szCs w:val="24"/>
        </w:rPr>
      </w:pPr>
      <w:r w:rsidRPr="001E3254">
        <w:rPr>
          <w:color w:val="auto"/>
          <w:sz w:val="24"/>
          <w:szCs w:val="24"/>
        </w:rPr>
        <w:t>други нормативни изисквания, които водят до неоптимални или ненужно бюрократични процеси, които биха могли да бъдат оптимизирани при заявяване и предоставяне на електронни административни услуги;</w:t>
      </w:r>
    </w:p>
    <w:p w:rsidR="00E93B0D" w:rsidRPr="001E3254" w:rsidRDefault="00E93B0D" w:rsidP="00FE0B3E">
      <w:pPr>
        <w:numPr>
          <w:ilvl w:val="0"/>
          <w:numId w:val="3"/>
        </w:numPr>
        <w:tabs>
          <w:tab w:val="left" w:pos="180"/>
          <w:tab w:val="left" w:pos="720"/>
        </w:tabs>
        <w:spacing w:line="240" w:lineRule="auto"/>
        <w:ind w:left="0" w:firstLine="540"/>
        <w:jc w:val="both"/>
        <w:rPr>
          <w:color w:val="auto"/>
          <w:sz w:val="24"/>
          <w:szCs w:val="24"/>
        </w:rPr>
      </w:pPr>
      <w:r w:rsidRPr="001E3254">
        <w:rPr>
          <w:color w:val="auto"/>
          <w:sz w:val="24"/>
          <w:szCs w:val="24"/>
        </w:rPr>
        <w:t>Трябва да се разработят информативни текстове за всяка електронна административна услуга, които включват като минимум:</w:t>
      </w:r>
    </w:p>
    <w:p w:rsidR="00E93B0D" w:rsidRPr="001E3254" w:rsidRDefault="00E93B0D" w:rsidP="00E93B0D">
      <w:pPr>
        <w:tabs>
          <w:tab w:val="left" w:pos="180"/>
          <w:tab w:val="left" w:pos="720"/>
        </w:tabs>
        <w:spacing w:line="240" w:lineRule="auto"/>
        <w:ind w:left="540"/>
        <w:rPr>
          <w:color w:val="auto"/>
          <w:sz w:val="24"/>
          <w:szCs w:val="24"/>
        </w:rPr>
      </w:pPr>
    </w:p>
    <w:p w:rsidR="00E93B0D" w:rsidRPr="001E3254" w:rsidRDefault="00E93B0D" w:rsidP="00FE0B3E">
      <w:pPr>
        <w:numPr>
          <w:ilvl w:val="0"/>
          <w:numId w:val="6"/>
        </w:numPr>
        <w:tabs>
          <w:tab w:val="clear" w:pos="2204"/>
          <w:tab w:val="left" w:pos="567"/>
        </w:tabs>
        <w:spacing w:line="240" w:lineRule="auto"/>
        <w:ind w:left="709" w:hanging="709"/>
        <w:jc w:val="both"/>
        <w:rPr>
          <w:color w:val="auto"/>
          <w:sz w:val="24"/>
          <w:szCs w:val="24"/>
        </w:rPr>
      </w:pPr>
      <w:r w:rsidRPr="001E3254">
        <w:rPr>
          <w:color w:val="auto"/>
          <w:sz w:val="24"/>
          <w:szCs w:val="24"/>
        </w:rPr>
        <w:t>Условия за предоставяне на услугата;</w:t>
      </w:r>
    </w:p>
    <w:p w:rsidR="00E93B0D" w:rsidRPr="001E3254" w:rsidRDefault="00E93B0D" w:rsidP="00FE0B3E">
      <w:pPr>
        <w:numPr>
          <w:ilvl w:val="0"/>
          <w:numId w:val="6"/>
        </w:numPr>
        <w:tabs>
          <w:tab w:val="clear" w:pos="2204"/>
          <w:tab w:val="left" w:pos="567"/>
        </w:tabs>
        <w:spacing w:line="240" w:lineRule="auto"/>
        <w:ind w:left="709" w:hanging="709"/>
        <w:jc w:val="both"/>
        <w:rPr>
          <w:color w:val="auto"/>
          <w:sz w:val="24"/>
          <w:szCs w:val="24"/>
        </w:rPr>
      </w:pPr>
      <w:r w:rsidRPr="001E3254">
        <w:rPr>
          <w:color w:val="auto"/>
          <w:sz w:val="24"/>
          <w:szCs w:val="24"/>
        </w:rPr>
        <w:t>Срокове за предоставяне на услугата;</w:t>
      </w:r>
    </w:p>
    <w:p w:rsidR="00E93B0D" w:rsidRPr="001E3254" w:rsidRDefault="00E93B0D" w:rsidP="00FE0B3E">
      <w:pPr>
        <w:numPr>
          <w:ilvl w:val="0"/>
          <w:numId w:val="6"/>
        </w:numPr>
        <w:tabs>
          <w:tab w:val="clear" w:pos="2204"/>
          <w:tab w:val="left" w:pos="567"/>
        </w:tabs>
        <w:spacing w:line="240" w:lineRule="auto"/>
        <w:ind w:left="709" w:hanging="709"/>
        <w:jc w:val="both"/>
        <w:rPr>
          <w:color w:val="auto"/>
          <w:sz w:val="24"/>
          <w:szCs w:val="24"/>
        </w:rPr>
      </w:pPr>
      <w:r w:rsidRPr="001E3254">
        <w:rPr>
          <w:color w:val="auto"/>
          <w:sz w:val="24"/>
          <w:szCs w:val="24"/>
        </w:rPr>
        <w:t>Такси за заявяване и съответно предоставяне на услугата;</w:t>
      </w:r>
    </w:p>
    <w:p w:rsidR="00E93B0D" w:rsidRPr="001E3254" w:rsidRDefault="00E93B0D" w:rsidP="00FE0B3E">
      <w:pPr>
        <w:numPr>
          <w:ilvl w:val="0"/>
          <w:numId w:val="6"/>
        </w:numPr>
        <w:tabs>
          <w:tab w:val="clear" w:pos="2204"/>
          <w:tab w:val="left" w:pos="567"/>
        </w:tabs>
        <w:spacing w:line="240" w:lineRule="auto"/>
        <w:ind w:left="709" w:hanging="709"/>
        <w:jc w:val="both"/>
        <w:rPr>
          <w:color w:val="auto"/>
          <w:sz w:val="24"/>
          <w:szCs w:val="24"/>
        </w:rPr>
      </w:pPr>
      <w:r w:rsidRPr="001E3254">
        <w:rPr>
          <w:color w:val="auto"/>
          <w:sz w:val="24"/>
          <w:szCs w:val="24"/>
        </w:rPr>
        <w:t>Начини за получаване на услугата;</w:t>
      </w:r>
    </w:p>
    <w:p w:rsidR="00E93B0D" w:rsidRPr="001E3254" w:rsidRDefault="00E93B0D" w:rsidP="00FE0B3E">
      <w:pPr>
        <w:numPr>
          <w:ilvl w:val="0"/>
          <w:numId w:val="6"/>
        </w:numPr>
        <w:tabs>
          <w:tab w:val="clear" w:pos="2204"/>
          <w:tab w:val="left" w:pos="567"/>
        </w:tabs>
        <w:spacing w:line="240" w:lineRule="auto"/>
        <w:ind w:left="709" w:hanging="709"/>
        <w:jc w:val="both"/>
        <w:rPr>
          <w:color w:val="auto"/>
          <w:sz w:val="24"/>
          <w:szCs w:val="24"/>
        </w:rPr>
      </w:pPr>
      <w:r w:rsidRPr="001E3254">
        <w:rPr>
          <w:color w:val="auto"/>
          <w:sz w:val="24"/>
          <w:szCs w:val="24"/>
        </w:rPr>
        <w:t>Резултат от предоставяне на услугата;</w:t>
      </w:r>
    </w:p>
    <w:p w:rsidR="00E93B0D" w:rsidRPr="001E3254" w:rsidRDefault="00E93B0D" w:rsidP="00FE0B3E">
      <w:pPr>
        <w:numPr>
          <w:ilvl w:val="0"/>
          <w:numId w:val="6"/>
        </w:numPr>
        <w:tabs>
          <w:tab w:val="clear" w:pos="2204"/>
          <w:tab w:val="left" w:pos="567"/>
        </w:tabs>
        <w:spacing w:line="240" w:lineRule="auto"/>
        <w:ind w:left="709" w:hanging="709"/>
        <w:jc w:val="both"/>
        <w:rPr>
          <w:color w:val="auto"/>
          <w:sz w:val="24"/>
          <w:szCs w:val="24"/>
        </w:rPr>
      </w:pPr>
      <w:r w:rsidRPr="001E3254">
        <w:rPr>
          <w:color w:val="auto"/>
          <w:sz w:val="24"/>
          <w:szCs w:val="24"/>
        </w:rPr>
        <w:t>Отказ от предоставяне на услугата;</w:t>
      </w:r>
    </w:p>
    <w:p w:rsidR="00E93B0D" w:rsidRPr="001E3254" w:rsidRDefault="00E93B0D" w:rsidP="00FE0B3E">
      <w:pPr>
        <w:numPr>
          <w:ilvl w:val="0"/>
          <w:numId w:val="3"/>
        </w:numPr>
        <w:tabs>
          <w:tab w:val="left" w:pos="180"/>
          <w:tab w:val="left" w:pos="720"/>
        </w:tabs>
        <w:spacing w:line="240" w:lineRule="auto"/>
        <w:ind w:left="0" w:firstLine="540"/>
        <w:jc w:val="both"/>
        <w:rPr>
          <w:color w:val="auto"/>
          <w:sz w:val="24"/>
          <w:szCs w:val="24"/>
        </w:rPr>
      </w:pPr>
      <w:r w:rsidRPr="001E3254">
        <w:rPr>
          <w:color w:val="auto"/>
          <w:sz w:val="24"/>
          <w:szCs w:val="24"/>
        </w:rPr>
        <w:t>Информативните текстове за всяка електронна административна услуга трябва да бъдат достъпни за потребителите още като първа стъпка от заявяването на услуга;</w:t>
      </w:r>
    </w:p>
    <w:p w:rsidR="00E93B0D" w:rsidRPr="001E3254" w:rsidRDefault="00E93B0D" w:rsidP="00E93B0D">
      <w:pPr>
        <w:tabs>
          <w:tab w:val="left" w:pos="180"/>
          <w:tab w:val="left" w:pos="720"/>
        </w:tabs>
        <w:spacing w:line="240" w:lineRule="auto"/>
        <w:ind w:left="540"/>
        <w:rPr>
          <w:color w:val="auto"/>
          <w:sz w:val="24"/>
          <w:szCs w:val="24"/>
        </w:rPr>
      </w:pPr>
    </w:p>
    <w:p w:rsidR="00E93B0D" w:rsidRPr="001E3254" w:rsidRDefault="00E93B0D" w:rsidP="00FE0B3E">
      <w:pPr>
        <w:numPr>
          <w:ilvl w:val="0"/>
          <w:numId w:val="3"/>
        </w:numPr>
        <w:tabs>
          <w:tab w:val="left" w:pos="180"/>
          <w:tab w:val="left" w:pos="720"/>
        </w:tabs>
        <w:spacing w:line="240" w:lineRule="auto"/>
        <w:ind w:left="0" w:firstLine="540"/>
        <w:jc w:val="both"/>
        <w:rPr>
          <w:color w:val="auto"/>
          <w:sz w:val="24"/>
          <w:szCs w:val="24"/>
        </w:rPr>
      </w:pPr>
      <w:r w:rsidRPr="001E3254">
        <w:rPr>
          <w:color w:val="auto"/>
          <w:sz w:val="24"/>
          <w:szCs w:val="24"/>
        </w:rPr>
        <w:t>Тарифирането на услугите трябва да бъде реализирано така, че Системата да съхранява всички версии на тарифите за услуги (от дата до дата) и да прилага съответната тарифа, в зависимост от момента, в който е заявена дадена услуга;</w:t>
      </w:r>
    </w:p>
    <w:p w:rsidR="00E93B0D" w:rsidRPr="001E3254" w:rsidRDefault="00E93B0D" w:rsidP="00E93B0D">
      <w:pPr>
        <w:tabs>
          <w:tab w:val="left" w:pos="180"/>
          <w:tab w:val="left" w:pos="720"/>
        </w:tabs>
        <w:spacing w:line="240" w:lineRule="auto"/>
        <w:rPr>
          <w:color w:val="auto"/>
          <w:sz w:val="24"/>
          <w:szCs w:val="24"/>
        </w:rPr>
      </w:pPr>
    </w:p>
    <w:p w:rsidR="00E93B0D" w:rsidRPr="001E3254" w:rsidRDefault="00E93B0D" w:rsidP="00FE0B3E">
      <w:pPr>
        <w:numPr>
          <w:ilvl w:val="0"/>
          <w:numId w:val="3"/>
        </w:numPr>
        <w:tabs>
          <w:tab w:val="left" w:pos="180"/>
          <w:tab w:val="left" w:pos="720"/>
        </w:tabs>
        <w:spacing w:line="240" w:lineRule="auto"/>
        <w:ind w:left="0" w:firstLine="540"/>
        <w:jc w:val="both"/>
        <w:rPr>
          <w:color w:val="auto"/>
          <w:sz w:val="24"/>
          <w:szCs w:val="24"/>
        </w:rPr>
      </w:pPr>
      <w:r w:rsidRPr="001E3254">
        <w:rPr>
          <w:color w:val="auto"/>
          <w:sz w:val="24"/>
          <w:szCs w:val="24"/>
        </w:rPr>
        <w:t>Трябва да бъде оптимизиран потребителският път от влизане на сайта до заявяване и получаване на услуга и пътят от регистрация на нов потребител до заявяване и получаване на услуга;</w:t>
      </w:r>
    </w:p>
    <w:p w:rsidR="00E93B0D" w:rsidRPr="001E3254" w:rsidRDefault="00E93B0D" w:rsidP="00E93B0D">
      <w:pPr>
        <w:tabs>
          <w:tab w:val="left" w:pos="180"/>
          <w:tab w:val="left" w:pos="720"/>
        </w:tabs>
        <w:spacing w:line="240" w:lineRule="auto"/>
        <w:rPr>
          <w:color w:val="auto"/>
          <w:sz w:val="24"/>
          <w:szCs w:val="24"/>
        </w:rPr>
      </w:pPr>
    </w:p>
    <w:p w:rsidR="00E93B0D" w:rsidRPr="001E3254" w:rsidRDefault="00E93B0D" w:rsidP="00FE0B3E">
      <w:pPr>
        <w:numPr>
          <w:ilvl w:val="0"/>
          <w:numId w:val="3"/>
        </w:numPr>
        <w:tabs>
          <w:tab w:val="left" w:pos="180"/>
          <w:tab w:val="left" w:pos="720"/>
        </w:tabs>
        <w:spacing w:line="240" w:lineRule="auto"/>
        <w:ind w:left="0" w:firstLine="540"/>
        <w:jc w:val="both"/>
        <w:rPr>
          <w:color w:val="auto"/>
          <w:sz w:val="24"/>
          <w:szCs w:val="24"/>
        </w:rPr>
      </w:pPr>
      <w:r w:rsidRPr="001E3254">
        <w:rPr>
          <w:color w:val="auto"/>
          <w:sz w:val="24"/>
          <w:szCs w:val="24"/>
        </w:rPr>
        <w:t>При оптимизацията на потребителския път трябва да се отчита всяко действие от страна на потребителя (натискане на бутон, въвеждане на данни, прочитане на текст и пр.), което може да се спести.</w:t>
      </w:r>
    </w:p>
    <w:p w:rsidR="00E93B0D" w:rsidRPr="001E3254" w:rsidRDefault="00E93B0D" w:rsidP="00FE0B3E">
      <w:pPr>
        <w:numPr>
          <w:ilvl w:val="0"/>
          <w:numId w:val="3"/>
        </w:numPr>
        <w:tabs>
          <w:tab w:val="clear" w:pos="6456"/>
          <w:tab w:val="left" w:pos="180"/>
          <w:tab w:val="left" w:pos="720"/>
        </w:tabs>
        <w:spacing w:line="240" w:lineRule="auto"/>
        <w:ind w:left="142" w:firstLine="425"/>
        <w:jc w:val="both"/>
        <w:rPr>
          <w:color w:val="auto"/>
          <w:sz w:val="24"/>
          <w:szCs w:val="24"/>
        </w:rPr>
      </w:pPr>
      <w:r w:rsidRPr="001E3254">
        <w:rPr>
          <w:color w:val="auto"/>
          <w:sz w:val="24"/>
          <w:szCs w:val="24"/>
        </w:rPr>
        <w:t xml:space="preserve">Предвидените за разработка и внедряване услуги трябва да бъдат регистрирани предварително в Регистъра на услугите към Административния регистър (съгласно чл. 61 от Закона за администрацията) и да бъдат въведени и валидирани данни за броя на транзакциите по предоставяне на тези услуги в </w:t>
      </w:r>
      <w:r w:rsidRPr="001E3254">
        <w:rPr>
          <w:color w:val="auto"/>
          <w:sz w:val="24"/>
          <w:szCs w:val="24"/>
        </w:rPr>
        <w:lastRenderedPageBreak/>
        <w:t>Модула „Самооценка на административното обслужване“ в Интегрираната информационна система на държавната администрация (ИИСДА), както и в Регистъра на информационните обекти, поддържан от ДАЕУ, като всеки обект трябва да има унифицирано формализирано писание във формат xsd.</w:t>
      </w:r>
    </w:p>
    <w:p w:rsidR="00E93B0D" w:rsidRPr="001E3254" w:rsidRDefault="00E93B0D" w:rsidP="00FE0B3E">
      <w:pPr>
        <w:numPr>
          <w:ilvl w:val="0"/>
          <w:numId w:val="3"/>
        </w:numPr>
        <w:tabs>
          <w:tab w:val="clear" w:pos="6456"/>
          <w:tab w:val="left" w:pos="180"/>
          <w:tab w:val="left" w:pos="720"/>
        </w:tabs>
        <w:spacing w:line="240" w:lineRule="auto"/>
        <w:ind w:left="142" w:firstLine="425"/>
        <w:jc w:val="both"/>
        <w:rPr>
          <w:color w:val="auto"/>
          <w:sz w:val="24"/>
          <w:szCs w:val="24"/>
        </w:rPr>
      </w:pPr>
      <w:r w:rsidRPr="001E3254">
        <w:rPr>
          <w:color w:val="auto"/>
          <w:sz w:val="24"/>
          <w:szCs w:val="24"/>
        </w:rPr>
        <w:t>Услугите, които ще бъдат надградени, и новоразработените услуги трябва да отговарят на изискванията за електронни услуги с минимално Ниво 4, където е приложимо (т.е. услугата изисква заплащане на такса), или Ниво 3, в случаите, в които за предоставяне на услугата не се изисква заплащане на такса; Дефинициите за нивата на електронизация на административните услуги са регламентирани в Наредбата за административния регистър към Закона за администрацията;</w:t>
      </w:r>
    </w:p>
    <w:p w:rsidR="00E93B0D" w:rsidRPr="001E3254" w:rsidRDefault="00E93B0D" w:rsidP="00FE0B3E">
      <w:pPr>
        <w:numPr>
          <w:ilvl w:val="0"/>
          <w:numId w:val="3"/>
        </w:numPr>
        <w:tabs>
          <w:tab w:val="clear" w:pos="6456"/>
          <w:tab w:val="left" w:pos="180"/>
          <w:tab w:val="left" w:pos="720"/>
        </w:tabs>
        <w:spacing w:line="240" w:lineRule="auto"/>
        <w:ind w:left="142" w:firstLine="425"/>
        <w:jc w:val="both"/>
        <w:rPr>
          <w:color w:val="auto"/>
          <w:sz w:val="24"/>
          <w:szCs w:val="24"/>
        </w:rPr>
      </w:pPr>
      <w:r w:rsidRPr="001E3254">
        <w:rPr>
          <w:color w:val="auto"/>
          <w:sz w:val="24"/>
          <w:szCs w:val="24"/>
        </w:rPr>
        <w:t>В процеса на бизнес анализ да бъде изследвана съвместимостта на бизнес процесите на Възложителя с вече одобрени оптимизирани референтни модели за предоставяне на услуги и нормативни изисквания на Базисен модел за Комплексно административно обслужване в държавната администрация. При наличие на разработени модели за предоставяне на услуги по „Епизоди от живота“ и „Събития от бизнеса“, които включват услуги, предоставяни от Възложителя, да бъдат съобразени нуждите от модификации в референтните модели, за да се постигне подобряване на времето и намаляване на административната тежест при комплексно обслужване, спрямо предоставянето на отделните услуги поединично;</w:t>
      </w:r>
    </w:p>
    <w:p w:rsidR="00E93B0D" w:rsidRPr="001E3254" w:rsidRDefault="00E93B0D" w:rsidP="00E93B0D">
      <w:pPr>
        <w:pStyle w:val="ListParagraph"/>
        <w:spacing w:after="0" w:line="240" w:lineRule="auto"/>
        <w:rPr>
          <w:sz w:val="24"/>
          <w:szCs w:val="24"/>
        </w:rPr>
      </w:pPr>
    </w:p>
    <w:p w:rsidR="00E93B0D" w:rsidRPr="001E3254" w:rsidRDefault="00E93B0D" w:rsidP="00E93B0D">
      <w:pPr>
        <w:tabs>
          <w:tab w:val="left" w:pos="180"/>
          <w:tab w:val="left" w:pos="720"/>
        </w:tabs>
        <w:spacing w:line="240" w:lineRule="auto"/>
        <w:ind w:left="540"/>
        <w:jc w:val="both"/>
        <w:rPr>
          <w:color w:val="auto"/>
          <w:sz w:val="24"/>
          <w:szCs w:val="24"/>
        </w:rPr>
      </w:pPr>
    </w:p>
    <w:p w:rsidR="00E93B0D" w:rsidRPr="001E3254" w:rsidRDefault="00E93B0D" w:rsidP="00E93B0D">
      <w:pPr>
        <w:pStyle w:val="Heading3"/>
        <w:keepLines w:val="0"/>
        <w:numPr>
          <w:ilvl w:val="2"/>
          <w:numId w:val="1"/>
        </w:numPr>
        <w:spacing w:before="0" w:after="0" w:line="240" w:lineRule="auto"/>
        <w:ind w:left="1560"/>
        <w:contextualSpacing w:val="0"/>
        <w:jc w:val="both"/>
        <w:rPr>
          <w:b/>
          <w:color w:val="auto"/>
        </w:rPr>
      </w:pPr>
      <w:bookmarkStart w:id="31" w:name="_Toc460270027"/>
      <w:bookmarkStart w:id="32" w:name="_Toc520734920"/>
      <w:r w:rsidRPr="001E3254">
        <w:rPr>
          <w:b/>
          <w:color w:val="auto"/>
        </w:rPr>
        <w:t>Специфични изисквания при оптимизиране на процесите по заявяване на електронни административни услуги в зависимост от заявителя</w:t>
      </w:r>
      <w:bookmarkEnd w:id="31"/>
      <w:bookmarkEnd w:id="32"/>
    </w:p>
    <w:p w:rsidR="00E93B0D" w:rsidRPr="001E3254" w:rsidRDefault="00E93B0D" w:rsidP="00E93B0D">
      <w:pPr>
        <w:spacing w:line="240" w:lineRule="auto"/>
        <w:rPr>
          <w:color w:val="auto"/>
        </w:rPr>
      </w:pPr>
    </w:p>
    <w:p w:rsidR="00E93B0D" w:rsidRPr="001E3254" w:rsidRDefault="00E93B0D" w:rsidP="00E93B0D">
      <w:pPr>
        <w:tabs>
          <w:tab w:val="left" w:pos="180"/>
          <w:tab w:val="left" w:pos="720"/>
        </w:tabs>
        <w:spacing w:line="240" w:lineRule="auto"/>
        <w:jc w:val="both"/>
        <w:rPr>
          <w:color w:val="auto"/>
          <w:sz w:val="24"/>
          <w:szCs w:val="24"/>
        </w:rPr>
      </w:pPr>
      <w:r w:rsidRPr="001E3254">
        <w:rPr>
          <w:color w:val="auto"/>
          <w:sz w:val="24"/>
          <w:szCs w:val="24"/>
        </w:rPr>
        <w:tab/>
      </w:r>
      <w:r w:rsidRPr="001E3254">
        <w:rPr>
          <w:color w:val="auto"/>
          <w:sz w:val="24"/>
          <w:szCs w:val="24"/>
        </w:rPr>
        <w:tab/>
        <w:t>Съгласно действащата нормативна уредба допустимите заявители на електронни административни услуги могат да бъдат разделени в няколко групи, като процесите по заявяване на ЕАУ и необходимите процеси по установяване на допустимостта на заявлението зависят от множество фактори. Трябва да бъде обърнато специално внимание на спецификите в процесите в зависимост от качеството, в което действа заявителят, за да се постигне максимална оптимизация на процеса, като същевременно се защити сигурността на търговския и гражданския оборот.</w:t>
      </w:r>
    </w:p>
    <w:p w:rsidR="00E93B0D" w:rsidRPr="001E3254" w:rsidRDefault="00E93B0D" w:rsidP="00E93B0D">
      <w:pPr>
        <w:tabs>
          <w:tab w:val="left" w:pos="180"/>
          <w:tab w:val="left" w:pos="720"/>
        </w:tabs>
        <w:spacing w:line="240" w:lineRule="auto"/>
        <w:jc w:val="both"/>
        <w:rPr>
          <w:color w:val="auto"/>
          <w:sz w:val="24"/>
          <w:szCs w:val="24"/>
        </w:rPr>
      </w:pPr>
      <w:r w:rsidRPr="001E3254">
        <w:rPr>
          <w:color w:val="auto"/>
          <w:sz w:val="24"/>
          <w:szCs w:val="24"/>
        </w:rPr>
        <w:tab/>
      </w:r>
      <w:r w:rsidRPr="001E3254">
        <w:rPr>
          <w:color w:val="auto"/>
          <w:sz w:val="24"/>
          <w:szCs w:val="24"/>
        </w:rPr>
        <w:tab/>
        <w:t>В приложената диаграма е представен утвърденият от Председателя на ДАЕУ „Единен модел за заявяване, заплащане и предоставяне на електронни административни услуги“, който представя модел на основния работен процес при заявяване и предоставяне на електронни административни услуги (ЕАУ):</w:t>
      </w:r>
    </w:p>
    <w:p w:rsidR="00E93B0D" w:rsidRPr="001E3254" w:rsidRDefault="00E93B0D" w:rsidP="00E93B0D">
      <w:pPr>
        <w:tabs>
          <w:tab w:val="left" w:pos="180"/>
          <w:tab w:val="left" w:pos="720"/>
        </w:tabs>
        <w:spacing w:line="240" w:lineRule="auto"/>
        <w:jc w:val="both"/>
        <w:rPr>
          <w:color w:val="auto"/>
          <w:sz w:val="24"/>
          <w:szCs w:val="24"/>
        </w:rPr>
      </w:pPr>
    </w:p>
    <w:p w:rsidR="00E93B0D" w:rsidRPr="001E3254" w:rsidRDefault="00E93B0D" w:rsidP="00E93B0D">
      <w:pPr>
        <w:tabs>
          <w:tab w:val="left" w:pos="180"/>
          <w:tab w:val="left" w:pos="720"/>
        </w:tabs>
        <w:spacing w:line="240" w:lineRule="auto"/>
        <w:jc w:val="both"/>
        <w:rPr>
          <w:color w:val="auto"/>
          <w:sz w:val="24"/>
          <w:szCs w:val="24"/>
        </w:rPr>
      </w:pPr>
      <w:r>
        <w:rPr>
          <w:noProof/>
          <w:color w:val="auto"/>
        </w:rPr>
        <w:br w:type="page"/>
      </w:r>
      <w:r w:rsidRPr="001E3254">
        <w:rPr>
          <w:noProof/>
          <w:color w:val="auto"/>
          <w:lang w:val="en-US" w:eastAsia="en-US"/>
        </w:rPr>
        <w:lastRenderedPageBreak/>
        <w:drawing>
          <wp:inline distT="0" distB="0" distL="0" distR="0">
            <wp:extent cx="6305550" cy="3780155"/>
            <wp:effectExtent l="0" t="0" r="0" b="0"/>
            <wp:docPr id="1" name="Picture 1" descr="F:\05_04_2018\осн_процес.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05_04_2018\осн_процес.jp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6305550" cy="3780155"/>
                    </a:xfrm>
                    <a:prstGeom prst="rect">
                      <a:avLst/>
                    </a:prstGeom>
                    <a:noFill/>
                    <a:ln>
                      <a:noFill/>
                    </a:ln>
                  </pic:spPr>
                </pic:pic>
              </a:graphicData>
            </a:graphic>
          </wp:inline>
        </w:drawing>
      </w:r>
    </w:p>
    <w:p w:rsidR="00E93B0D" w:rsidRDefault="00E93B0D" w:rsidP="00E93B0D">
      <w:pPr>
        <w:pStyle w:val="GOVBody"/>
        <w:spacing w:before="0" w:line="240" w:lineRule="auto"/>
        <w:jc w:val="center"/>
        <w:rPr>
          <w:rFonts w:ascii="Arial" w:hAnsi="Arial" w:cs="Arial"/>
          <w:b/>
          <w:sz w:val="22"/>
          <w:szCs w:val="22"/>
        </w:rPr>
      </w:pPr>
      <w:r w:rsidRPr="001E3254">
        <w:rPr>
          <w:rFonts w:ascii="Arial" w:hAnsi="Arial" w:cs="Arial"/>
          <w:b/>
          <w:sz w:val="22"/>
          <w:szCs w:val="22"/>
        </w:rPr>
        <w:t>Фигура 2. Единен модел за заявяване, заплащане и предоставяне на електронни административни услуги</w:t>
      </w:r>
    </w:p>
    <w:p w:rsidR="00E93B0D" w:rsidRPr="001E3254" w:rsidRDefault="00E93B0D" w:rsidP="00E93B0D">
      <w:pPr>
        <w:pStyle w:val="GOVBody"/>
        <w:spacing w:before="0" w:line="240" w:lineRule="auto"/>
        <w:jc w:val="center"/>
        <w:rPr>
          <w:rFonts w:ascii="Arial" w:hAnsi="Arial" w:cs="Arial"/>
          <w:highlight w:val="yellow"/>
        </w:rPr>
      </w:pPr>
    </w:p>
    <w:p w:rsidR="00E93B0D" w:rsidRPr="001E3254" w:rsidRDefault="00E93B0D" w:rsidP="00E93B0D">
      <w:pPr>
        <w:pStyle w:val="Heading3"/>
        <w:keepLines w:val="0"/>
        <w:numPr>
          <w:ilvl w:val="2"/>
          <w:numId w:val="1"/>
        </w:numPr>
        <w:tabs>
          <w:tab w:val="num" w:pos="851"/>
        </w:tabs>
        <w:spacing w:before="0" w:after="0" w:line="240" w:lineRule="auto"/>
        <w:ind w:left="1560"/>
        <w:contextualSpacing w:val="0"/>
        <w:rPr>
          <w:color w:val="auto"/>
        </w:rPr>
      </w:pPr>
      <w:bookmarkStart w:id="33" w:name="_Toc520721002"/>
      <w:bookmarkStart w:id="34" w:name="_Toc520721134"/>
      <w:bookmarkStart w:id="35" w:name="_Toc520721003"/>
      <w:bookmarkStart w:id="36" w:name="_Toc520721135"/>
      <w:bookmarkStart w:id="37" w:name="_Toc520721005"/>
      <w:bookmarkStart w:id="38" w:name="_Toc520721137"/>
      <w:bookmarkStart w:id="39" w:name="_Toc520721006"/>
      <w:bookmarkStart w:id="40" w:name="_Toc520721138"/>
      <w:bookmarkStart w:id="41" w:name="_Toc520721007"/>
      <w:bookmarkStart w:id="42" w:name="_Toc520721139"/>
      <w:bookmarkStart w:id="43" w:name="_Toc520721029"/>
      <w:bookmarkStart w:id="44" w:name="_Toc520721161"/>
      <w:bookmarkStart w:id="45" w:name="_Toc520734921"/>
      <w:bookmarkEnd w:id="33"/>
      <w:bookmarkEnd w:id="34"/>
      <w:bookmarkEnd w:id="35"/>
      <w:bookmarkEnd w:id="36"/>
      <w:bookmarkEnd w:id="37"/>
      <w:bookmarkEnd w:id="38"/>
      <w:bookmarkEnd w:id="39"/>
      <w:bookmarkEnd w:id="40"/>
      <w:bookmarkEnd w:id="41"/>
      <w:bookmarkEnd w:id="42"/>
      <w:bookmarkEnd w:id="43"/>
      <w:bookmarkEnd w:id="44"/>
      <w:r w:rsidRPr="001E3254">
        <w:rPr>
          <w:b/>
          <w:color w:val="auto"/>
        </w:rPr>
        <w:t>Изисквания към регистрите и предоставянето на административните услуги</w:t>
      </w:r>
      <w:bookmarkEnd w:id="45"/>
    </w:p>
    <w:p w:rsidR="00E93B0D" w:rsidRPr="001E3254" w:rsidRDefault="00E93B0D" w:rsidP="00FE0B3E">
      <w:pPr>
        <w:numPr>
          <w:ilvl w:val="0"/>
          <w:numId w:val="3"/>
        </w:numPr>
        <w:tabs>
          <w:tab w:val="left" w:pos="180"/>
          <w:tab w:val="left" w:pos="720"/>
        </w:tabs>
        <w:spacing w:line="240" w:lineRule="auto"/>
        <w:ind w:left="0" w:firstLine="540"/>
        <w:jc w:val="both"/>
        <w:rPr>
          <w:color w:val="auto"/>
          <w:sz w:val="24"/>
          <w:szCs w:val="24"/>
        </w:rPr>
      </w:pPr>
      <w:r w:rsidRPr="001E3254">
        <w:rPr>
          <w:color w:val="auto"/>
          <w:sz w:val="24"/>
          <w:szCs w:val="24"/>
        </w:rPr>
        <w:t xml:space="preserve">Всяка удостоверителна административна услуга в обхвата на </w:t>
      </w:r>
      <w:r w:rsidRPr="001E3254">
        <w:rPr>
          <w:caps/>
          <w:color w:val="auto"/>
          <w:sz w:val="24"/>
          <w:szCs w:val="24"/>
        </w:rPr>
        <w:t>с</w:t>
      </w:r>
      <w:r w:rsidRPr="001E3254">
        <w:rPr>
          <w:color w:val="auto"/>
          <w:sz w:val="24"/>
          <w:szCs w:val="24"/>
        </w:rPr>
        <w:t>истемата трябва да бъде достъпна като вътрешноадминистративна електронна услуга чрез уеб-услуга, като комуникацията се подписва с електронен печат на институцията и с електронен времеви печат по смисъла на Регламент (ЕС) 910/2014;</w:t>
      </w:r>
    </w:p>
    <w:p w:rsidR="00E93B0D" w:rsidRPr="001E3254" w:rsidRDefault="00E93B0D" w:rsidP="00FE0B3E">
      <w:pPr>
        <w:numPr>
          <w:ilvl w:val="0"/>
          <w:numId w:val="3"/>
        </w:numPr>
        <w:tabs>
          <w:tab w:val="left" w:pos="180"/>
          <w:tab w:val="left" w:pos="720"/>
        </w:tabs>
        <w:spacing w:line="240" w:lineRule="auto"/>
        <w:ind w:left="0" w:firstLine="540"/>
        <w:jc w:val="both"/>
        <w:rPr>
          <w:color w:val="auto"/>
          <w:sz w:val="24"/>
          <w:szCs w:val="24"/>
        </w:rPr>
      </w:pPr>
      <w:r w:rsidRPr="001E3254">
        <w:rPr>
          <w:color w:val="auto"/>
          <w:sz w:val="24"/>
          <w:szCs w:val="24"/>
        </w:rPr>
        <w:t>Системата не трябва да съхранява данни, на които възложителят не е първичен администратор, в случай че данните могат да бъдат извличани в реално време от регистър на съответния първичен администратор.</w:t>
      </w:r>
    </w:p>
    <w:p w:rsidR="00E93B0D" w:rsidRPr="001E3254" w:rsidRDefault="00E93B0D" w:rsidP="00E93B0D">
      <w:pPr>
        <w:spacing w:line="240" w:lineRule="auto"/>
        <w:rPr>
          <w:color w:val="auto"/>
        </w:rPr>
      </w:pPr>
    </w:p>
    <w:p w:rsidR="00E93B0D" w:rsidRPr="001E3254" w:rsidRDefault="00E93B0D" w:rsidP="00E93B0D">
      <w:pPr>
        <w:pStyle w:val="11"/>
        <w:rPr>
          <w:color w:val="auto"/>
        </w:rPr>
      </w:pPr>
      <w:bookmarkStart w:id="46" w:name="_Toc520734922"/>
      <w:r w:rsidRPr="001E3254">
        <w:rPr>
          <w:color w:val="auto"/>
        </w:rPr>
        <w:t>Изготвяне на системен проект</w:t>
      </w:r>
      <w:bookmarkEnd w:id="46"/>
    </w:p>
    <w:p w:rsidR="00E93B0D" w:rsidRPr="001E3254" w:rsidRDefault="00E93B0D" w:rsidP="00E93B0D">
      <w:pPr>
        <w:tabs>
          <w:tab w:val="left" w:pos="180"/>
          <w:tab w:val="left" w:pos="720"/>
        </w:tabs>
        <w:spacing w:line="240" w:lineRule="auto"/>
        <w:ind w:firstLine="539"/>
        <w:rPr>
          <w:color w:val="auto"/>
          <w:sz w:val="24"/>
          <w:szCs w:val="24"/>
        </w:rPr>
      </w:pPr>
    </w:p>
    <w:p w:rsidR="00E93B0D" w:rsidRPr="001E3254" w:rsidRDefault="00E93B0D" w:rsidP="00E93B0D">
      <w:pPr>
        <w:pStyle w:val="tekst"/>
        <w:spacing w:line="240" w:lineRule="auto"/>
        <w:rPr>
          <w:i/>
          <w:color w:val="auto"/>
        </w:rPr>
      </w:pPr>
      <w:r w:rsidRPr="001E3254">
        <w:rPr>
          <w:i/>
          <w:color w:val="auto"/>
        </w:rPr>
        <w:t>Дейности в обхвата на Етап 2: Изготвяне на системен проект</w:t>
      </w:r>
    </w:p>
    <w:p w:rsidR="00E93B0D" w:rsidRPr="001E3254" w:rsidRDefault="00E93B0D" w:rsidP="00E93B0D">
      <w:pPr>
        <w:pStyle w:val="tekst"/>
        <w:spacing w:line="240" w:lineRule="auto"/>
        <w:rPr>
          <w:color w:val="auto"/>
        </w:rPr>
      </w:pPr>
      <w:r w:rsidRPr="001E3254">
        <w:rPr>
          <w:i/>
          <w:color w:val="auto"/>
        </w:rPr>
        <w:t xml:space="preserve"> </w:t>
      </w:r>
      <w:r w:rsidRPr="001E3254">
        <w:rPr>
          <w:color w:val="auto"/>
        </w:rPr>
        <w:t xml:space="preserve">Изпълнителят, въз основа на анализа и софтуерните спецификации, трябва да изготви подробен системен проект за изпълнение на софтуерните разработки, включени в описания в настоящата техническа спецификация функционален обхват. Системният проект подлежи на одобрение от Възложителя. В случай на забележки, корекции или допълнения от страна на </w:t>
      </w:r>
      <w:r w:rsidRPr="001E3254">
        <w:rPr>
          <w:color w:val="auto"/>
        </w:rPr>
        <w:lastRenderedPageBreak/>
        <w:t xml:space="preserve">Възложителя Изпълнителят е длъжен да ги отрази в системния проект в срок не по-късно от 10 (десет) работни дни. </w:t>
      </w:r>
    </w:p>
    <w:p w:rsidR="00E93B0D" w:rsidRPr="001E3254" w:rsidRDefault="00E93B0D" w:rsidP="00E93B0D">
      <w:pPr>
        <w:pStyle w:val="tekst"/>
        <w:spacing w:line="240" w:lineRule="auto"/>
        <w:rPr>
          <w:color w:val="auto"/>
        </w:rPr>
      </w:pPr>
      <w:r w:rsidRPr="001E3254">
        <w:rPr>
          <w:color w:val="auto"/>
        </w:rPr>
        <w:t>Изготвянето на системния проект включва следните основни задачи:</w:t>
      </w:r>
    </w:p>
    <w:p w:rsidR="00E93B0D" w:rsidRPr="001E3254" w:rsidRDefault="00E93B0D" w:rsidP="00FE0B3E">
      <w:pPr>
        <w:pStyle w:val="tekst"/>
        <w:numPr>
          <w:ilvl w:val="0"/>
          <w:numId w:val="30"/>
        </w:numPr>
        <w:spacing w:line="240" w:lineRule="auto"/>
        <w:ind w:left="567"/>
        <w:rPr>
          <w:color w:val="auto"/>
        </w:rPr>
      </w:pPr>
      <w:r w:rsidRPr="001E3254">
        <w:rPr>
          <w:color w:val="auto"/>
        </w:rPr>
        <w:t>Определяне на концепция на информационната система на базата на техническото задание;</w:t>
      </w:r>
    </w:p>
    <w:p w:rsidR="00E93B0D" w:rsidRPr="001E3254" w:rsidRDefault="00E93B0D" w:rsidP="00FE0B3E">
      <w:pPr>
        <w:pStyle w:val="tekst"/>
        <w:numPr>
          <w:ilvl w:val="0"/>
          <w:numId w:val="30"/>
        </w:numPr>
        <w:spacing w:line="240" w:lineRule="auto"/>
        <w:ind w:left="567"/>
        <w:rPr>
          <w:color w:val="auto"/>
        </w:rPr>
      </w:pPr>
      <w:r w:rsidRPr="001E3254">
        <w:rPr>
          <w:color w:val="auto"/>
        </w:rPr>
        <w:t>Дефиниране на детайлни изисквания и бизнес процеси, които трябва да се реализират в Системата;</w:t>
      </w:r>
    </w:p>
    <w:p w:rsidR="00E93B0D" w:rsidRPr="001E3254" w:rsidRDefault="00E93B0D" w:rsidP="00FE0B3E">
      <w:pPr>
        <w:pStyle w:val="tekst"/>
        <w:numPr>
          <w:ilvl w:val="0"/>
          <w:numId w:val="30"/>
        </w:numPr>
        <w:spacing w:line="240" w:lineRule="auto"/>
        <w:ind w:left="567"/>
        <w:rPr>
          <w:color w:val="auto"/>
        </w:rPr>
      </w:pPr>
      <w:r w:rsidRPr="001E3254">
        <w:rPr>
          <w:color w:val="auto"/>
        </w:rPr>
        <w:t>Дизайн на информационната система, хардуерната и комуникационната инфраструктура;</w:t>
      </w:r>
    </w:p>
    <w:p w:rsidR="00E93B0D" w:rsidRPr="001E3254" w:rsidRDefault="00E93B0D" w:rsidP="00FE0B3E">
      <w:pPr>
        <w:pStyle w:val="tekst"/>
        <w:numPr>
          <w:ilvl w:val="0"/>
          <w:numId w:val="30"/>
        </w:numPr>
        <w:spacing w:line="240" w:lineRule="auto"/>
        <w:ind w:left="567"/>
        <w:rPr>
          <w:color w:val="auto"/>
        </w:rPr>
      </w:pPr>
      <w:r w:rsidRPr="001E3254">
        <w:rPr>
          <w:color w:val="auto"/>
        </w:rPr>
        <w:t>Изготвяне на план за техническа реализация;</w:t>
      </w:r>
    </w:p>
    <w:p w:rsidR="00E93B0D" w:rsidRPr="001E3254" w:rsidRDefault="00E93B0D" w:rsidP="00FE0B3E">
      <w:pPr>
        <w:pStyle w:val="tekst"/>
        <w:numPr>
          <w:ilvl w:val="0"/>
          <w:numId w:val="30"/>
        </w:numPr>
        <w:spacing w:line="240" w:lineRule="auto"/>
        <w:ind w:left="567"/>
        <w:rPr>
          <w:color w:val="auto"/>
        </w:rPr>
      </w:pPr>
      <w:r w:rsidRPr="001E3254">
        <w:rPr>
          <w:color w:val="auto"/>
        </w:rPr>
        <w:t>Определяне на потребителския интерфейс.</w:t>
      </w:r>
    </w:p>
    <w:p w:rsidR="00E93B0D" w:rsidRPr="001E3254" w:rsidRDefault="00E93B0D" w:rsidP="00E93B0D">
      <w:pPr>
        <w:pStyle w:val="tekst"/>
        <w:spacing w:line="240" w:lineRule="auto"/>
        <w:rPr>
          <w:color w:val="auto"/>
        </w:rPr>
      </w:pPr>
      <w:r w:rsidRPr="001E3254">
        <w:rPr>
          <w:color w:val="auto"/>
        </w:rPr>
        <w:t>Изпълнението на задачите изисква дефиниране на модели на бизнес процеси, модели на стандартни справки и анализи, модели на печатни бланки, политика за сигурност и защита на данните, основни изграждащи блокове, транзакции, технология на взаимодействие, мониторинг на системата, спецификация на номенклатурите, роли в системата и други. При документирането на изискванията, с цел постигане на яснота и стандартизация на документите, е необходимо да се използва стандартен език за описание на бизнес процеси – BPMN.</w:t>
      </w:r>
    </w:p>
    <w:p w:rsidR="00E93B0D" w:rsidRPr="001E3254" w:rsidRDefault="00E93B0D" w:rsidP="00E93B0D">
      <w:pPr>
        <w:pStyle w:val="tekst"/>
        <w:spacing w:line="240" w:lineRule="auto"/>
        <w:rPr>
          <w:color w:val="auto"/>
        </w:rPr>
      </w:pPr>
      <w:r w:rsidRPr="001E3254">
        <w:rPr>
          <w:color w:val="auto"/>
        </w:rPr>
        <w:t xml:space="preserve">Етапът завършва с изготвяне на Системния проект. Системният проект подлежи на одобрение от Възложителя. В случай на забележки, корекции или допълнения от страна на Възложителя,  Изпълнителят е длъжен да ги отрази в системния проект в срок не по-късно от </w:t>
      </w:r>
      <w:r w:rsidRPr="001E3254">
        <w:rPr>
          <w:i/>
          <w:color w:val="auto"/>
        </w:rPr>
        <w:t xml:space="preserve">2 </w:t>
      </w:r>
      <w:r w:rsidRPr="001E3254">
        <w:rPr>
          <w:color w:val="auto"/>
        </w:rPr>
        <w:t>работни дни.</w:t>
      </w:r>
    </w:p>
    <w:p w:rsidR="00E93B0D" w:rsidRPr="001E3254" w:rsidRDefault="00E93B0D" w:rsidP="00E93B0D">
      <w:pPr>
        <w:pStyle w:val="tekst"/>
        <w:spacing w:line="240" w:lineRule="auto"/>
        <w:rPr>
          <w:color w:val="auto"/>
        </w:rPr>
      </w:pPr>
    </w:p>
    <w:p w:rsidR="00E93B0D" w:rsidRPr="001E3254" w:rsidRDefault="00E93B0D" w:rsidP="00E93B0D">
      <w:pPr>
        <w:pStyle w:val="11"/>
        <w:rPr>
          <w:color w:val="auto"/>
        </w:rPr>
      </w:pPr>
      <w:bookmarkStart w:id="47" w:name="_Toc520734923"/>
      <w:r w:rsidRPr="001E3254">
        <w:rPr>
          <w:color w:val="auto"/>
        </w:rPr>
        <w:t>Разработване на софтуерното решение</w:t>
      </w:r>
      <w:bookmarkEnd w:id="47"/>
    </w:p>
    <w:p w:rsidR="00E93B0D" w:rsidRPr="001E3254" w:rsidRDefault="00E93B0D" w:rsidP="00E93B0D">
      <w:pPr>
        <w:spacing w:line="240" w:lineRule="auto"/>
        <w:rPr>
          <w:color w:val="auto"/>
        </w:rPr>
      </w:pPr>
    </w:p>
    <w:p w:rsidR="00E93B0D" w:rsidRPr="001E3254" w:rsidRDefault="00E93B0D" w:rsidP="00E93B0D">
      <w:pPr>
        <w:pStyle w:val="tekst"/>
        <w:spacing w:line="240" w:lineRule="auto"/>
        <w:rPr>
          <w:i/>
          <w:color w:val="auto"/>
        </w:rPr>
      </w:pPr>
      <w:r w:rsidRPr="001E3254">
        <w:rPr>
          <w:i/>
          <w:color w:val="auto"/>
        </w:rPr>
        <w:t>Дейности в обхвата на Етап 3: Разработване на софтуерното решение и тестване на прототипа:</w:t>
      </w:r>
    </w:p>
    <w:p w:rsidR="00E93B0D" w:rsidRPr="001E3254" w:rsidRDefault="00E93B0D" w:rsidP="00E93B0D">
      <w:pPr>
        <w:pStyle w:val="tekst"/>
        <w:spacing w:line="240" w:lineRule="auto"/>
        <w:rPr>
          <w:color w:val="auto"/>
        </w:rPr>
      </w:pPr>
      <w:r w:rsidRPr="001E3254">
        <w:rPr>
          <w:color w:val="auto"/>
        </w:rPr>
        <w:t xml:space="preserve">На основа на спецификациите на изискванията и на съгласуваните елементи от дизайна, описани по-горе, Изпълнителят трябва да реализира функционалностите на прототип на система за електронни форми за заявяване на електронни административни услуги. </w:t>
      </w:r>
    </w:p>
    <w:p w:rsidR="00E93B0D" w:rsidRPr="001E3254" w:rsidRDefault="00E93B0D" w:rsidP="00E93B0D">
      <w:pPr>
        <w:pStyle w:val="tekst"/>
        <w:spacing w:line="240" w:lineRule="auto"/>
        <w:rPr>
          <w:color w:val="auto"/>
        </w:rPr>
      </w:pPr>
      <w:r w:rsidRPr="001E3254">
        <w:rPr>
          <w:color w:val="auto"/>
        </w:rPr>
        <w:t>Изпълнителят трябва да подготви тестови случаи за приемане на разработената функционалност, съобразени с одобрената от Възложителя спецификация на изискванията.</w:t>
      </w:r>
    </w:p>
    <w:p w:rsidR="00E93B0D" w:rsidRPr="001E3254" w:rsidRDefault="00E93B0D" w:rsidP="00E93B0D">
      <w:pPr>
        <w:pStyle w:val="tekst"/>
        <w:spacing w:line="240" w:lineRule="auto"/>
        <w:rPr>
          <w:color w:val="auto"/>
        </w:rPr>
      </w:pPr>
      <w:r w:rsidRPr="001E3254">
        <w:rPr>
          <w:color w:val="auto"/>
        </w:rPr>
        <w:t xml:space="preserve">Системата трябва да се инсталира, настрои и тества първо в тестова среда на Изпълнителя и след отстраняване на грешките да бъде прехвърлени в тестова среда и продукционна среда на Възложителя. </w:t>
      </w:r>
    </w:p>
    <w:p w:rsidR="00E93B0D" w:rsidRPr="001E3254" w:rsidRDefault="00E93B0D" w:rsidP="00E93B0D">
      <w:pPr>
        <w:pStyle w:val="tekst"/>
        <w:spacing w:line="240" w:lineRule="auto"/>
        <w:rPr>
          <w:color w:val="auto"/>
        </w:rPr>
      </w:pPr>
      <w:r w:rsidRPr="001E3254">
        <w:rPr>
          <w:color w:val="auto"/>
        </w:rPr>
        <w:t>Трябва да се проиграят всички разработени процедури и инструкции .</w:t>
      </w:r>
    </w:p>
    <w:p w:rsidR="00E93B0D" w:rsidRPr="001E3254" w:rsidRDefault="00E93B0D" w:rsidP="00E93B0D">
      <w:pPr>
        <w:pStyle w:val="tekst"/>
        <w:spacing w:line="240" w:lineRule="auto"/>
        <w:rPr>
          <w:color w:val="auto"/>
        </w:rPr>
      </w:pPr>
      <w:r w:rsidRPr="001E3254">
        <w:rPr>
          <w:color w:val="auto"/>
        </w:rPr>
        <w:t>Трябва да се изготвят ръководства за администраторите и потребителите на системата.</w:t>
      </w:r>
    </w:p>
    <w:p w:rsidR="00E93B0D" w:rsidRPr="001E3254" w:rsidRDefault="00E93B0D" w:rsidP="00E93B0D">
      <w:pPr>
        <w:pStyle w:val="tekst"/>
        <w:spacing w:line="240" w:lineRule="auto"/>
        <w:rPr>
          <w:color w:val="auto"/>
        </w:rPr>
      </w:pPr>
      <w:r w:rsidRPr="001E3254">
        <w:rPr>
          <w:color w:val="auto"/>
        </w:rPr>
        <w:t xml:space="preserve">Изпълнителят изготвя два основни пакета документация – „Експлоатация” и „Описание”, които са неразделна част от предаването на реализацията. </w:t>
      </w:r>
    </w:p>
    <w:p w:rsidR="00E93B0D" w:rsidRPr="001E3254" w:rsidRDefault="00E93B0D" w:rsidP="00E93B0D">
      <w:pPr>
        <w:pStyle w:val="tekst"/>
        <w:spacing w:line="240" w:lineRule="auto"/>
        <w:rPr>
          <w:color w:val="auto"/>
        </w:rPr>
      </w:pPr>
      <w:r w:rsidRPr="001E3254">
        <w:rPr>
          <w:color w:val="auto"/>
        </w:rPr>
        <w:t>2.1. Пакет „Експлоатация” съдържа минимум следните документи:</w:t>
      </w:r>
    </w:p>
    <w:p w:rsidR="00E93B0D" w:rsidRPr="001E3254" w:rsidRDefault="00E93B0D" w:rsidP="00E93B0D">
      <w:pPr>
        <w:pStyle w:val="tekst"/>
        <w:spacing w:line="240" w:lineRule="auto"/>
        <w:rPr>
          <w:color w:val="auto"/>
        </w:rPr>
      </w:pPr>
      <w:r w:rsidRPr="001E3254">
        <w:rPr>
          <w:color w:val="auto"/>
        </w:rPr>
        <w:lastRenderedPageBreak/>
        <w:t>(1)</w:t>
      </w:r>
      <w:r w:rsidRPr="001E3254">
        <w:rPr>
          <w:color w:val="auto"/>
        </w:rPr>
        <w:tab/>
        <w:t>Ръководство за вътрешни потребители (служители на ДАЕУ или администрация),</w:t>
      </w:r>
    </w:p>
    <w:p w:rsidR="00E93B0D" w:rsidRPr="001E3254" w:rsidRDefault="00E93B0D" w:rsidP="00E93B0D">
      <w:pPr>
        <w:pStyle w:val="tekst"/>
        <w:spacing w:line="240" w:lineRule="auto"/>
        <w:rPr>
          <w:color w:val="auto"/>
        </w:rPr>
      </w:pPr>
      <w:r w:rsidRPr="001E3254">
        <w:rPr>
          <w:color w:val="auto"/>
        </w:rPr>
        <w:t>(2)</w:t>
      </w:r>
      <w:r w:rsidRPr="001E3254">
        <w:rPr>
          <w:color w:val="auto"/>
        </w:rPr>
        <w:tab/>
        <w:t>Ръководство за външни потребители (граждани, бизнес или други лица, външни за администрацията)</w:t>
      </w:r>
    </w:p>
    <w:p w:rsidR="00E93B0D" w:rsidRPr="001E3254" w:rsidRDefault="00E93B0D" w:rsidP="00E93B0D">
      <w:pPr>
        <w:pStyle w:val="tekst"/>
        <w:spacing w:line="240" w:lineRule="auto"/>
        <w:rPr>
          <w:color w:val="auto"/>
        </w:rPr>
      </w:pPr>
      <w:r w:rsidRPr="001E3254">
        <w:rPr>
          <w:color w:val="auto"/>
        </w:rPr>
        <w:t>(3)</w:t>
      </w:r>
      <w:r w:rsidRPr="001E3254">
        <w:rPr>
          <w:color w:val="auto"/>
        </w:rPr>
        <w:tab/>
        <w:t xml:space="preserve">Ръководство за администратора - описва как се използват административните функции – управление на потребители, поддръжка на номенклатури и други, за които има реализиран визуален интерфейс без действията по поддръжка и наблюдение на еФорми. </w:t>
      </w:r>
    </w:p>
    <w:p w:rsidR="00E93B0D" w:rsidRPr="001E3254" w:rsidRDefault="00E93B0D" w:rsidP="00E93B0D">
      <w:pPr>
        <w:pStyle w:val="tekst"/>
        <w:spacing w:line="240" w:lineRule="auto"/>
        <w:rPr>
          <w:color w:val="auto"/>
        </w:rPr>
      </w:pPr>
      <w:r w:rsidRPr="001E3254">
        <w:rPr>
          <w:color w:val="auto"/>
        </w:rPr>
        <w:t>(4)</w:t>
      </w:r>
      <w:r w:rsidRPr="001E3254">
        <w:rPr>
          <w:color w:val="auto"/>
        </w:rPr>
        <w:tab/>
        <w:t xml:space="preserve">Ръководство за инсталиране и конфигуриране - съдържа в хронологичен ред описание от тип „стъпка по стъпка” на всяко действие, което администраторът трябва да извърши, за да инсталира и пусне в експлоатация еФорми. Освен това ръководството трябва да съдържа следното: </w:t>
      </w:r>
    </w:p>
    <w:p w:rsidR="00E93B0D" w:rsidRPr="001E3254" w:rsidRDefault="00E93B0D" w:rsidP="00E93B0D">
      <w:pPr>
        <w:pStyle w:val="tekst"/>
        <w:spacing w:line="240" w:lineRule="auto"/>
        <w:rPr>
          <w:color w:val="auto"/>
        </w:rPr>
      </w:pPr>
      <w:r w:rsidRPr="001E3254">
        <w:rPr>
          <w:color w:val="auto"/>
        </w:rPr>
        <w:t>o</w:t>
      </w:r>
      <w:r w:rsidRPr="001E3254">
        <w:rPr>
          <w:color w:val="auto"/>
        </w:rPr>
        <w:tab/>
        <w:t>Описание на всички необходими настройки на интегрираната средата (на хардуера и системния софтуер), които са изискуеми за нормалното функциониране на еФорми;</w:t>
      </w:r>
    </w:p>
    <w:p w:rsidR="00E93B0D" w:rsidRPr="001E3254" w:rsidRDefault="00E93B0D" w:rsidP="00E93B0D">
      <w:pPr>
        <w:pStyle w:val="tekst"/>
        <w:spacing w:line="240" w:lineRule="auto"/>
        <w:rPr>
          <w:color w:val="auto"/>
        </w:rPr>
      </w:pPr>
      <w:r w:rsidRPr="001E3254">
        <w:rPr>
          <w:color w:val="auto"/>
        </w:rPr>
        <w:t>o</w:t>
      </w:r>
      <w:r w:rsidRPr="001E3254">
        <w:rPr>
          <w:color w:val="auto"/>
        </w:rPr>
        <w:tab/>
        <w:t>Инструкции и скриптове за генериране на версии от source code;</w:t>
      </w:r>
    </w:p>
    <w:p w:rsidR="00E93B0D" w:rsidRPr="001E3254" w:rsidRDefault="00E93B0D" w:rsidP="00E93B0D">
      <w:pPr>
        <w:pStyle w:val="tekst"/>
        <w:spacing w:line="240" w:lineRule="auto"/>
        <w:rPr>
          <w:color w:val="auto"/>
        </w:rPr>
      </w:pPr>
      <w:r w:rsidRPr="001E3254">
        <w:rPr>
          <w:color w:val="auto"/>
        </w:rPr>
        <w:t>o</w:t>
      </w:r>
      <w:r w:rsidRPr="001E3254">
        <w:rPr>
          <w:color w:val="auto"/>
        </w:rPr>
        <w:tab/>
        <w:t>Описание на всички конфигурационни файлове. Описанието трябва да съдържа предназначението на всеки един файл, полетата във файла, тяхното предназначение, възможните стойности за всяко едно поле и значението на всяка конкретна стойност;</w:t>
      </w:r>
    </w:p>
    <w:p w:rsidR="00E93B0D" w:rsidRPr="001E3254" w:rsidRDefault="00E93B0D" w:rsidP="00E93B0D">
      <w:pPr>
        <w:pStyle w:val="tekst"/>
        <w:spacing w:line="240" w:lineRule="auto"/>
        <w:rPr>
          <w:color w:val="auto"/>
        </w:rPr>
      </w:pPr>
      <w:r w:rsidRPr="001E3254">
        <w:rPr>
          <w:color w:val="auto"/>
        </w:rPr>
        <w:t>o</w:t>
      </w:r>
      <w:r w:rsidRPr="001E3254">
        <w:rPr>
          <w:color w:val="auto"/>
        </w:rPr>
        <w:tab/>
        <w:t xml:space="preserve">Описание на скриптовете за стартиране и спиране на еФорми, както и последователността на тяхното изпълнение; </w:t>
      </w:r>
    </w:p>
    <w:p w:rsidR="00E93B0D" w:rsidRPr="001E3254" w:rsidRDefault="00E93B0D" w:rsidP="00E93B0D">
      <w:pPr>
        <w:pStyle w:val="tekst"/>
        <w:spacing w:line="240" w:lineRule="auto"/>
        <w:rPr>
          <w:color w:val="auto"/>
        </w:rPr>
      </w:pPr>
      <w:r w:rsidRPr="001E3254">
        <w:rPr>
          <w:color w:val="auto"/>
        </w:rPr>
        <w:t>o</w:t>
      </w:r>
      <w:r w:rsidRPr="001E3254">
        <w:rPr>
          <w:color w:val="auto"/>
        </w:rPr>
        <w:tab/>
        <w:t>Описание на всички необходими действия по поддръжката и профилактиката;</w:t>
      </w:r>
    </w:p>
    <w:p w:rsidR="00E93B0D" w:rsidRPr="001E3254" w:rsidRDefault="00E93B0D" w:rsidP="00E93B0D">
      <w:pPr>
        <w:pStyle w:val="tekst"/>
        <w:spacing w:line="240" w:lineRule="auto"/>
        <w:rPr>
          <w:color w:val="auto"/>
        </w:rPr>
      </w:pPr>
      <w:r w:rsidRPr="001E3254">
        <w:rPr>
          <w:color w:val="auto"/>
        </w:rPr>
        <w:t>o</w:t>
      </w:r>
      <w:r w:rsidRPr="001E3254">
        <w:rPr>
          <w:color w:val="auto"/>
        </w:rPr>
        <w:tab/>
        <w:t>Списък на всички системни грешки, подредени последователно в зависимост от кодовете им, еднозначно описание на грешките и съответното действие, което администраторът трябва да предприеме за отстраняването им.</w:t>
      </w:r>
    </w:p>
    <w:p w:rsidR="00E93B0D" w:rsidRPr="001E3254" w:rsidRDefault="00E93B0D" w:rsidP="00E93B0D">
      <w:pPr>
        <w:pStyle w:val="tekst"/>
        <w:spacing w:line="240" w:lineRule="auto"/>
        <w:rPr>
          <w:color w:val="auto"/>
        </w:rPr>
      </w:pPr>
      <w:r w:rsidRPr="001E3254">
        <w:rPr>
          <w:color w:val="auto"/>
        </w:rPr>
        <w:t>(5)</w:t>
      </w:r>
      <w:r w:rsidRPr="001E3254">
        <w:rPr>
          <w:color w:val="auto"/>
        </w:rPr>
        <w:tab/>
        <w:t>Процедура за възстановяване след срив - Тази процедура трябва да описва възстановяването и възпроизвеждането на системните функции и данните в случай на неизправност, авария или бездействие. В хода на проекта Изпълнителят трябва да унифицира и координира процедурите за възстановяване, след което да проведе симулационно тестване за проверка на правилното функциониране на процедурите и базите данни, както е предвидено;</w:t>
      </w:r>
    </w:p>
    <w:p w:rsidR="00E93B0D" w:rsidRPr="001E3254" w:rsidRDefault="00E93B0D" w:rsidP="00E93B0D">
      <w:pPr>
        <w:pStyle w:val="tekst"/>
        <w:spacing w:line="240" w:lineRule="auto"/>
        <w:rPr>
          <w:color w:val="auto"/>
        </w:rPr>
      </w:pPr>
      <w:r w:rsidRPr="001E3254">
        <w:rPr>
          <w:color w:val="auto"/>
        </w:rPr>
        <w:t>(6)</w:t>
      </w:r>
      <w:r w:rsidRPr="001E3254">
        <w:rPr>
          <w:color w:val="auto"/>
        </w:rPr>
        <w:tab/>
        <w:t>Изходният код (source code) на реализацията;</w:t>
      </w:r>
    </w:p>
    <w:p w:rsidR="00E93B0D" w:rsidRPr="001E3254" w:rsidRDefault="00E93B0D" w:rsidP="00E93B0D">
      <w:pPr>
        <w:pStyle w:val="tekst"/>
        <w:spacing w:line="240" w:lineRule="auto"/>
        <w:rPr>
          <w:color w:val="auto"/>
        </w:rPr>
      </w:pPr>
      <w:r w:rsidRPr="001E3254">
        <w:rPr>
          <w:color w:val="auto"/>
        </w:rPr>
        <w:t>(7)</w:t>
      </w:r>
      <w:r w:rsidRPr="001E3254">
        <w:rPr>
          <w:color w:val="auto"/>
        </w:rPr>
        <w:tab/>
        <w:t>Процедура за осигуряване на непрекъсваемост на работния процес при неработоспособност (аварийна процедура) - тази процедура трябва да съдържа прехода между автоматичен режим и аварийна процедура и обратно - в случаите на пълна или частична неработоспособност на еФорми, начините на въвеждане на информацията, която е създадена по време на аварийната процедура.  Процедурата трябва да бъде тествана от Изпълнителя и от ДАЕУ;</w:t>
      </w:r>
    </w:p>
    <w:p w:rsidR="00E93B0D" w:rsidRPr="001E3254" w:rsidRDefault="00E93B0D" w:rsidP="00E93B0D">
      <w:pPr>
        <w:pStyle w:val="tekst"/>
        <w:spacing w:line="240" w:lineRule="auto"/>
        <w:rPr>
          <w:color w:val="auto"/>
        </w:rPr>
      </w:pPr>
      <w:r w:rsidRPr="001E3254">
        <w:rPr>
          <w:color w:val="auto"/>
        </w:rPr>
        <w:t>(8)</w:t>
      </w:r>
      <w:r w:rsidRPr="001E3254">
        <w:rPr>
          <w:color w:val="auto"/>
        </w:rPr>
        <w:tab/>
        <w:t xml:space="preserve">Процедура за архивиране на данни - тази процедура описва начина, по който ще се извършва архивиране на данни от базите на еФорми в съответствие с изискванията на ДАЕУ: </w:t>
      </w:r>
    </w:p>
    <w:p w:rsidR="00E93B0D" w:rsidRPr="001E3254" w:rsidRDefault="00E93B0D" w:rsidP="00E93B0D">
      <w:pPr>
        <w:pStyle w:val="tekst"/>
        <w:spacing w:line="240" w:lineRule="auto"/>
        <w:rPr>
          <w:color w:val="auto"/>
        </w:rPr>
      </w:pPr>
      <w:r w:rsidRPr="001E3254">
        <w:rPr>
          <w:color w:val="auto"/>
        </w:rPr>
        <w:lastRenderedPageBreak/>
        <w:t>o</w:t>
      </w:r>
      <w:r w:rsidRPr="001E3254">
        <w:rPr>
          <w:color w:val="auto"/>
        </w:rPr>
        <w:tab/>
        <w:t xml:space="preserve">Архивиране на данни - тогава, когато отпадне необходимостта от дадени данни за оперативната работа, например поради изтичане на определен в нормативната уредба срок за съхранение на даден документ или по каквато и да е друга причина, е необходимо тези данни да бъдат преместени в архивна база и там да бъдат достъпни единствено за справочната функционалност на еФорми. Изпълнителят трябва да предостави механизъм за архивиране на данни и достъп до архивираните данни в горния смисъл. </w:t>
      </w:r>
    </w:p>
    <w:p w:rsidR="00E93B0D" w:rsidRPr="001E3254" w:rsidRDefault="00E93B0D" w:rsidP="00E93B0D">
      <w:pPr>
        <w:pStyle w:val="tekst"/>
        <w:spacing w:line="240" w:lineRule="auto"/>
        <w:rPr>
          <w:color w:val="auto"/>
        </w:rPr>
      </w:pPr>
      <w:r w:rsidRPr="001E3254">
        <w:rPr>
          <w:color w:val="auto"/>
        </w:rPr>
        <w:t>o</w:t>
      </w:r>
      <w:r w:rsidRPr="001E3254">
        <w:rPr>
          <w:color w:val="auto"/>
        </w:rPr>
        <w:tab/>
        <w:t>Резервни копия - изпълнителят следва да разработи процедура за поддържане и  създаване както на регулярно резервно копие, така и на резервно копие преди всяка миграция на данни, нова версия или друго критично действие, с цел възстановяване на последното работоспособно състояние на базата, конфигурационните файлове и приложенията.</w:t>
      </w:r>
    </w:p>
    <w:p w:rsidR="00E93B0D" w:rsidRPr="001E3254" w:rsidRDefault="00E93B0D" w:rsidP="00E93B0D">
      <w:pPr>
        <w:pStyle w:val="tekst"/>
        <w:spacing w:line="240" w:lineRule="auto"/>
        <w:rPr>
          <w:color w:val="auto"/>
        </w:rPr>
      </w:pPr>
      <w:r w:rsidRPr="001E3254">
        <w:rPr>
          <w:color w:val="auto"/>
        </w:rPr>
        <w:t>o</w:t>
      </w:r>
      <w:r w:rsidRPr="001E3254">
        <w:rPr>
          <w:color w:val="auto"/>
        </w:rPr>
        <w:tab/>
        <w:t>Сигурно унищожаване на данни – изпълнителя следва да разработи процедура по сигурно унищожаване на данни;</w:t>
      </w:r>
    </w:p>
    <w:p w:rsidR="00E93B0D" w:rsidRPr="001E3254" w:rsidRDefault="00E93B0D" w:rsidP="00E93B0D">
      <w:pPr>
        <w:pStyle w:val="tekst"/>
        <w:spacing w:line="240" w:lineRule="auto"/>
        <w:rPr>
          <w:color w:val="auto"/>
        </w:rPr>
      </w:pPr>
      <w:r w:rsidRPr="001E3254">
        <w:rPr>
          <w:color w:val="auto"/>
        </w:rPr>
        <w:t>o</w:t>
      </w:r>
      <w:r w:rsidRPr="001E3254">
        <w:rPr>
          <w:color w:val="auto"/>
        </w:rPr>
        <w:tab/>
        <w:t xml:space="preserve">Профилактика - да бъде създаден механизъм за премахване на временни файлове, създадени от различни процеси.  </w:t>
      </w:r>
    </w:p>
    <w:p w:rsidR="00E93B0D" w:rsidRPr="001E3254" w:rsidRDefault="00E93B0D" w:rsidP="00E93B0D">
      <w:pPr>
        <w:pStyle w:val="tekst"/>
        <w:spacing w:line="240" w:lineRule="auto"/>
        <w:rPr>
          <w:color w:val="auto"/>
        </w:rPr>
      </w:pPr>
    </w:p>
    <w:p w:rsidR="00E93B0D" w:rsidRPr="001E3254" w:rsidRDefault="00E93B0D" w:rsidP="00E93B0D">
      <w:pPr>
        <w:pStyle w:val="tekst"/>
        <w:spacing w:line="240" w:lineRule="auto"/>
        <w:rPr>
          <w:color w:val="auto"/>
        </w:rPr>
      </w:pPr>
      <w:r w:rsidRPr="001E3254">
        <w:rPr>
          <w:color w:val="auto"/>
        </w:rPr>
        <w:tab/>
        <w:t>2.2. Пакет „Описание” съдържа следните документи:</w:t>
      </w:r>
    </w:p>
    <w:p w:rsidR="00E93B0D" w:rsidRPr="001E3254" w:rsidRDefault="00E93B0D" w:rsidP="00E93B0D">
      <w:pPr>
        <w:pStyle w:val="tekst"/>
        <w:spacing w:line="240" w:lineRule="auto"/>
        <w:rPr>
          <w:color w:val="auto"/>
        </w:rPr>
      </w:pPr>
      <w:r w:rsidRPr="001E3254">
        <w:rPr>
          <w:color w:val="auto"/>
        </w:rPr>
        <w:t>(1)</w:t>
      </w:r>
      <w:r w:rsidRPr="001E3254">
        <w:rPr>
          <w:color w:val="auto"/>
        </w:rPr>
        <w:tab/>
        <w:t>Системен модел</w:t>
      </w:r>
    </w:p>
    <w:p w:rsidR="00E93B0D" w:rsidRPr="001E3254" w:rsidRDefault="00E93B0D" w:rsidP="00E93B0D">
      <w:pPr>
        <w:pStyle w:val="tekst"/>
        <w:spacing w:line="240" w:lineRule="auto"/>
        <w:rPr>
          <w:color w:val="auto"/>
        </w:rPr>
      </w:pPr>
      <w:r w:rsidRPr="001E3254">
        <w:rPr>
          <w:color w:val="auto"/>
        </w:rPr>
        <w:t>Документът включва като минимум следната информация:</w:t>
      </w:r>
    </w:p>
    <w:p w:rsidR="00E93B0D" w:rsidRPr="001E3254" w:rsidRDefault="00E93B0D" w:rsidP="00E93B0D">
      <w:pPr>
        <w:pStyle w:val="tekst"/>
        <w:spacing w:line="240" w:lineRule="auto"/>
        <w:rPr>
          <w:color w:val="auto"/>
        </w:rPr>
      </w:pPr>
      <w:r w:rsidRPr="001E3254">
        <w:rPr>
          <w:color w:val="auto"/>
        </w:rPr>
        <w:t>o</w:t>
      </w:r>
      <w:r w:rsidRPr="001E3254">
        <w:rPr>
          <w:color w:val="auto"/>
        </w:rPr>
        <w:tab/>
        <w:t>Описва се архитектурата на еФорми, минималните изискванията към хардуер, работни станции на крайните потребители, мрежовите връзки, конвенция за писане на Source code, операционни системи, системен и приложен софтуер, необходими за нормалното функциониране на системата, както и необходимите настройките на всички конфигурационни файлове, както на системния софтуер, така и на приложния софтуер. Документът следва да съдържа и описание на използваните автоматични или не средства за генерирането на сорс-кода, начините за трансфер и зареждане на данни и др. Предложената реализацията не трябва да води до допълнителни експлоатационни разходи за Възложителя, свързани с лицензи за придобиване и/или ползване на съпътстващи софтуерни и хардуерни компоненти.</w:t>
      </w:r>
    </w:p>
    <w:p w:rsidR="00E93B0D" w:rsidRPr="001E3254" w:rsidRDefault="00E93B0D" w:rsidP="00E93B0D">
      <w:pPr>
        <w:pStyle w:val="tekst"/>
        <w:spacing w:line="240" w:lineRule="auto"/>
        <w:rPr>
          <w:color w:val="auto"/>
        </w:rPr>
      </w:pPr>
      <w:r w:rsidRPr="001E3254">
        <w:rPr>
          <w:color w:val="auto"/>
        </w:rPr>
        <w:t>o</w:t>
      </w:r>
      <w:r w:rsidRPr="001E3254">
        <w:rPr>
          <w:color w:val="auto"/>
        </w:rPr>
        <w:tab/>
        <w:t xml:space="preserve">Описват се детайлните функционални изисквания. </w:t>
      </w:r>
    </w:p>
    <w:p w:rsidR="00E93B0D" w:rsidRPr="001E3254" w:rsidRDefault="00E93B0D" w:rsidP="00E93B0D">
      <w:pPr>
        <w:pStyle w:val="tekst"/>
        <w:spacing w:line="240" w:lineRule="auto"/>
        <w:rPr>
          <w:color w:val="auto"/>
        </w:rPr>
      </w:pPr>
      <w:r w:rsidRPr="001E3254">
        <w:rPr>
          <w:color w:val="auto"/>
        </w:rPr>
        <w:t>o</w:t>
      </w:r>
      <w:r w:rsidRPr="001E3254">
        <w:rPr>
          <w:color w:val="auto"/>
        </w:rPr>
        <w:tab/>
        <w:t>Описват се входящи, изходящи и интерфейси - разписва се детайлно информацията, която се обменя с други информационни системи/програмни продукти, начина на обмен (таблици, полета от таблици, XML, HTML, логиката на извличане или въвеждане на информацията, в т.ч. SQL заявките).</w:t>
      </w:r>
    </w:p>
    <w:p w:rsidR="00E93B0D" w:rsidRPr="001E3254" w:rsidRDefault="00E93B0D" w:rsidP="00E93B0D">
      <w:pPr>
        <w:pStyle w:val="tekst"/>
        <w:spacing w:line="240" w:lineRule="auto"/>
        <w:rPr>
          <w:color w:val="auto"/>
        </w:rPr>
      </w:pPr>
      <w:r w:rsidRPr="001E3254">
        <w:rPr>
          <w:color w:val="auto"/>
        </w:rPr>
        <w:t>o</w:t>
      </w:r>
      <w:r w:rsidRPr="001E3254">
        <w:rPr>
          <w:color w:val="auto"/>
        </w:rPr>
        <w:tab/>
        <w:t>Описват се разработените за целите на администрирането функции и интерфейси, чрез които същите се предоставят.</w:t>
      </w:r>
    </w:p>
    <w:p w:rsidR="00E93B0D" w:rsidRPr="001E3254" w:rsidRDefault="00E93B0D" w:rsidP="00E93B0D">
      <w:pPr>
        <w:pStyle w:val="tekst"/>
        <w:spacing w:line="240" w:lineRule="auto"/>
        <w:rPr>
          <w:color w:val="auto"/>
        </w:rPr>
      </w:pPr>
      <w:r w:rsidRPr="001E3254">
        <w:rPr>
          <w:color w:val="auto"/>
        </w:rPr>
        <w:t>o</w:t>
      </w:r>
      <w:r w:rsidRPr="001E3254">
        <w:rPr>
          <w:color w:val="auto"/>
        </w:rPr>
        <w:tab/>
        <w:t>Описват се количествените параметри - оценка на максимален брой едновременно обработвани транзакции, обем на обменяните с други системи данни допустими размер на файлове и други параметри, които дефинират системно и приложно ниво изискванията на информационната система за нормално и функциониране.</w:t>
      </w:r>
    </w:p>
    <w:p w:rsidR="00E93B0D" w:rsidRPr="001E3254" w:rsidRDefault="00E93B0D" w:rsidP="00E93B0D">
      <w:pPr>
        <w:pStyle w:val="tekst"/>
        <w:spacing w:line="240" w:lineRule="auto"/>
        <w:rPr>
          <w:color w:val="auto"/>
        </w:rPr>
      </w:pPr>
      <w:r w:rsidRPr="001E3254">
        <w:rPr>
          <w:color w:val="auto"/>
        </w:rPr>
        <w:lastRenderedPageBreak/>
        <w:t>o</w:t>
      </w:r>
      <w:r w:rsidRPr="001E3254">
        <w:rPr>
          <w:color w:val="auto"/>
        </w:rPr>
        <w:tab/>
        <w:t>Описва се реализацията на детайлните изисквания, вкл. детайлно описание на формалните и логически контроли при въвеждане и обмен на данни, контролите при обработката и резултатите от обработките, логиката и последователността на обработките, както и други изисквания към функционалните възможности;</w:t>
      </w:r>
    </w:p>
    <w:p w:rsidR="00E93B0D" w:rsidRPr="001E3254" w:rsidRDefault="00E93B0D" w:rsidP="00E93B0D">
      <w:pPr>
        <w:pStyle w:val="tekst"/>
        <w:spacing w:line="240" w:lineRule="auto"/>
        <w:rPr>
          <w:color w:val="auto"/>
        </w:rPr>
      </w:pPr>
      <w:r w:rsidRPr="001E3254">
        <w:rPr>
          <w:color w:val="auto"/>
        </w:rPr>
        <w:t>o</w:t>
      </w:r>
      <w:r w:rsidRPr="001E3254">
        <w:rPr>
          <w:color w:val="auto"/>
        </w:rPr>
        <w:tab/>
        <w:t>Описват се изискванията към технологичната среда - сървъри (на приложението и на базите данни), мрежа, работните станции на крайните потребители, операционни системи, друг операционен софтуер, изискванията към настройките в това число всички конфигурационни файлове, както на системния софтуер, така и на еФорми, изисквания към минималните и оптимални характеристики на технологичната среда.</w:t>
      </w:r>
    </w:p>
    <w:p w:rsidR="00E93B0D" w:rsidRPr="001E3254" w:rsidRDefault="00E93B0D" w:rsidP="00E93B0D">
      <w:pPr>
        <w:pStyle w:val="tekst"/>
        <w:spacing w:line="240" w:lineRule="auto"/>
        <w:rPr>
          <w:color w:val="auto"/>
        </w:rPr>
      </w:pPr>
      <w:r w:rsidRPr="001E3254">
        <w:rPr>
          <w:color w:val="auto"/>
        </w:rPr>
        <w:t>o</w:t>
      </w:r>
      <w:r w:rsidRPr="001E3254">
        <w:rPr>
          <w:color w:val="auto"/>
        </w:rPr>
        <w:tab/>
        <w:t>Описват се всички нефункционални изисквания (т.II.3. от настоящата спецификация), като за всяко изискване се посочва дали е съвместимо и приложимо към прототипа, предмет на настоящата поръчка.</w:t>
      </w:r>
    </w:p>
    <w:p w:rsidR="00E93B0D" w:rsidRPr="001E3254" w:rsidRDefault="00E93B0D" w:rsidP="00E93B0D">
      <w:pPr>
        <w:pStyle w:val="tekst"/>
        <w:spacing w:line="240" w:lineRule="auto"/>
        <w:rPr>
          <w:color w:val="auto"/>
        </w:rPr>
      </w:pPr>
      <w:r w:rsidRPr="001E3254">
        <w:rPr>
          <w:color w:val="auto"/>
        </w:rPr>
        <w:t>(2)</w:t>
      </w:r>
      <w:r w:rsidRPr="001E3254">
        <w:rPr>
          <w:color w:val="auto"/>
        </w:rPr>
        <w:tab/>
        <w:t>Описание на базата данни, включващ таблици; полета; тип на полетата; формат на полетата; данните, които се съхраняват в това поле; индекси; primary keys; foreign keys; логически връзки; constraints и всички други обекти в базата данни, като например stored procedures и тяхното предназначение.</w:t>
      </w:r>
    </w:p>
    <w:p w:rsidR="00E93B0D" w:rsidRPr="001E3254" w:rsidRDefault="00E93B0D" w:rsidP="00E93B0D">
      <w:pPr>
        <w:pStyle w:val="tekst"/>
        <w:spacing w:line="240" w:lineRule="auto"/>
        <w:rPr>
          <w:color w:val="auto"/>
        </w:rPr>
      </w:pPr>
      <w:r w:rsidRPr="001E3254">
        <w:rPr>
          <w:color w:val="auto"/>
        </w:rPr>
        <w:t>Трябва да се предаде изходния програмен код на разработения софтуер и инсталационни пакети с необходимите разяснения и техническа документация съдържаща описание и конфигурации.</w:t>
      </w:r>
    </w:p>
    <w:p w:rsidR="00E93B0D" w:rsidRPr="001E3254" w:rsidRDefault="00E93B0D" w:rsidP="00E93B0D">
      <w:pPr>
        <w:pStyle w:val="tekst"/>
        <w:spacing w:line="240" w:lineRule="auto"/>
        <w:rPr>
          <w:color w:val="auto"/>
        </w:rPr>
      </w:pPr>
      <w:r w:rsidRPr="001E3254">
        <w:rPr>
          <w:color w:val="auto"/>
        </w:rPr>
        <w:t>Този етап включва провеждане на профилактични прегледи по отношение на ресурсите, използвани за работа на системата, както и отстраняване на открити по време на експлоатацията грешки</w:t>
      </w:r>
      <w:r w:rsidRPr="001E3254" w:rsidDel="00B364D1">
        <w:rPr>
          <w:color w:val="auto"/>
        </w:rPr>
        <w:t xml:space="preserve"> </w:t>
      </w:r>
    </w:p>
    <w:p w:rsidR="00E93B0D" w:rsidRPr="001E3254" w:rsidRDefault="00E93B0D" w:rsidP="00E93B0D">
      <w:pPr>
        <w:pStyle w:val="tekst"/>
        <w:spacing w:line="240" w:lineRule="auto"/>
        <w:rPr>
          <w:color w:val="auto"/>
        </w:rPr>
      </w:pPr>
      <w:r w:rsidRPr="001E3254">
        <w:rPr>
          <w:color w:val="auto"/>
        </w:rPr>
        <w:t>Изпълнителят трябва да проведе тестване на софтуерното решение в създадена за целта тестова среда, за да демонстрира, че изискванията са изпълнени. Изпълнителят трябва да предложи и опише методология за тестване, която ще използва в план за тестване с описание на обхвата на тестването, вид и спецификация на тестовете, управление на дефектите, регресионна политика, инструменти, логистично осигуряване и други параметри на процеса.</w:t>
      </w:r>
    </w:p>
    <w:p w:rsidR="00E93B0D" w:rsidRPr="001E3254" w:rsidRDefault="00E93B0D" w:rsidP="00E93B0D">
      <w:pPr>
        <w:spacing w:line="240" w:lineRule="auto"/>
        <w:rPr>
          <w:color w:val="auto"/>
        </w:rPr>
      </w:pPr>
    </w:p>
    <w:p w:rsidR="00E93B0D" w:rsidRPr="001E3254" w:rsidRDefault="00E93B0D" w:rsidP="00E93B0D">
      <w:pPr>
        <w:pStyle w:val="11"/>
        <w:rPr>
          <w:color w:val="auto"/>
        </w:rPr>
      </w:pPr>
      <w:bookmarkStart w:id="48" w:name="_Toc520734924"/>
      <w:r w:rsidRPr="001E3254">
        <w:rPr>
          <w:color w:val="auto"/>
        </w:rPr>
        <w:t>Внедряване</w:t>
      </w:r>
      <w:bookmarkEnd w:id="48"/>
    </w:p>
    <w:p w:rsidR="00E93B0D" w:rsidRPr="001E3254" w:rsidRDefault="00E93B0D" w:rsidP="00E93B0D">
      <w:pPr>
        <w:pStyle w:val="tekst"/>
        <w:spacing w:line="240" w:lineRule="auto"/>
        <w:rPr>
          <w:i/>
          <w:color w:val="auto"/>
        </w:rPr>
      </w:pPr>
      <w:r w:rsidRPr="001E3254">
        <w:rPr>
          <w:i/>
          <w:color w:val="auto"/>
        </w:rPr>
        <w:t>Дейности в обхвата на Етап 4: Внедряване</w:t>
      </w:r>
    </w:p>
    <w:p w:rsidR="00E93B0D" w:rsidRPr="001E3254" w:rsidRDefault="00E93B0D" w:rsidP="00E93B0D">
      <w:pPr>
        <w:pStyle w:val="tekst"/>
        <w:spacing w:line="240" w:lineRule="auto"/>
        <w:rPr>
          <w:color w:val="auto"/>
        </w:rPr>
      </w:pPr>
      <w:r w:rsidRPr="001E3254">
        <w:rPr>
          <w:color w:val="auto"/>
        </w:rPr>
        <w:t>Изпълнителят трябва да внедри софтуерното решение в информационната и комуникационна среда на Държавна агенция „Електронно  управление“. Това включва инсталиране, конфигуриране и настройка на програмните компоненти на системата в условията на експлоатационната среда на Държавна агенция „Електронно  управление“.</w:t>
      </w:r>
    </w:p>
    <w:p w:rsidR="00E93B0D" w:rsidRPr="001E3254" w:rsidRDefault="00E93B0D" w:rsidP="00E93B0D">
      <w:pPr>
        <w:pStyle w:val="tekst"/>
        <w:spacing w:line="240" w:lineRule="auto"/>
        <w:rPr>
          <w:color w:val="auto"/>
        </w:rPr>
      </w:pPr>
      <w:r w:rsidRPr="001E3254">
        <w:rPr>
          <w:color w:val="auto"/>
        </w:rPr>
        <w:t>Изпълнителят трябва да осигури възможност в предходни периоди да бъдат извършвани тестове за гарантиране на едновременно  вписване/синхронизация в новоизградения прототип на системата за еФорми.</w:t>
      </w:r>
    </w:p>
    <w:p w:rsidR="00E93B0D" w:rsidRPr="001E3254" w:rsidRDefault="00E93B0D" w:rsidP="00E93B0D">
      <w:pPr>
        <w:spacing w:line="240" w:lineRule="auto"/>
        <w:rPr>
          <w:color w:val="auto"/>
          <w:highlight w:val="yellow"/>
        </w:rPr>
      </w:pPr>
    </w:p>
    <w:p w:rsidR="00E93B0D" w:rsidRPr="001E3254" w:rsidRDefault="00E93B0D" w:rsidP="00E93B0D">
      <w:pPr>
        <w:pStyle w:val="11"/>
        <w:rPr>
          <w:color w:val="auto"/>
        </w:rPr>
      </w:pPr>
      <w:bookmarkStart w:id="49" w:name="_Toc520734925"/>
      <w:r w:rsidRPr="001E3254">
        <w:rPr>
          <w:color w:val="auto"/>
        </w:rPr>
        <w:lastRenderedPageBreak/>
        <w:t>Обучение</w:t>
      </w:r>
      <w:bookmarkEnd w:id="49"/>
    </w:p>
    <w:p w:rsidR="00E93B0D" w:rsidRPr="001E3254" w:rsidRDefault="00E93B0D" w:rsidP="00E93B0D">
      <w:pPr>
        <w:pStyle w:val="tekst"/>
        <w:spacing w:line="240" w:lineRule="auto"/>
        <w:rPr>
          <w:color w:val="auto"/>
        </w:rPr>
      </w:pPr>
      <w:r w:rsidRPr="001E3254">
        <w:rPr>
          <w:color w:val="auto"/>
        </w:rPr>
        <w:t>Трябва да бъдат проведени обученията за работа с прототип на система за електронни форми за заявяване на електронни административни услуги на потребителите и администраторите на системата. Обучението трябва да се извърши с готовата за внедряване система.</w:t>
      </w:r>
    </w:p>
    <w:p w:rsidR="00E93B0D" w:rsidRPr="001E3254" w:rsidRDefault="00E93B0D" w:rsidP="00E93B0D">
      <w:pPr>
        <w:tabs>
          <w:tab w:val="left" w:pos="180"/>
          <w:tab w:val="left" w:pos="720"/>
        </w:tabs>
        <w:spacing w:line="240" w:lineRule="auto"/>
        <w:ind w:firstLine="539"/>
        <w:rPr>
          <w:color w:val="auto"/>
          <w:sz w:val="24"/>
          <w:szCs w:val="24"/>
        </w:rPr>
      </w:pPr>
      <w:r w:rsidRPr="001E3254">
        <w:rPr>
          <w:color w:val="auto"/>
          <w:sz w:val="24"/>
          <w:szCs w:val="24"/>
        </w:rPr>
        <w:t>За провеждането на обученията Изпълнителят е длъжен да осигури за своя сметка:</w:t>
      </w:r>
    </w:p>
    <w:p w:rsidR="00E93B0D" w:rsidRPr="001E3254" w:rsidRDefault="00E93B0D" w:rsidP="00E93B0D">
      <w:pPr>
        <w:pStyle w:val="GOVBullet1"/>
        <w:rPr>
          <w:rFonts w:ascii="Arial" w:hAnsi="Arial" w:cs="Arial"/>
        </w:rPr>
      </w:pPr>
      <w:r w:rsidRPr="001E3254">
        <w:rPr>
          <w:rFonts w:ascii="Arial" w:hAnsi="Arial" w:cs="Arial"/>
        </w:rPr>
        <w:t>Зала/Зали за провеждане на обученията;</w:t>
      </w:r>
    </w:p>
    <w:p w:rsidR="00E93B0D" w:rsidRPr="001E3254" w:rsidRDefault="00E93B0D" w:rsidP="00E93B0D">
      <w:pPr>
        <w:pStyle w:val="GOVBullet1"/>
        <w:rPr>
          <w:rFonts w:ascii="Arial" w:hAnsi="Arial" w:cs="Arial"/>
        </w:rPr>
      </w:pPr>
      <w:r w:rsidRPr="001E3254">
        <w:rPr>
          <w:rFonts w:ascii="Arial" w:hAnsi="Arial" w:cs="Arial"/>
        </w:rPr>
        <w:t>Учебни материали;</w:t>
      </w:r>
    </w:p>
    <w:p w:rsidR="00E93B0D" w:rsidRPr="001E3254" w:rsidRDefault="00E93B0D" w:rsidP="00E93B0D">
      <w:pPr>
        <w:pStyle w:val="GOVBullet1"/>
        <w:rPr>
          <w:rFonts w:ascii="Arial" w:hAnsi="Arial" w:cs="Arial"/>
        </w:rPr>
      </w:pPr>
      <w:r w:rsidRPr="001E3254">
        <w:rPr>
          <w:rFonts w:ascii="Arial" w:hAnsi="Arial" w:cs="Arial"/>
        </w:rPr>
        <w:t>Лектори.</w:t>
      </w:r>
    </w:p>
    <w:p w:rsidR="00E93B0D" w:rsidRPr="001E3254" w:rsidRDefault="00E93B0D" w:rsidP="00E93B0D">
      <w:pPr>
        <w:spacing w:line="240" w:lineRule="auto"/>
        <w:rPr>
          <w:color w:val="auto"/>
        </w:rPr>
      </w:pPr>
    </w:p>
    <w:p w:rsidR="00E93B0D" w:rsidRPr="001E3254" w:rsidRDefault="00E93B0D" w:rsidP="00E93B0D">
      <w:pPr>
        <w:pStyle w:val="11"/>
        <w:rPr>
          <w:color w:val="auto"/>
        </w:rPr>
      </w:pPr>
      <w:bookmarkStart w:id="50" w:name="_Toc520734926"/>
      <w:r w:rsidRPr="001E3254">
        <w:rPr>
          <w:color w:val="auto"/>
        </w:rPr>
        <w:t>Гаранционна поддръжка</w:t>
      </w:r>
      <w:bookmarkEnd w:id="50"/>
    </w:p>
    <w:p w:rsidR="00E93B0D" w:rsidRPr="001E3254" w:rsidRDefault="00E93B0D" w:rsidP="00E93B0D">
      <w:pPr>
        <w:pStyle w:val="tekst"/>
        <w:spacing w:line="240" w:lineRule="auto"/>
        <w:rPr>
          <w:color w:val="auto"/>
        </w:rPr>
      </w:pPr>
      <w:r w:rsidRPr="001E3254">
        <w:rPr>
          <w:color w:val="auto"/>
        </w:rPr>
        <w:t xml:space="preserve">Изпълнителят осигурява 12 месеца гаранционна поддръжка  на разработения прототип на система за електронни форми за заявяване на електронни административни услуги, считана от датата на подписване на двустранния приемо-предавателен протокол.  </w:t>
      </w:r>
    </w:p>
    <w:p w:rsidR="00E93B0D" w:rsidRPr="001E3254" w:rsidRDefault="00E93B0D" w:rsidP="00E93B0D">
      <w:pPr>
        <w:pStyle w:val="tekst"/>
        <w:spacing w:line="240" w:lineRule="auto"/>
        <w:rPr>
          <w:color w:val="auto"/>
        </w:rPr>
      </w:pPr>
      <w:r w:rsidRPr="001E3254">
        <w:rPr>
          <w:color w:val="auto"/>
        </w:rPr>
        <w:t>При необходимост, по време на гаранционния период трябва да бъдат осъществявани дейности по осигуряване на експлоатационната годност на софтуера и ефективното му използване от Възложителя, в случай че настъпят явни отклонения от нормалните експлоатационни характеристики, заложени в системния проект.</w:t>
      </w:r>
    </w:p>
    <w:p w:rsidR="00E93B0D" w:rsidRPr="001E3254" w:rsidRDefault="00E93B0D" w:rsidP="00E93B0D">
      <w:pPr>
        <w:pStyle w:val="tekst"/>
        <w:spacing w:line="240" w:lineRule="auto"/>
        <w:rPr>
          <w:color w:val="auto"/>
        </w:rPr>
      </w:pPr>
      <w:r w:rsidRPr="001E3254">
        <w:rPr>
          <w:color w:val="auto"/>
        </w:rPr>
        <w:t>Изпълнителят следва да предоставя услугите по гаранционна поддръжка</w:t>
      </w:r>
      <w:r w:rsidRPr="001E3254">
        <w:rPr>
          <w:color w:val="auto"/>
          <w:lang w:val="en-US"/>
        </w:rPr>
        <w:t>,</w:t>
      </w:r>
      <w:r w:rsidRPr="001E3254">
        <w:rPr>
          <w:color w:val="auto"/>
        </w:rPr>
        <w:t xml:space="preserve"> като предоставя за своя сметка единна точка за достъп за приемане на телефонни и e-mail съобщения.</w:t>
      </w:r>
    </w:p>
    <w:p w:rsidR="00E93B0D" w:rsidRPr="001E3254" w:rsidRDefault="00E93B0D" w:rsidP="00E93B0D">
      <w:pPr>
        <w:pStyle w:val="tekst"/>
        <w:spacing w:line="240" w:lineRule="auto"/>
        <w:rPr>
          <w:color w:val="auto"/>
        </w:rPr>
      </w:pPr>
      <w:r w:rsidRPr="001E3254">
        <w:rPr>
          <w:color w:val="auto"/>
        </w:rPr>
        <w:t xml:space="preserve">Приоритетите на проблемите се определят от Възложителя в зависимост от влиянието им върху работата на администрацията. Редът на отстраняване на проблемите се определя в зависимост от техния приоритет. </w:t>
      </w:r>
    </w:p>
    <w:p w:rsidR="00E93B0D" w:rsidRPr="001E3254" w:rsidRDefault="00E93B0D" w:rsidP="00E93B0D">
      <w:pPr>
        <w:pStyle w:val="tekst"/>
        <w:spacing w:line="240" w:lineRule="auto"/>
        <w:rPr>
          <w:color w:val="auto"/>
        </w:rPr>
      </w:pPr>
      <w:r w:rsidRPr="001E3254">
        <w:rPr>
          <w:color w:val="auto"/>
        </w:rPr>
        <w:t xml:space="preserve">Минималният обхват на поддръжката трябва да включва: </w:t>
      </w:r>
    </w:p>
    <w:p w:rsidR="00E93B0D" w:rsidRPr="001E3254" w:rsidRDefault="00E93B0D" w:rsidP="00E93B0D">
      <w:pPr>
        <w:pStyle w:val="tekst"/>
        <w:spacing w:line="240" w:lineRule="auto"/>
        <w:rPr>
          <w:color w:val="auto"/>
        </w:rPr>
      </w:pPr>
      <w:r w:rsidRPr="001E3254">
        <w:rPr>
          <w:color w:val="auto"/>
        </w:rPr>
        <w:t xml:space="preserve">Извършване на диагностика на докладван проблем с цел осигуряване на правилното функциониране на системите и модулите; </w:t>
      </w:r>
    </w:p>
    <w:p w:rsidR="00E93B0D" w:rsidRPr="001E3254" w:rsidRDefault="00E93B0D" w:rsidP="00E93B0D">
      <w:pPr>
        <w:pStyle w:val="tekst"/>
        <w:spacing w:line="240" w:lineRule="auto"/>
        <w:rPr>
          <w:color w:val="auto"/>
        </w:rPr>
      </w:pPr>
      <w:r w:rsidRPr="001E3254">
        <w:rPr>
          <w:color w:val="auto"/>
        </w:rPr>
        <w:t xml:space="preserve">Отстраняване на дефектите, открити в софтуерните модули, които са модифицирани или разработени в обхвата на проекта; </w:t>
      </w:r>
    </w:p>
    <w:p w:rsidR="00E93B0D" w:rsidRPr="001E3254" w:rsidRDefault="00E93B0D" w:rsidP="00E93B0D">
      <w:pPr>
        <w:pStyle w:val="tekst"/>
        <w:spacing w:line="240" w:lineRule="auto"/>
        <w:rPr>
          <w:color w:val="auto"/>
        </w:rPr>
      </w:pPr>
      <w:r w:rsidRPr="001E3254">
        <w:rPr>
          <w:color w:val="auto"/>
        </w:rPr>
        <w:t xml:space="preserve">Консултации за разрешаване на проблеми по предложената от Изпълнителя конфигурация на средата (операционна система, база данни, middleware, хардуер и мрежи), използвана от приложението, включително промени в конфигурацията на софтуерната инфраструктура на мястото на инсталация; </w:t>
      </w:r>
    </w:p>
    <w:p w:rsidR="00E93B0D" w:rsidRPr="001E3254" w:rsidRDefault="00E93B0D" w:rsidP="00E93B0D">
      <w:pPr>
        <w:pStyle w:val="tekst"/>
        <w:spacing w:line="240" w:lineRule="auto"/>
        <w:rPr>
          <w:color w:val="auto"/>
        </w:rPr>
      </w:pPr>
      <w:r w:rsidRPr="001E3254">
        <w:rPr>
          <w:color w:val="auto"/>
        </w:rPr>
        <w:t xml:space="preserve">Възстановяването на системата и данните при евентуален срив на системата, както и коригирането им в следствие на грешки в системата; </w:t>
      </w:r>
    </w:p>
    <w:p w:rsidR="00E93B0D" w:rsidRPr="001E3254" w:rsidRDefault="00E93B0D" w:rsidP="00E93B0D">
      <w:pPr>
        <w:pStyle w:val="tekst"/>
        <w:spacing w:line="240" w:lineRule="auto"/>
        <w:rPr>
          <w:color w:val="auto"/>
        </w:rPr>
      </w:pPr>
      <w:r w:rsidRPr="001E3254">
        <w:rPr>
          <w:color w:val="auto"/>
        </w:rPr>
        <w:t>Експертни консултации по телефон и електронна поща за системните администратори на Възложителя за идентифициране на дефекти или грешки в софтуера;</w:t>
      </w:r>
    </w:p>
    <w:p w:rsidR="00E93B0D" w:rsidRPr="001E3254" w:rsidRDefault="00E93B0D" w:rsidP="00E93B0D">
      <w:pPr>
        <w:pStyle w:val="tekst"/>
        <w:spacing w:line="240" w:lineRule="auto"/>
        <w:rPr>
          <w:color w:val="auto"/>
        </w:rPr>
      </w:pPr>
      <w:r w:rsidRPr="001E3254">
        <w:rPr>
          <w:color w:val="auto"/>
        </w:rPr>
        <w:t xml:space="preserve">Актуализация и предаване на нова версия на документацията на системата при установени явни несъответствия с фактически реализираните </w:t>
      </w:r>
      <w:r w:rsidRPr="001E3254">
        <w:rPr>
          <w:color w:val="auto"/>
        </w:rPr>
        <w:lastRenderedPageBreak/>
        <w:t xml:space="preserve">функционалности, както и в случаите, в които са извършени действия по отстраняване на дефекти и грешки, в рамките на гаранционната поддръжка. </w:t>
      </w:r>
    </w:p>
    <w:p w:rsidR="00E93B0D" w:rsidRPr="001E3254" w:rsidRDefault="00E93B0D" w:rsidP="00E93B0D">
      <w:pPr>
        <w:spacing w:line="240" w:lineRule="auto"/>
        <w:rPr>
          <w:color w:val="auto"/>
        </w:rPr>
      </w:pPr>
    </w:p>
    <w:p w:rsidR="00E93B0D" w:rsidRPr="001E3254" w:rsidRDefault="00E93B0D" w:rsidP="00E93B0D">
      <w:pPr>
        <w:pStyle w:val="1"/>
        <w:rPr>
          <w:color w:val="auto"/>
        </w:rPr>
      </w:pPr>
      <w:bookmarkStart w:id="51" w:name="_Toc520734927"/>
      <w:r w:rsidRPr="001E3254">
        <w:rPr>
          <w:color w:val="auto"/>
        </w:rPr>
        <w:t>ОБЩИ ИЗИСКВАНИЯ ЗА ИНФОРМАЦИОННИ СИСТЕМИ В ДЪРЖАВНАТА АДМИНИСТРАЦИЯ</w:t>
      </w:r>
      <w:bookmarkEnd w:id="51"/>
    </w:p>
    <w:p w:rsidR="00E93B0D" w:rsidRPr="001E3254" w:rsidRDefault="00E93B0D" w:rsidP="00E93B0D">
      <w:pPr>
        <w:spacing w:line="240" w:lineRule="auto"/>
        <w:rPr>
          <w:color w:val="auto"/>
        </w:rPr>
      </w:pPr>
    </w:p>
    <w:p w:rsidR="00E93B0D" w:rsidRPr="001E3254" w:rsidRDefault="00E93B0D" w:rsidP="00E93B0D">
      <w:pPr>
        <w:pStyle w:val="11"/>
        <w:rPr>
          <w:color w:val="auto"/>
        </w:rPr>
      </w:pPr>
      <w:bookmarkStart w:id="52" w:name="_Toc520734928"/>
      <w:r w:rsidRPr="001E3254">
        <w:rPr>
          <w:color w:val="auto"/>
        </w:rPr>
        <w:t>Функционални изисквания към информационната система</w:t>
      </w:r>
      <w:bookmarkEnd w:id="52"/>
    </w:p>
    <w:p w:rsidR="00E93B0D" w:rsidRPr="001E3254" w:rsidRDefault="00E93B0D" w:rsidP="00E93B0D">
      <w:pPr>
        <w:spacing w:line="240" w:lineRule="auto"/>
        <w:rPr>
          <w:color w:val="auto"/>
        </w:rPr>
      </w:pPr>
    </w:p>
    <w:p w:rsidR="00E93B0D" w:rsidRPr="001E3254" w:rsidRDefault="00E93B0D" w:rsidP="00E93B0D">
      <w:pPr>
        <w:pStyle w:val="tekst"/>
        <w:spacing w:line="240" w:lineRule="auto"/>
        <w:rPr>
          <w:color w:val="auto"/>
        </w:rPr>
      </w:pPr>
      <w:r w:rsidRPr="001E3254">
        <w:rPr>
          <w:color w:val="auto"/>
        </w:rPr>
        <w:t>Основните дейности в обхвата на поръчката са свързани с анализ, разработване и въвеждане в експлоатация на уеб базирана информационна система за складиране и управление на процесите по визуализиране, заявяване, плащане и предоставяне на ЕАУ.</w:t>
      </w:r>
    </w:p>
    <w:p w:rsidR="00E93B0D" w:rsidRPr="001E3254" w:rsidRDefault="00E93B0D" w:rsidP="00E93B0D">
      <w:pPr>
        <w:pStyle w:val="tekst"/>
        <w:spacing w:line="240" w:lineRule="auto"/>
        <w:rPr>
          <w:color w:val="auto"/>
        </w:rPr>
      </w:pPr>
      <w:r w:rsidRPr="001E3254">
        <w:rPr>
          <w:color w:val="auto"/>
        </w:rPr>
        <w:t>Прототипът трябва има следните функционалности:</w:t>
      </w:r>
    </w:p>
    <w:p w:rsidR="00E93B0D" w:rsidRPr="001E3254" w:rsidRDefault="00E93B0D" w:rsidP="00FE0B3E">
      <w:pPr>
        <w:pStyle w:val="tekst"/>
        <w:numPr>
          <w:ilvl w:val="0"/>
          <w:numId w:val="31"/>
        </w:numPr>
        <w:spacing w:line="240" w:lineRule="auto"/>
        <w:ind w:left="709"/>
        <w:rPr>
          <w:color w:val="auto"/>
        </w:rPr>
      </w:pPr>
      <w:r w:rsidRPr="001E3254">
        <w:rPr>
          <w:color w:val="auto"/>
        </w:rPr>
        <w:t>Да се прави проверка за регистрация на потребителя в системите за еВръчване и еПлащане. При липса на регистрация на потребителя му се предоставя:</w:t>
      </w:r>
    </w:p>
    <w:p w:rsidR="00E93B0D" w:rsidRPr="001E3254" w:rsidRDefault="00E93B0D" w:rsidP="00FE0B3E">
      <w:pPr>
        <w:pStyle w:val="tekst"/>
        <w:numPr>
          <w:ilvl w:val="0"/>
          <w:numId w:val="32"/>
        </w:numPr>
        <w:spacing w:line="240" w:lineRule="auto"/>
        <w:rPr>
          <w:color w:val="auto"/>
        </w:rPr>
      </w:pPr>
      <w:r w:rsidRPr="001E3254">
        <w:rPr>
          <w:color w:val="auto"/>
        </w:rPr>
        <w:t>само възможност да изтегли електронната форма;</w:t>
      </w:r>
    </w:p>
    <w:p w:rsidR="00E93B0D" w:rsidRPr="001E3254" w:rsidRDefault="00E93B0D" w:rsidP="00FE0B3E">
      <w:pPr>
        <w:pStyle w:val="tekst"/>
        <w:numPr>
          <w:ilvl w:val="0"/>
          <w:numId w:val="32"/>
        </w:numPr>
        <w:spacing w:line="240" w:lineRule="auto"/>
        <w:rPr>
          <w:color w:val="auto"/>
        </w:rPr>
      </w:pPr>
      <w:r w:rsidRPr="001E3254">
        <w:rPr>
          <w:color w:val="auto"/>
        </w:rPr>
        <w:t>да се регистрира в системите еПлащане и еВръчване.</w:t>
      </w:r>
    </w:p>
    <w:p w:rsidR="00E93B0D" w:rsidRPr="001E3254" w:rsidRDefault="00E93B0D" w:rsidP="00FE0B3E">
      <w:pPr>
        <w:pStyle w:val="tekst"/>
        <w:numPr>
          <w:ilvl w:val="0"/>
          <w:numId w:val="33"/>
        </w:numPr>
        <w:tabs>
          <w:tab w:val="clear" w:pos="284"/>
          <w:tab w:val="left" w:pos="851"/>
        </w:tabs>
        <w:spacing w:line="240" w:lineRule="auto"/>
        <w:ind w:left="851"/>
        <w:rPr>
          <w:color w:val="auto"/>
        </w:rPr>
      </w:pPr>
      <w:r w:rsidRPr="001E3254">
        <w:rPr>
          <w:color w:val="auto"/>
        </w:rPr>
        <w:t>Да предоставя функционалност по съхраняване и достъп до вече разработени  електронни форми в предварително зададен формат;</w:t>
      </w:r>
    </w:p>
    <w:p w:rsidR="00E93B0D" w:rsidRPr="001E3254" w:rsidRDefault="00E93B0D" w:rsidP="00FE0B3E">
      <w:pPr>
        <w:pStyle w:val="tekst"/>
        <w:numPr>
          <w:ilvl w:val="0"/>
          <w:numId w:val="33"/>
        </w:numPr>
        <w:tabs>
          <w:tab w:val="clear" w:pos="284"/>
          <w:tab w:val="left" w:pos="851"/>
        </w:tabs>
        <w:spacing w:line="240" w:lineRule="auto"/>
        <w:ind w:left="851"/>
        <w:rPr>
          <w:color w:val="auto"/>
        </w:rPr>
      </w:pPr>
      <w:r w:rsidRPr="001E3254">
        <w:rPr>
          <w:color w:val="auto"/>
        </w:rPr>
        <w:t>Да предоставя възможност за управление (добавяне, подмяна и премахване) на предварително разработени електронни форми в предварително зададен формат от страна на администрацията;</w:t>
      </w:r>
    </w:p>
    <w:p w:rsidR="00E93B0D" w:rsidRPr="001E3254" w:rsidRDefault="00E93B0D" w:rsidP="00FE0B3E">
      <w:pPr>
        <w:pStyle w:val="tekst"/>
        <w:numPr>
          <w:ilvl w:val="0"/>
          <w:numId w:val="33"/>
        </w:numPr>
        <w:tabs>
          <w:tab w:val="clear" w:pos="284"/>
          <w:tab w:val="left" w:pos="851"/>
        </w:tabs>
        <w:spacing w:line="240" w:lineRule="auto"/>
        <w:ind w:left="851"/>
        <w:rPr>
          <w:color w:val="auto"/>
        </w:rPr>
      </w:pPr>
      <w:r w:rsidRPr="001E3254">
        <w:rPr>
          <w:color w:val="auto"/>
        </w:rPr>
        <w:t>Да предоставя възможност на вече автентикирани потребители за избор на услуга и последваща визуализация на екранната форма;</w:t>
      </w:r>
    </w:p>
    <w:p w:rsidR="00E93B0D" w:rsidRPr="001E3254" w:rsidRDefault="00E93B0D" w:rsidP="00FE0B3E">
      <w:pPr>
        <w:pStyle w:val="tekst"/>
        <w:numPr>
          <w:ilvl w:val="0"/>
          <w:numId w:val="33"/>
        </w:numPr>
        <w:tabs>
          <w:tab w:val="clear" w:pos="284"/>
          <w:tab w:val="left" w:pos="851"/>
        </w:tabs>
        <w:spacing w:line="240" w:lineRule="auto"/>
        <w:ind w:left="851"/>
        <w:rPr>
          <w:color w:val="auto"/>
        </w:rPr>
      </w:pPr>
      <w:r w:rsidRPr="001E3254">
        <w:rPr>
          <w:color w:val="auto"/>
        </w:rPr>
        <w:t>Да предоставя възможност за попълването на екранната форма, както и при необходимост ще дава възможност да се прикачат допълнителни документи към нея;</w:t>
      </w:r>
    </w:p>
    <w:p w:rsidR="00E93B0D" w:rsidRPr="001E3254" w:rsidRDefault="00E93B0D" w:rsidP="00FE0B3E">
      <w:pPr>
        <w:pStyle w:val="tekst"/>
        <w:numPr>
          <w:ilvl w:val="0"/>
          <w:numId w:val="33"/>
        </w:numPr>
        <w:tabs>
          <w:tab w:val="clear" w:pos="284"/>
          <w:tab w:val="left" w:pos="851"/>
        </w:tabs>
        <w:spacing w:line="240" w:lineRule="auto"/>
        <w:ind w:left="851"/>
        <w:rPr>
          <w:color w:val="auto"/>
        </w:rPr>
      </w:pPr>
      <w:r w:rsidRPr="001E3254">
        <w:rPr>
          <w:color w:val="auto"/>
        </w:rPr>
        <w:t>Да предоставя възможност за контекстна помощ за потребителя, когато попълването на електронната форма е в средата на системата;</w:t>
      </w:r>
    </w:p>
    <w:p w:rsidR="00E93B0D" w:rsidRPr="001E3254" w:rsidRDefault="00E93B0D" w:rsidP="00FE0B3E">
      <w:pPr>
        <w:pStyle w:val="tekst"/>
        <w:numPr>
          <w:ilvl w:val="0"/>
          <w:numId w:val="33"/>
        </w:numPr>
        <w:tabs>
          <w:tab w:val="clear" w:pos="284"/>
          <w:tab w:val="left" w:pos="851"/>
        </w:tabs>
        <w:spacing w:line="240" w:lineRule="auto"/>
        <w:ind w:left="851"/>
        <w:rPr>
          <w:color w:val="auto"/>
        </w:rPr>
      </w:pPr>
      <w:r w:rsidRPr="001E3254">
        <w:rPr>
          <w:color w:val="auto"/>
        </w:rPr>
        <w:t xml:space="preserve">Да предоставя възможност за локално съхранение на електронна форма, както и нейното последващо зареждане в еФорми; </w:t>
      </w:r>
    </w:p>
    <w:p w:rsidR="00E93B0D" w:rsidRPr="001E3254" w:rsidRDefault="00E93B0D" w:rsidP="00FE0B3E">
      <w:pPr>
        <w:pStyle w:val="tekst"/>
        <w:numPr>
          <w:ilvl w:val="0"/>
          <w:numId w:val="33"/>
        </w:numPr>
        <w:tabs>
          <w:tab w:val="clear" w:pos="284"/>
          <w:tab w:val="left" w:pos="851"/>
        </w:tabs>
        <w:spacing w:line="240" w:lineRule="auto"/>
        <w:ind w:left="851"/>
        <w:rPr>
          <w:color w:val="auto"/>
        </w:rPr>
      </w:pPr>
      <w:r w:rsidRPr="001E3254">
        <w:rPr>
          <w:color w:val="auto"/>
        </w:rPr>
        <w:t>Да предоставя възможност за изпращане на заявлението към системата за еВръчване;</w:t>
      </w:r>
    </w:p>
    <w:p w:rsidR="00E93B0D" w:rsidRPr="001E3254" w:rsidRDefault="00E93B0D" w:rsidP="00FE0B3E">
      <w:pPr>
        <w:pStyle w:val="tekst"/>
        <w:numPr>
          <w:ilvl w:val="0"/>
          <w:numId w:val="33"/>
        </w:numPr>
        <w:tabs>
          <w:tab w:val="clear" w:pos="284"/>
          <w:tab w:val="left" w:pos="851"/>
        </w:tabs>
        <w:spacing w:line="240" w:lineRule="auto"/>
        <w:ind w:left="851"/>
        <w:rPr>
          <w:color w:val="auto"/>
        </w:rPr>
      </w:pPr>
      <w:r w:rsidRPr="001E3254">
        <w:rPr>
          <w:color w:val="auto"/>
        </w:rPr>
        <w:t>Да предоставя форма, даваща възможност на тези администрации, чиито системи нямат автоматична връзка със системата за еПлащане да заявяват необходимост от плащане на заявената услуга, както и да получават информация за наредени към тях плащания.</w:t>
      </w:r>
    </w:p>
    <w:p w:rsidR="00E93B0D" w:rsidRPr="001E3254" w:rsidRDefault="00E93B0D" w:rsidP="00E93B0D">
      <w:pPr>
        <w:spacing w:line="240" w:lineRule="auto"/>
        <w:rPr>
          <w:color w:val="auto"/>
        </w:rPr>
      </w:pPr>
    </w:p>
    <w:p w:rsidR="00E93B0D" w:rsidRPr="001E3254" w:rsidRDefault="00E93B0D" w:rsidP="00E93B0D">
      <w:pPr>
        <w:pStyle w:val="Heading3"/>
        <w:keepNext w:val="0"/>
        <w:keepLines w:val="0"/>
        <w:numPr>
          <w:ilvl w:val="2"/>
          <w:numId w:val="1"/>
        </w:numPr>
        <w:spacing w:before="0" w:after="0" w:line="240" w:lineRule="auto"/>
        <w:contextualSpacing w:val="0"/>
        <w:rPr>
          <w:b/>
          <w:color w:val="auto"/>
        </w:rPr>
      </w:pPr>
      <w:bookmarkStart w:id="53" w:name="_Toc447193165"/>
      <w:bookmarkStart w:id="54" w:name="_Toc460270017"/>
      <w:bookmarkStart w:id="55" w:name="_Toc520734929"/>
      <w:r w:rsidRPr="001E3254">
        <w:rPr>
          <w:b/>
          <w:color w:val="auto"/>
        </w:rPr>
        <w:t>Интеграция с външни информационни системи</w:t>
      </w:r>
      <w:bookmarkEnd w:id="53"/>
      <w:bookmarkEnd w:id="54"/>
      <w:bookmarkEnd w:id="55"/>
    </w:p>
    <w:p w:rsidR="00E93B0D" w:rsidRPr="001E3254" w:rsidRDefault="00E93B0D" w:rsidP="00E93B0D">
      <w:pPr>
        <w:pStyle w:val="ListParagraph"/>
        <w:spacing w:after="0" w:line="240" w:lineRule="auto"/>
        <w:ind w:left="540"/>
        <w:rPr>
          <w:rFonts w:ascii="Arial" w:hAnsi="Arial" w:cs="Arial"/>
          <w:highlight w:val="yellow"/>
        </w:rPr>
      </w:pPr>
    </w:p>
    <w:p w:rsidR="00E93B0D" w:rsidRPr="001E3254" w:rsidRDefault="00E93B0D" w:rsidP="00E93B0D">
      <w:pPr>
        <w:tabs>
          <w:tab w:val="left" w:pos="180"/>
          <w:tab w:val="left" w:pos="720"/>
        </w:tabs>
        <w:spacing w:line="240" w:lineRule="auto"/>
        <w:ind w:firstLine="539"/>
        <w:jc w:val="both"/>
        <w:rPr>
          <w:color w:val="auto"/>
          <w:sz w:val="24"/>
          <w:szCs w:val="24"/>
        </w:rPr>
      </w:pPr>
      <w:r w:rsidRPr="001E3254">
        <w:rPr>
          <w:color w:val="auto"/>
          <w:sz w:val="24"/>
          <w:szCs w:val="24"/>
        </w:rPr>
        <w:t>За реализиране на основни бизнес процеси Системата трябва да поддържа интеграция в реално време със следните хоризонтални системи на електронното управление:</w:t>
      </w:r>
    </w:p>
    <w:p w:rsidR="00E93B0D" w:rsidRPr="001E3254" w:rsidRDefault="00E93B0D" w:rsidP="00FE0B3E">
      <w:pPr>
        <w:numPr>
          <w:ilvl w:val="0"/>
          <w:numId w:val="3"/>
        </w:numPr>
        <w:tabs>
          <w:tab w:val="left" w:pos="180"/>
          <w:tab w:val="left" w:pos="720"/>
        </w:tabs>
        <w:spacing w:line="240" w:lineRule="auto"/>
        <w:ind w:left="0" w:firstLine="539"/>
        <w:jc w:val="both"/>
        <w:rPr>
          <w:color w:val="auto"/>
          <w:sz w:val="24"/>
          <w:szCs w:val="24"/>
        </w:rPr>
      </w:pPr>
      <w:r w:rsidRPr="001E3254">
        <w:rPr>
          <w:color w:val="auto"/>
          <w:sz w:val="24"/>
          <w:szCs w:val="24"/>
        </w:rPr>
        <w:t>Единен портал за достъп до електронни административни услуги - централна точка за предоставяне на ЕАУ (еGov.bg) Порталът осигурява сигурен и удобен достъп и канал за комуникация с потребителите на ЕАУ и всички лица, заинтересовани от информация относно начините и изискванията за предоставяне на административни услуги, както и лицата, които желаят да ги заявят и получат по електронен път;</w:t>
      </w:r>
    </w:p>
    <w:p w:rsidR="00E93B0D" w:rsidRPr="001E3254" w:rsidRDefault="00E93B0D" w:rsidP="00FE0B3E">
      <w:pPr>
        <w:numPr>
          <w:ilvl w:val="0"/>
          <w:numId w:val="3"/>
        </w:numPr>
        <w:tabs>
          <w:tab w:val="left" w:pos="180"/>
          <w:tab w:val="left" w:pos="720"/>
        </w:tabs>
        <w:spacing w:line="240" w:lineRule="auto"/>
        <w:ind w:left="0" w:firstLine="539"/>
        <w:jc w:val="both"/>
        <w:rPr>
          <w:i/>
          <w:color w:val="auto"/>
          <w:sz w:val="24"/>
          <w:szCs w:val="24"/>
        </w:rPr>
      </w:pPr>
      <w:r w:rsidRPr="001E3254">
        <w:rPr>
          <w:color w:val="auto"/>
          <w:sz w:val="24"/>
          <w:szCs w:val="24"/>
        </w:rPr>
        <w:t>Система за е-автентикация- реализира процеса, свързан с еднократна идентификация и автентификация на заявители на предоставяните от администрациите е-услуги или други уеб приложения. Предоставя интерфейс, с помощта на който външни информационни системи се интегрират. Издава електронни атестати на физически лица и информационни системи и поддържа нормативно установените средства за идентификация;</w:t>
      </w:r>
    </w:p>
    <w:p w:rsidR="00E93B0D" w:rsidRPr="001E3254" w:rsidRDefault="00E93B0D" w:rsidP="00FE0B3E">
      <w:pPr>
        <w:numPr>
          <w:ilvl w:val="0"/>
          <w:numId w:val="3"/>
        </w:numPr>
        <w:tabs>
          <w:tab w:val="left" w:pos="180"/>
          <w:tab w:val="left" w:pos="720"/>
        </w:tabs>
        <w:spacing w:line="240" w:lineRule="auto"/>
        <w:ind w:left="0" w:firstLine="539"/>
        <w:jc w:val="both"/>
        <w:rPr>
          <w:i/>
          <w:color w:val="auto"/>
          <w:sz w:val="24"/>
          <w:szCs w:val="24"/>
        </w:rPr>
      </w:pPr>
      <w:r w:rsidRPr="001E3254">
        <w:rPr>
          <w:color w:val="auto"/>
          <w:sz w:val="24"/>
          <w:szCs w:val="24"/>
        </w:rPr>
        <w:t>Система за електронно връчване- еВръчване - управлява изпращането и/или получаването и съхраняването на електронни документи за/от публични органи, физически и юридически лица при еднозначно удостоверяване на момента на изпращане, получаване и връчване, както и гарантиране на авторството и интегритета на същия. В съответствие с Регламент 910/2014, системата реализира услуга електронна препоръчана поща, която е електронен еквивалент на услугата препоръчаната поща с обратна разписка. Услугата за електронна препоръчана поща е вписана в Административния регистър под номер 2805;</w:t>
      </w:r>
    </w:p>
    <w:p w:rsidR="00E93B0D" w:rsidRPr="001E3254" w:rsidRDefault="00E93B0D" w:rsidP="00FE0B3E">
      <w:pPr>
        <w:numPr>
          <w:ilvl w:val="0"/>
          <w:numId w:val="3"/>
        </w:numPr>
        <w:tabs>
          <w:tab w:val="left" w:pos="180"/>
          <w:tab w:val="left" w:pos="720"/>
        </w:tabs>
        <w:spacing w:line="240" w:lineRule="auto"/>
        <w:ind w:left="0" w:firstLine="539"/>
        <w:jc w:val="both"/>
        <w:rPr>
          <w:color w:val="auto"/>
          <w:szCs w:val="24"/>
        </w:rPr>
      </w:pPr>
      <w:r w:rsidRPr="001E3254">
        <w:rPr>
          <w:color w:val="auto"/>
          <w:sz w:val="24"/>
          <w:szCs w:val="24"/>
        </w:rPr>
        <w:t>Система за електронно плащане- еПлащане - система за управление на единната среда за електронни разплащания и е предназначен, да осъществи взаимовръзка между заявителите на ЕАУ, техните доставчици и доставчиците на платежни инструменти (Банки). На заявителите на ЕАУ</w:t>
      </w:r>
      <w:r w:rsidRPr="001E3254">
        <w:rPr>
          <w:color w:val="auto"/>
          <w:szCs w:val="24"/>
        </w:rPr>
        <w:t xml:space="preserve">се създават профили в системата, където доставчиците на ЕАУ изпращат информация за необходимата за плащане услуга, както и при заплащане на същата модула предоставя информация на доставчика. Заявителят може да намери информация в профила си за всички заявени и наредени плащания, като същият играе роля на „Електронен портфейл“. </w:t>
      </w:r>
    </w:p>
    <w:p w:rsidR="00E93B0D" w:rsidRPr="001E3254" w:rsidRDefault="00E93B0D" w:rsidP="00FE0B3E">
      <w:pPr>
        <w:numPr>
          <w:ilvl w:val="0"/>
          <w:numId w:val="3"/>
        </w:numPr>
        <w:tabs>
          <w:tab w:val="left" w:pos="180"/>
          <w:tab w:val="left" w:pos="720"/>
        </w:tabs>
        <w:spacing w:line="240" w:lineRule="auto"/>
        <w:ind w:left="0" w:firstLine="539"/>
        <w:jc w:val="both"/>
        <w:rPr>
          <w:color w:val="auto"/>
          <w:sz w:val="24"/>
          <w:szCs w:val="24"/>
        </w:rPr>
      </w:pPr>
      <w:r w:rsidRPr="001E3254">
        <w:rPr>
          <w:color w:val="auto"/>
          <w:sz w:val="24"/>
          <w:szCs w:val="24"/>
        </w:rPr>
        <w:t>Интегрираната информационна система на държавната администрация (ИИСДА), в частност Регистъра на услугите, в който се вписват допустимите заявители и получатели на административни услуги - например: проверка на достъпа до съответните обстоятелства; посочване на идентификатор на конкретна административна услуга, за която е нужно извличането на съответните обстоятелства от регистрите;</w:t>
      </w:r>
    </w:p>
    <w:p w:rsidR="00E93B0D" w:rsidRPr="001E3254" w:rsidRDefault="00E93B0D" w:rsidP="00FE0B3E">
      <w:pPr>
        <w:numPr>
          <w:ilvl w:val="0"/>
          <w:numId w:val="3"/>
        </w:numPr>
        <w:tabs>
          <w:tab w:val="left" w:pos="180"/>
          <w:tab w:val="left" w:pos="720"/>
        </w:tabs>
        <w:spacing w:line="240" w:lineRule="auto"/>
        <w:ind w:left="0" w:firstLine="539"/>
        <w:jc w:val="both"/>
        <w:rPr>
          <w:color w:val="auto"/>
          <w:sz w:val="24"/>
          <w:szCs w:val="24"/>
        </w:rPr>
      </w:pPr>
      <w:r w:rsidRPr="001E3254">
        <w:rPr>
          <w:color w:val="auto"/>
          <w:sz w:val="24"/>
          <w:szCs w:val="24"/>
        </w:rPr>
        <w:t>Интеграциите с външни информационни системи и регистри трябва да се реализира чрез стандартен интеграционен слой.</w:t>
      </w:r>
    </w:p>
    <w:p w:rsidR="00E93B0D" w:rsidRPr="001E3254" w:rsidRDefault="00E93B0D" w:rsidP="00E93B0D">
      <w:pPr>
        <w:tabs>
          <w:tab w:val="left" w:pos="180"/>
          <w:tab w:val="left" w:pos="720"/>
        </w:tabs>
        <w:spacing w:line="240" w:lineRule="auto"/>
        <w:rPr>
          <w:color w:val="auto"/>
          <w:sz w:val="24"/>
          <w:szCs w:val="24"/>
          <w:highlight w:val="yellow"/>
        </w:rPr>
      </w:pPr>
    </w:p>
    <w:p w:rsidR="00E93B0D" w:rsidRPr="001E3254" w:rsidRDefault="00E93B0D" w:rsidP="00E93B0D">
      <w:pPr>
        <w:tabs>
          <w:tab w:val="left" w:pos="180"/>
          <w:tab w:val="left" w:pos="720"/>
        </w:tabs>
        <w:spacing w:line="240" w:lineRule="auto"/>
        <w:rPr>
          <w:color w:val="auto"/>
          <w:sz w:val="24"/>
          <w:szCs w:val="24"/>
          <w:highlight w:val="yellow"/>
        </w:rPr>
      </w:pPr>
      <w:r w:rsidRPr="001E3254">
        <w:rPr>
          <w:color w:val="auto"/>
        </w:rPr>
        <w:object w:dxaOrig="15938" w:dyaOrig="1231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46.25pt;height:363pt" o:ole="">
            <v:imagedata r:id="rId13" o:title=""/>
          </v:shape>
          <o:OLEObject Type="Embed" ProgID="Visio.Drawing.15" ShapeID="_x0000_i1025" DrawAspect="Content" ObjectID="_1594628973" r:id="rId14"/>
        </w:object>
      </w:r>
    </w:p>
    <w:p w:rsidR="00E93B0D" w:rsidRPr="001E3254" w:rsidRDefault="00E93B0D" w:rsidP="00E93B0D">
      <w:pPr>
        <w:pStyle w:val="Heading3"/>
        <w:keepNext w:val="0"/>
        <w:keepLines w:val="0"/>
        <w:numPr>
          <w:ilvl w:val="2"/>
          <w:numId w:val="1"/>
        </w:numPr>
        <w:spacing w:before="0" w:after="0" w:line="240" w:lineRule="auto"/>
        <w:contextualSpacing w:val="0"/>
        <w:rPr>
          <w:b/>
          <w:color w:val="auto"/>
        </w:rPr>
      </w:pPr>
      <w:bookmarkStart w:id="56" w:name="_Toc460270018"/>
      <w:bookmarkStart w:id="57" w:name="_Toc520734930"/>
      <w:r w:rsidRPr="001E3254">
        <w:rPr>
          <w:b/>
          <w:color w:val="auto"/>
        </w:rPr>
        <w:t>Интеграционен слой</w:t>
      </w:r>
      <w:bookmarkEnd w:id="56"/>
      <w:bookmarkEnd w:id="57"/>
    </w:p>
    <w:p w:rsidR="00E93B0D" w:rsidRPr="001E3254" w:rsidRDefault="00E93B0D" w:rsidP="00E93B0D">
      <w:pPr>
        <w:spacing w:line="240" w:lineRule="auto"/>
        <w:ind w:firstLine="567"/>
        <w:rPr>
          <w:color w:val="auto"/>
          <w:sz w:val="24"/>
          <w:szCs w:val="24"/>
        </w:rPr>
      </w:pPr>
      <w:r w:rsidRPr="001E3254">
        <w:rPr>
          <w:color w:val="auto"/>
          <w:sz w:val="24"/>
          <w:szCs w:val="24"/>
        </w:rPr>
        <w:t>Приложението трябва да се реализира чрез стандартен интеграционен слой.</w:t>
      </w:r>
    </w:p>
    <w:p w:rsidR="00E93B0D" w:rsidRPr="001E3254" w:rsidRDefault="00E93B0D" w:rsidP="00FE0B3E">
      <w:pPr>
        <w:numPr>
          <w:ilvl w:val="0"/>
          <w:numId w:val="3"/>
        </w:numPr>
        <w:tabs>
          <w:tab w:val="left" w:pos="180"/>
          <w:tab w:val="left" w:pos="720"/>
        </w:tabs>
        <w:spacing w:line="240" w:lineRule="auto"/>
        <w:ind w:left="0" w:firstLine="539"/>
        <w:jc w:val="both"/>
        <w:rPr>
          <w:color w:val="auto"/>
          <w:sz w:val="24"/>
          <w:szCs w:val="24"/>
        </w:rPr>
      </w:pPr>
      <w:bookmarkStart w:id="58" w:name="_Toc447193159"/>
      <w:r w:rsidRPr="001E3254">
        <w:rPr>
          <w:color w:val="auto"/>
          <w:sz w:val="24"/>
          <w:szCs w:val="24"/>
        </w:rPr>
        <w:t>Трябва да бъде разработен и внедрен служебен онлайн интерфейс за машинен обмен на данни и предоставяне на вътрешноадминистративни електронни услуги към информационни системи и регистри на други администрации, публични институции и доставчици на обществени услуги, съгласно действащите изисквания за оперативна съвместимост. Трябва да бъде предвидена интеграция с първични регистри чрез стандартен междинен слой или чрез националната схема за електронна идентификация – конкретната реализация трябва да бъде одобрена от Възложителя след приключване на етапа на бизнес-анализ;</w:t>
      </w:r>
    </w:p>
    <w:p w:rsidR="00E93B0D" w:rsidRPr="001E3254" w:rsidRDefault="00E93B0D" w:rsidP="00FE0B3E">
      <w:pPr>
        <w:numPr>
          <w:ilvl w:val="0"/>
          <w:numId w:val="3"/>
        </w:numPr>
        <w:tabs>
          <w:tab w:val="left" w:pos="180"/>
          <w:tab w:val="left" w:pos="720"/>
        </w:tabs>
        <w:spacing w:line="240" w:lineRule="auto"/>
        <w:ind w:left="0" w:firstLine="539"/>
        <w:jc w:val="both"/>
        <w:rPr>
          <w:color w:val="auto"/>
          <w:sz w:val="24"/>
          <w:szCs w:val="24"/>
        </w:rPr>
      </w:pPr>
      <w:r w:rsidRPr="001E3254">
        <w:rPr>
          <w:color w:val="auto"/>
          <w:sz w:val="24"/>
          <w:szCs w:val="24"/>
        </w:rPr>
        <w:t>Трябва да бъде разработен и внедрен служебен онлайн интерфейс за автоматизирано машинно поискване и предаване на история на изпълнените транзакции по машинен обмен на данни, предоставените електронни услуги и начислени такси, към информационни системи на други публични институции и доставчици на обществени услуги, с оглед предоставяне на КАО, съгласно действащите изисквания за оперативна съвместимост;</w:t>
      </w:r>
    </w:p>
    <w:p w:rsidR="00E93B0D" w:rsidRPr="001E3254" w:rsidRDefault="00E93B0D" w:rsidP="00FE0B3E">
      <w:pPr>
        <w:numPr>
          <w:ilvl w:val="0"/>
          <w:numId w:val="3"/>
        </w:numPr>
        <w:tabs>
          <w:tab w:val="left" w:pos="180"/>
          <w:tab w:val="left" w:pos="720"/>
        </w:tabs>
        <w:spacing w:line="240" w:lineRule="auto"/>
        <w:ind w:left="0" w:firstLine="539"/>
        <w:jc w:val="both"/>
        <w:rPr>
          <w:color w:val="auto"/>
          <w:sz w:val="24"/>
          <w:szCs w:val="24"/>
        </w:rPr>
      </w:pPr>
      <w:r w:rsidRPr="001E3254">
        <w:rPr>
          <w:color w:val="auto"/>
          <w:sz w:val="24"/>
          <w:szCs w:val="24"/>
        </w:rPr>
        <w:lastRenderedPageBreak/>
        <w:t xml:space="preserve">Трябва да бъде разработен и внедрен служебен онлайн интерфейс за автоматизирано изпращане на документи и нотификации чрез електронна препоръчана поща към подсистемата за сигурно връчване, част от </w:t>
      </w:r>
      <w:r w:rsidRPr="001E3254">
        <w:rPr>
          <w:caps/>
          <w:color w:val="auto"/>
          <w:sz w:val="24"/>
          <w:szCs w:val="24"/>
        </w:rPr>
        <w:t>н</w:t>
      </w:r>
      <w:r w:rsidRPr="001E3254">
        <w:rPr>
          <w:color w:val="auto"/>
          <w:sz w:val="24"/>
          <w:szCs w:val="24"/>
        </w:rPr>
        <w:t>ационалната система за електронна идентификация, съгласно действащите изисквания за оперативна съвместимост;</w:t>
      </w:r>
    </w:p>
    <w:p w:rsidR="00E93B0D" w:rsidRPr="001E3254" w:rsidRDefault="00E93B0D" w:rsidP="00FE0B3E">
      <w:pPr>
        <w:numPr>
          <w:ilvl w:val="0"/>
          <w:numId w:val="3"/>
        </w:numPr>
        <w:tabs>
          <w:tab w:val="left" w:pos="180"/>
          <w:tab w:val="left" w:pos="720"/>
        </w:tabs>
        <w:spacing w:line="240" w:lineRule="auto"/>
        <w:ind w:left="0" w:firstLine="539"/>
        <w:jc w:val="both"/>
        <w:rPr>
          <w:color w:val="auto"/>
          <w:sz w:val="24"/>
          <w:szCs w:val="24"/>
        </w:rPr>
      </w:pPr>
      <w:r w:rsidRPr="001E3254">
        <w:rPr>
          <w:color w:val="auto"/>
          <w:sz w:val="24"/>
          <w:szCs w:val="24"/>
        </w:rPr>
        <w:t xml:space="preserve">Трябва да бъде разработен и внедрен служебен онлайн интерфейс за автоматизирано изпращане на ценни електронни документи към </w:t>
      </w:r>
      <w:r w:rsidRPr="001E3254">
        <w:rPr>
          <w:caps/>
          <w:color w:val="auto"/>
          <w:sz w:val="24"/>
          <w:szCs w:val="24"/>
        </w:rPr>
        <w:t>ц</w:t>
      </w:r>
      <w:r w:rsidRPr="001E3254">
        <w:rPr>
          <w:color w:val="auto"/>
          <w:sz w:val="24"/>
          <w:szCs w:val="24"/>
        </w:rPr>
        <w:t>ентрализираната система за е-Архивиране, ако е приложимо и съответната система или регистър оперират с такива документи, съгласно действащите изисквания за оперативна съвместимост;</w:t>
      </w:r>
    </w:p>
    <w:p w:rsidR="00E93B0D" w:rsidRPr="001E3254" w:rsidRDefault="00E93B0D" w:rsidP="00FE0B3E">
      <w:pPr>
        <w:numPr>
          <w:ilvl w:val="0"/>
          <w:numId w:val="3"/>
        </w:numPr>
        <w:tabs>
          <w:tab w:val="left" w:pos="180"/>
          <w:tab w:val="left" w:pos="720"/>
        </w:tabs>
        <w:spacing w:line="240" w:lineRule="auto"/>
        <w:ind w:left="0" w:firstLine="539"/>
        <w:jc w:val="both"/>
        <w:rPr>
          <w:color w:val="auto"/>
          <w:sz w:val="24"/>
          <w:szCs w:val="24"/>
        </w:rPr>
      </w:pPr>
      <w:r w:rsidRPr="001E3254">
        <w:rPr>
          <w:color w:val="auto"/>
          <w:sz w:val="24"/>
          <w:szCs w:val="24"/>
        </w:rPr>
        <w:t>Трябва да бъде разработен и внедрен служебен онлайн интерфейс за електронни разплащания и интеграция с виртуални POS терминали, позволяващ директно плащане с дебитна или кредитна карта без необходимост от регистрация на отделен потребителски акаунт в система на платежен оператор.</w:t>
      </w:r>
    </w:p>
    <w:p w:rsidR="00E93B0D" w:rsidRPr="001E3254" w:rsidRDefault="00E93B0D" w:rsidP="00E93B0D">
      <w:pPr>
        <w:tabs>
          <w:tab w:val="left" w:pos="180"/>
          <w:tab w:val="left" w:pos="720"/>
        </w:tabs>
        <w:spacing w:line="240" w:lineRule="auto"/>
        <w:ind w:left="539"/>
        <w:rPr>
          <w:color w:val="auto"/>
          <w:sz w:val="24"/>
          <w:szCs w:val="24"/>
          <w:highlight w:val="yellow"/>
        </w:rPr>
      </w:pPr>
    </w:p>
    <w:p w:rsidR="00E93B0D" w:rsidRPr="001E3254" w:rsidRDefault="00E93B0D" w:rsidP="00E93B0D">
      <w:pPr>
        <w:pStyle w:val="Heading3"/>
        <w:keepNext w:val="0"/>
        <w:keepLines w:val="0"/>
        <w:numPr>
          <w:ilvl w:val="2"/>
          <w:numId w:val="1"/>
        </w:numPr>
        <w:spacing w:before="0" w:after="0" w:line="240" w:lineRule="auto"/>
        <w:contextualSpacing w:val="0"/>
        <w:rPr>
          <w:b/>
          <w:color w:val="auto"/>
        </w:rPr>
      </w:pPr>
      <w:bookmarkStart w:id="59" w:name="_Toc460270020"/>
      <w:bookmarkStart w:id="60" w:name="_Toc520734931"/>
      <w:r w:rsidRPr="001E3254">
        <w:rPr>
          <w:b/>
          <w:color w:val="auto"/>
        </w:rPr>
        <w:t>Технически изисквания към интерфейсите</w:t>
      </w:r>
      <w:bookmarkEnd w:id="58"/>
      <w:bookmarkEnd w:id="59"/>
      <w:bookmarkEnd w:id="60"/>
    </w:p>
    <w:p w:rsidR="00E93B0D" w:rsidRPr="001E3254" w:rsidRDefault="00E93B0D" w:rsidP="00E93B0D">
      <w:pPr>
        <w:spacing w:line="240" w:lineRule="auto"/>
        <w:rPr>
          <w:color w:val="auto"/>
          <w:highlight w:val="yellow"/>
        </w:rPr>
      </w:pPr>
    </w:p>
    <w:p w:rsidR="00E93B0D" w:rsidRPr="001E3254" w:rsidRDefault="00E93B0D" w:rsidP="00E93B0D">
      <w:pPr>
        <w:tabs>
          <w:tab w:val="left" w:pos="180"/>
          <w:tab w:val="left" w:pos="720"/>
        </w:tabs>
        <w:spacing w:line="240" w:lineRule="auto"/>
        <w:ind w:firstLine="539"/>
        <w:jc w:val="both"/>
        <w:rPr>
          <w:color w:val="auto"/>
          <w:sz w:val="24"/>
          <w:szCs w:val="24"/>
        </w:rPr>
      </w:pPr>
      <w:r w:rsidRPr="001E3254">
        <w:rPr>
          <w:color w:val="auto"/>
          <w:sz w:val="24"/>
          <w:szCs w:val="24"/>
        </w:rPr>
        <w:t>Приложните програмни интерфейси трябва да отговарят на следните архитектурни, функционални и технологични изисквания:</w:t>
      </w:r>
    </w:p>
    <w:p w:rsidR="00E93B0D" w:rsidRPr="001E3254" w:rsidRDefault="00E93B0D" w:rsidP="00FE0B3E">
      <w:pPr>
        <w:numPr>
          <w:ilvl w:val="0"/>
          <w:numId w:val="3"/>
        </w:numPr>
        <w:tabs>
          <w:tab w:val="left" w:pos="180"/>
          <w:tab w:val="left" w:pos="720"/>
        </w:tabs>
        <w:spacing w:line="240" w:lineRule="auto"/>
        <w:ind w:left="0" w:firstLine="539"/>
        <w:jc w:val="both"/>
        <w:rPr>
          <w:color w:val="auto"/>
          <w:sz w:val="24"/>
          <w:szCs w:val="24"/>
        </w:rPr>
      </w:pPr>
      <w:r w:rsidRPr="001E3254">
        <w:rPr>
          <w:color w:val="auto"/>
          <w:sz w:val="24"/>
          <w:szCs w:val="24"/>
        </w:rPr>
        <w:t>Служебните онлайн интерфейси трябва да се предоставят като уеб-услуги (web-services) и да осигуряват достатъчна мащабируемост и производителност за обслужване на синхронни заявки (sync pull) в реално време, с максимално време за отговор на заявки под 1 секунда за 95% от заявките, които не включват запитвания до регистри и външни системи. Изпълнителят трябва да обоснове прогнозирано натоварване на Системата и да предложи критерии за оценка на максимално допустимото време за отговор на машинна заявка. Критерият за оценка следва да се основава на анализ на прогнозираното натоварване и на наличния хардуер, който ще се използва. Изпълнителят трябва да представи обосновано предложение за минималното време за отговор на заявка на базата на посочените по-горе критерии и да осигури нужните условия за спазването му;</w:t>
      </w:r>
    </w:p>
    <w:p w:rsidR="00E93B0D" w:rsidRPr="001E3254" w:rsidRDefault="00E93B0D" w:rsidP="00FE0B3E">
      <w:pPr>
        <w:numPr>
          <w:ilvl w:val="0"/>
          <w:numId w:val="3"/>
        </w:numPr>
        <w:tabs>
          <w:tab w:val="left" w:pos="180"/>
          <w:tab w:val="left" w:pos="720"/>
        </w:tabs>
        <w:spacing w:line="240" w:lineRule="auto"/>
        <w:ind w:left="0" w:firstLine="539"/>
        <w:jc w:val="both"/>
        <w:rPr>
          <w:color w:val="auto"/>
          <w:sz w:val="24"/>
          <w:szCs w:val="24"/>
        </w:rPr>
      </w:pPr>
      <w:r w:rsidRPr="001E3254">
        <w:rPr>
          <w:color w:val="auto"/>
          <w:sz w:val="24"/>
          <w:szCs w:val="24"/>
        </w:rPr>
        <w:t>Всички публични и служебни онлайн интерфейси трябва да бъдат реализирани с поддръжка на режими “push” и „pull”, в асинхронен и синхронен вариант – практическото прилагане на всяка от комбинациите трябва да бъде определено на етап бизнес-анализ и да бъдат съобразени реалните казуси (use cases), които всеки интерфейс обслужва;</w:t>
      </w:r>
    </w:p>
    <w:p w:rsidR="00E93B0D" w:rsidRPr="001E3254" w:rsidRDefault="00E93B0D" w:rsidP="00FE0B3E">
      <w:pPr>
        <w:numPr>
          <w:ilvl w:val="0"/>
          <w:numId w:val="3"/>
        </w:numPr>
        <w:tabs>
          <w:tab w:val="left" w:pos="180"/>
          <w:tab w:val="left" w:pos="720"/>
        </w:tabs>
        <w:spacing w:line="240" w:lineRule="auto"/>
        <w:ind w:left="0" w:firstLine="539"/>
        <w:jc w:val="both"/>
        <w:rPr>
          <w:color w:val="auto"/>
          <w:sz w:val="24"/>
          <w:szCs w:val="24"/>
        </w:rPr>
      </w:pPr>
      <w:r w:rsidRPr="001E3254">
        <w:rPr>
          <w:color w:val="auto"/>
          <w:sz w:val="24"/>
          <w:szCs w:val="24"/>
        </w:rPr>
        <w:t xml:space="preserve">Трябва да се реализира интегриране на модул за разпределен кохерентен кеш (Distributed Caching) на „горещите данни“, които Системата получава и/или които се обменят през служебните онлайн интерфейси, като логиката на Системата трябва гарантира кохерентност (Cache Coherency) между кешираните данни и данните, съхранявани в базите данни; </w:t>
      </w:r>
    </w:p>
    <w:p w:rsidR="00E93B0D" w:rsidRPr="001E3254" w:rsidRDefault="00E93B0D" w:rsidP="00FE0B3E">
      <w:pPr>
        <w:numPr>
          <w:ilvl w:val="0"/>
          <w:numId w:val="3"/>
        </w:numPr>
        <w:tabs>
          <w:tab w:val="left" w:pos="180"/>
          <w:tab w:val="left" w:pos="720"/>
        </w:tabs>
        <w:spacing w:line="240" w:lineRule="auto"/>
        <w:ind w:left="0" w:firstLine="539"/>
        <w:jc w:val="both"/>
        <w:rPr>
          <w:color w:val="auto"/>
          <w:sz w:val="24"/>
          <w:szCs w:val="24"/>
        </w:rPr>
      </w:pPr>
      <w:r w:rsidRPr="001E3254">
        <w:rPr>
          <w:color w:val="auto"/>
          <w:sz w:val="24"/>
          <w:szCs w:val="24"/>
        </w:rPr>
        <w:t xml:space="preserve">Да бъде предвидено създаването и поддържането на тестова среда, достъпна за използване и извършване на интеграционни тестове от разработчици на информационни системи, включително такива, изпълняващи </w:t>
      </w:r>
      <w:r w:rsidRPr="001E3254">
        <w:rPr>
          <w:color w:val="auto"/>
          <w:sz w:val="24"/>
          <w:szCs w:val="24"/>
        </w:rPr>
        <w:lastRenderedPageBreak/>
        <w:t>дейности за други администрации или за бизнеса, с цел по-лесно и устойчиво интегриране на съществуващите и бъдещи информационни системи.</w:t>
      </w:r>
    </w:p>
    <w:p w:rsidR="00E93B0D" w:rsidRPr="001E3254" w:rsidRDefault="00E93B0D" w:rsidP="00E93B0D">
      <w:pPr>
        <w:tabs>
          <w:tab w:val="left" w:pos="180"/>
          <w:tab w:val="left" w:pos="720"/>
        </w:tabs>
        <w:spacing w:line="240" w:lineRule="auto"/>
        <w:ind w:left="539"/>
        <w:rPr>
          <w:color w:val="auto"/>
          <w:sz w:val="24"/>
          <w:szCs w:val="24"/>
          <w:highlight w:val="yellow"/>
        </w:rPr>
      </w:pPr>
    </w:p>
    <w:p w:rsidR="00E93B0D" w:rsidRPr="001E3254" w:rsidRDefault="00E93B0D" w:rsidP="00E93B0D">
      <w:pPr>
        <w:pStyle w:val="Heading3"/>
        <w:keepNext w:val="0"/>
        <w:keepLines w:val="0"/>
        <w:numPr>
          <w:ilvl w:val="2"/>
          <w:numId w:val="1"/>
        </w:numPr>
        <w:spacing w:before="0" w:after="0" w:line="240" w:lineRule="auto"/>
        <w:contextualSpacing w:val="0"/>
        <w:rPr>
          <w:b/>
          <w:color w:val="auto"/>
        </w:rPr>
      </w:pPr>
      <w:bookmarkStart w:id="61" w:name="_Toc460270021"/>
      <w:bookmarkStart w:id="62" w:name="_Toc520734932"/>
      <w:r w:rsidRPr="001E3254">
        <w:rPr>
          <w:b/>
          <w:color w:val="auto"/>
        </w:rPr>
        <w:t>Електронна идентификация на потребителите</w:t>
      </w:r>
      <w:bookmarkEnd w:id="61"/>
      <w:bookmarkEnd w:id="62"/>
    </w:p>
    <w:p w:rsidR="00E93B0D" w:rsidRPr="001E3254" w:rsidRDefault="00E93B0D" w:rsidP="00E93B0D">
      <w:pPr>
        <w:spacing w:line="240" w:lineRule="auto"/>
        <w:rPr>
          <w:color w:val="auto"/>
        </w:rPr>
      </w:pPr>
    </w:p>
    <w:p w:rsidR="00E93B0D" w:rsidRPr="001E3254" w:rsidRDefault="00E93B0D" w:rsidP="00FE0B3E">
      <w:pPr>
        <w:numPr>
          <w:ilvl w:val="0"/>
          <w:numId w:val="3"/>
        </w:numPr>
        <w:tabs>
          <w:tab w:val="left" w:pos="180"/>
          <w:tab w:val="left" w:pos="720"/>
        </w:tabs>
        <w:spacing w:line="240" w:lineRule="auto"/>
        <w:ind w:left="0" w:firstLine="539"/>
        <w:jc w:val="both"/>
        <w:rPr>
          <w:color w:val="auto"/>
          <w:sz w:val="24"/>
          <w:szCs w:val="24"/>
        </w:rPr>
      </w:pPr>
      <w:r w:rsidRPr="001E3254">
        <w:rPr>
          <w:color w:val="auto"/>
          <w:sz w:val="24"/>
          <w:szCs w:val="24"/>
        </w:rPr>
        <w:t>Електронната идентификация на всички потребители трябва да бъде реализирана в съответствие с изискванията на Регламент ЕС 910/2014 и Закона за електронната идентификация;</w:t>
      </w:r>
    </w:p>
    <w:p w:rsidR="00E93B0D" w:rsidRPr="001E3254" w:rsidRDefault="00E93B0D" w:rsidP="00FE0B3E">
      <w:pPr>
        <w:numPr>
          <w:ilvl w:val="0"/>
          <w:numId w:val="3"/>
        </w:numPr>
        <w:tabs>
          <w:tab w:val="left" w:pos="180"/>
          <w:tab w:val="left" w:pos="720"/>
        </w:tabs>
        <w:spacing w:line="240" w:lineRule="auto"/>
        <w:ind w:left="0" w:firstLine="539"/>
        <w:jc w:val="both"/>
        <w:rPr>
          <w:color w:val="auto"/>
          <w:sz w:val="24"/>
          <w:szCs w:val="24"/>
        </w:rPr>
      </w:pPr>
      <w:r w:rsidRPr="001E3254">
        <w:rPr>
          <w:color w:val="auto"/>
          <w:sz w:val="24"/>
          <w:szCs w:val="24"/>
        </w:rPr>
        <w:t xml:space="preserve">Трябва да бъде реализирана интеграция с националната схема за електронна идентификация съгласно изискванията на Закона за електронната идентификация и действащите нормативни правила за оперативна съвместимост. За целта подсистемата за автентикация и оторизация на потребителите трябва да поддържа интеграция с външен доставчик на идентичност - в случая с </w:t>
      </w:r>
      <w:r w:rsidRPr="001E3254">
        <w:rPr>
          <w:caps/>
          <w:color w:val="auto"/>
          <w:sz w:val="24"/>
          <w:szCs w:val="24"/>
        </w:rPr>
        <w:t>ц</w:t>
      </w:r>
      <w:r w:rsidRPr="001E3254">
        <w:rPr>
          <w:color w:val="auto"/>
          <w:sz w:val="24"/>
          <w:szCs w:val="24"/>
        </w:rPr>
        <w:t>ентъра за електронна идентификация към Държавна агенция „Електронно управление”. Реализацията на интеграцията трябва да бъде осъществена по стандартни протоколи SAML 2.0 и/или OpenID Connect;</w:t>
      </w:r>
    </w:p>
    <w:p w:rsidR="00E93B0D" w:rsidRPr="001E3254" w:rsidRDefault="00E93B0D" w:rsidP="00FE0B3E">
      <w:pPr>
        <w:numPr>
          <w:ilvl w:val="0"/>
          <w:numId w:val="3"/>
        </w:numPr>
        <w:tabs>
          <w:tab w:val="left" w:pos="180"/>
          <w:tab w:val="left" w:pos="720"/>
        </w:tabs>
        <w:spacing w:line="240" w:lineRule="auto"/>
        <w:ind w:left="0" w:firstLine="539"/>
        <w:jc w:val="both"/>
        <w:rPr>
          <w:color w:val="auto"/>
          <w:sz w:val="24"/>
          <w:szCs w:val="24"/>
        </w:rPr>
      </w:pPr>
      <w:r w:rsidRPr="001E3254">
        <w:rPr>
          <w:color w:val="auto"/>
          <w:sz w:val="24"/>
          <w:szCs w:val="24"/>
        </w:rPr>
        <w:t>Системата трябва да поддържа и стандартен подход за регистрация на потребители с потребителско име и парола - за потребители, които нямат издадени удостоверения за електронна идентичност, и за потребители, които желаят да продължат да използват електронни административни услуги с КЕП;</w:t>
      </w:r>
    </w:p>
    <w:p w:rsidR="00E93B0D" w:rsidRPr="001E3254" w:rsidRDefault="00E93B0D" w:rsidP="00FE0B3E">
      <w:pPr>
        <w:numPr>
          <w:ilvl w:val="0"/>
          <w:numId w:val="3"/>
        </w:numPr>
        <w:tabs>
          <w:tab w:val="left" w:pos="180"/>
          <w:tab w:val="left" w:pos="720"/>
        </w:tabs>
        <w:spacing w:line="240" w:lineRule="auto"/>
        <w:ind w:left="0" w:firstLine="539"/>
        <w:jc w:val="both"/>
        <w:rPr>
          <w:color w:val="auto"/>
          <w:sz w:val="24"/>
          <w:szCs w:val="24"/>
        </w:rPr>
      </w:pPr>
      <w:r w:rsidRPr="001E3254">
        <w:rPr>
          <w:color w:val="auto"/>
          <w:sz w:val="24"/>
          <w:szCs w:val="24"/>
        </w:rPr>
        <w:t>Процесът по регистрация на потребители трябва да бъде максимално опростен и бърз, но трябва да включва следните специфични стъпки:</w:t>
      </w:r>
    </w:p>
    <w:p w:rsidR="00E93B0D" w:rsidRPr="001E3254" w:rsidRDefault="00E93B0D" w:rsidP="00FE0B3E">
      <w:pPr>
        <w:numPr>
          <w:ilvl w:val="0"/>
          <w:numId w:val="6"/>
        </w:numPr>
        <w:tabs>
          <w:tab w:val="clear" w:pos="2204"/>
          <w:tab w:val="left" w:pos="180"/>
          <w:tab w:val="left" w:pos="720"/>
        </w:tabs>
        <w:spacing w:line="240" w:lineRule="auto"/>
        <w:ind w:left="709" w:hanging="567"/>
        <w:jc w:val="both"/>
        <w:rPr>
          <w:color w:val="auto"/>
          <w:sz w:val="24"/>
          <w:szCs w:val="24"/>
        </w:rPr>
      </w:pPr>
      <w:r w:rsidRPr="001E3254">
        <w:rPr>
          <w:color w:val="auto"/>
          <w:sz w:val="24"/>
          <w:szCs w:val="24"/>
        </w:rPr>
        <w:t>Визуализиране на информация относно стъпките по регистрация и информация във връзка с процеса за потвърждаване на регистрацията и активиране на потребителския профил. Съвети към потребителите за проверка на настройките на имейл клиентите, свързани с блокиране на спам, и съвети за включване на домейна на Възложителя в "бял списък";</w:t>
      </w:r>
    </w:p>
    <w:p w:rsidR="00E93B0D" w:rsidRPr="001E3254" w:rsidRDefault="00E93B0D" w:rsidP="00FE0B3E">
      <w:pPr>
        <w:numPr>
          <w:ilvl w:val="0"/>
          <w:numId w:val="6"/>
        </w:numPr>
        <w:tabs>
          <w:tab w:val="clear" w:pos="2204"/>
          <w:tab w:val="left" w:pos="180"/>
          <w:tab w:val="left" w:pos="720"/>
        </w:tabs>
        <w:spacing w:line="240" w:lineRule="auto"/>
        <w:ind w:left="709" w:hanging="567"/>
        <w:jc w:val="both"/>
        <w:rPr>
          <w:color w:val="auto"/>
          <w:sz w:val="24"/>
          <w:szCs w:val="24"/>
        </w:rPr>
      </w:pPr>
      <w:r w:rsidRPr="001E3254">
        <w:rPr>
          <w:color w:val="auto"/>
          <w:sz w:val="24"/>
          <w:szCs w:val="24"/>
        </w:rPr>
        <w:t>Избор на потребителско име с контекстна валидация на полетата (in-line validation), включително и за избраното потребителско име;</w:t>
      </w:r>
    </w:p>
    <w:p w:rsidR="00E93B0D" w:rsidRPr="001E3254" w:rsidRDefault="00E93B0D" w:rsidP="00FE0B3E">
      <w:pPr>
        <w:numPr>
          <w:ilvl w:val="0"/>
          <w:numId w:val="6"/>
        </w:numPr>
        <w:tabs>
          <w:tab w:val="clear" w:pos="2204"/>
          <w:tab w:val="left" w:pos="180"/>
          <w:tab w:val="left" w:pos="720"/>
        </w:tabs>
        <w:spacing w:line="240" w:lineRule="auto"/>
        <w:ind w:left="709" w:hanging="567"/>
        <w:jc w:val="both"/>
        <w:rPr>
          <w:color w:val="auto"/>
          <w:sz w:val="24"/>
          <w:szCs w:val="24"/>
        </w:rPr>
      </w:pPr>
      <w:r w:rsidRPr="001E3254">
        <w:rPr>
          <w:color w:val="auto"/>
          <w:sz w:val="24"/>
          <w:szCs w:val="24"/>
        </w:rPr>
        <w:t>Избор на парола с контекстна валидация на полето (in-line validation) и визуализиране на сложността на паролата като "слаба", "нормална" и "силна";</w:t>
      </w:r>
    </w:p>
    <w:p w:rsidR="00E93B0D" w:rsidRPr="001E3254" w:rsidRDefault="00E93B0D" w:rsidP="00FE0B3E">
      <w:pPr>
        <w:numPr>
          <w:ilvl w:val="0"/>
          <w:numId w:val="6"/>
        </w:numPr>
        <w:tabs>
          <w:tab w:val="clear" w:pos="2204"/>
          <w:tab w:val="left" w:pos="180"/>
          <w:tab w:val="left" w:pos="720"/>
        </w:tabs>
        <w:spacing w:line="240" w:lineRule="auto"/>
        <w:ind w:left="709" w:hanging="567"/>
        <w:jc w:val="both"/>
        <w:rPr>
          <w:color w:val="auto"/>
          <w:sz w:val="24"/>
          <w:szCs w:val="24"/>
        </w:rPr>
      </w:pPr>
      <w:r w:rsidRPr="001E3254">
        <w:rPr>
          <w:color w:val="auto"/>
          <w:sz w:val="24"/>
          <w:szCs w:val="24"/>
        </w:rPr>
        <w:t>Реализиране на функционалност за потвърждение и активиране на регистрацията чрез изпращане на съобщение до регистрирания имейл адрес на потребителя с хипер-линк, с еднократно генериран токън с ограничена времева валидност за потвърждение на регистрацията. Възможност за последващо препращане на имейла за потвърждение, в случай че е бил блокиран от системата на потребителя.</w:t>
      </w:r>
    </w:p>
    <w:p w:rsidR="00E93B0D" w:rsidRPr="001E3254" w:rsidRDefault="00E93B0D" w:rsidP="00FE0B3E">
      <w:pPr>
        <w:numPr>
          <w:ilvl w:val="0"/>
          <w:numId w:val="3"/>
        </w:numPr>
        <w:tabs>
          <w:tab w:val="left" w:pos="180"/>
          <w:tab w:val="left" w:pos="720"/>
        </w:tabs>
        <w:spacing w:line="240" w:lineRule="auto"/>
        <w:ind w:left="0" w:firstLine="539"/>
        <w:jc w:val="both"/>
        <w:rPr>
          <w:color w:val="auto"/>
          <w:sz w:val="24"/>
          <w:szCs w:val="24"/>
        </w:rPr>
      </w:pPr>
      <w:r w:rsidRPr="001E3254">
        <w:rPr>
          <w:color w:val="auto"/>
          <w:sz w:val="24"/>
          <w:szCs w:val="24"/>
        </w:rPr>
        <w:t xml:space="preserve">При реализиране на вход в Системата с удостоверение за електронна идентичност, по </w:t>
      </w:r>
      <w:r w:rsidRPr="001E3254">
        <w:rPr>
          <w:caps/>
          <w:color w:val="auto"/>
          <w:sz w:val="24"/>
          <w:szCs w:val="24"/>
        </w:rPr>
        <w:t>н</w:t>
      </w:r>
      <w:r w:rsidRPr="001E3254">
        <w:rPr>
          <w:color w:val="auto"/>
          <w:sz w:val="24"/>
          <w:szCs w:val="24"/>
        </w:rPr>
        <w:t xml:space="preserve">ационалната схема за електронна идентификация, Системата трябва да използва потребителския профил, създаден в </w:t>
      </w:r>
      <w:r w:rsidRPr="001E3254">
        <w:rPr>
          <w:caps/>
          <w:color w:val="auto"/>
          <w:sz w:val="24"/>
          <w:szCs w:val="24"/>
        </w:rPr>
        <w:t>с</w:t>
      </w:r>
      <w:r w:rsidRPr="001E3254">
        <w:rPr>
          <w:color w:val="auto"/>
          <w:sz w:val="24"/>
          <w:szCs w:val="24"/>
        </w:rPr>
        <w:t xml:space="preserve">истемата за електронна идентификация, чрез интерфейси и по протоколи съгласно подзаконовата нормативна уредба към Закона за електронната идентификация. В случай че даден потребител има регистриран потребителски профил в </w:t>
      </w:r>
      <w:r w:rsidRPr="001E3254">
        <w:rPr>
          <w:color w:val="auto"/>
          <w:sz w:val="24"/>
          <w:szCs w:val="24"/>
        </w:rPr>
        <w:lastRenderedPageBreak/>
        <w:t xml:space="preserve">Системата, който е създаден преди въвеждането на </w:t>
      </w:r>
      <w:r w:rsidRPr="001E3254">
        <w:rPr>
          <w:caps/>
          <w:color w:val="auto"/>
          <w:sz w:val="24"/>
          <w:szCs w:val="24"/>
        </w:rPr>
        <w:t>н</w:t>
      </w:r>
      <w:r w:rsidRPr="001E3254">
        <w:rPr>
          <w:color w:val="auto"/>
          <w:sz w:val="24"/>
          <w:szCs w:val="24"/>
        </w:rPr>
        <w:t xml:space="preserve">ационалната схема за електронна идентификация, Системата трябва да предлага на потребителя възможност за "сливане" на профилите и асоцииране на локалния профил с този от </w:t>
      </w:r>
      <w:r w:rsidRPr="001E3254">
        <w:rPr>
          <w:caps/>
          <w:color w:val="auto"/>
          <w:sz w:val="24"/>
          <w:szCs w:val="24"/>
        </w:rPr>
        <w:t>н</w:t>
      </w:r>
      <w:r w:rsidRPr="001E3254">
        <w:rPr>
          <w:color w:val="auto"/>
          <w:sz w:val="24"/>
          <w:szCs w:val="24"/>
        </w:rPr>
        <w:t xml:space="preserve">ационалната система за електронна идентификация. Допустимо е Системата да поддържа и допълнителни данни и метаданни за потребителите, но само такива, които не са включени като реквизити в централизирания профил на потребителя в </w:t>
      </w:r>
      <w:r w:rsidRPr="001E3254">
        <w:rPr>
          <w:caps/>
          <w:color w:val="auto"/>
          <w:sz w:val="24"/>
          <w:szCs w:val="24"/>
        </w:rPr>
        <w:t>с</w:t>
      </w:r>
      <w:r w:rsidRPr="001E3254">
        <w:rPr>
          <w:color w:val="auto"/>
          <w:sz w:val="24"/>
          <w:szCs w:val="24"/>
        </w:rPr>
        <w:t>истемата за електронна идентификация.</w:t>
      </w:r>
    </w:p>
    <w:p w:rsidR="00E93B0D" w:rsidRPr="001E3254" w:rsidRDefault="00E93B0D" w:rsidP="00FE0B3E">
      <w:pPr>
        <w:numPr>
          <w:ilvl w:val="0"/>
          <w:numId w:val="3"/>
        </w:numPr>
        <w:tabs>
          <w:tab w:val="left" w:pos="180"/>
          <w:tab w:val="left" w:pos="720"/>
        </w:tabs>
        <w:spacing w:line="240" w:lineRule="auto"/>
        <w:ind w:left="0" w:firstLine="539"/>
        <w:jc w:val="both"/>
        <w:rPr>
          <w:color w:val="auto"/>
          <w:sz w:val="24"/>
          <w:szCs w:val="24"/>
        </w:rPr>
      </w:pPr>
      <w:r w:rsidRPr="001E3254">
        <w:rPr>
          <w:color w:val="auto"/>
          <w:sz w:val="24"/>
          <w:szCs w:val="24"/>
        </w:rPr>
        <w:t xml:space="preserve">Системата трябва да се съобразява с предпочитанията на потребителите, дефинирани в потребителските им профили в </w:t>
      </w:r>
      <w:r w:rsidRPr="001E3254">
        <w:rPr>
          <w:caps/>
          <w:color w:val="auto"/>
          <w:sz w:val="24"/>
          <w:szCs w:val="24"/>
        </w:rPr>
        <w:t>с</w:t>
      </w:r>
      <w:r w:rsidRPr="001E3254">
        <w:rPr>
          <w:color w:val="auto"/>
          <w:sz w:val="24"/>
          <w:szCs w:val="24"/>
        </w:rPr>
        <w:t>истемата за електронна идентификация, по отношение на предпочитаните комуникационни канали и канали за получаване на нотификации.</w:t>
      </w:r>
    </w:p>
    <w:p w:rsidR="00E93B0D" w:rsidRPr="001E3254" w:rsidRDefault="00E93B0D" w:rsidP="00E93B0D">
      <w:pPr>
        <w:tabs>
          <w:tab w:val="left" w:pos="180"/>
          <w:tab w:val="left" w:pos="720"/>
        </w:tabs>
        <w:spacing w:line="240" w:lineRule="auto"/>
        <w:ind w:left="539"/>
        <w:jc w:val="both"/>
        <w:rPr>
          <w:color w:val="auto"/>
          <w:sz w:val="24"/>
          <w:szCs w:val="24"/>
        </w:rPr>
      </w:pPr>
    </w:p>
    <w:p w:rsidR="00E93B0D" w:rsidRPr="001E3254" w:rsidRDefault="00E93B0D" w:rsidP="00E93B0D">
      <w:pPr>
        <w:pStyle w:val="Heading3"/>
        <w:keepNext w:val="0"/>
        <w:keepLines w:val="0"/>
        <w:numPr>
          <w:ilvl w:val="2"/>
          <w:numId w:val="1"/>
        </w:numPr>
        <w:spacing w:before="0" w:after="0" w:line="240" w:lineRule="auto"/>
        <w:contextualSpacing w:val="0"/>
        <w:rPr>
          <w:b/>
          <w:color w:val="auto"/>
        </w:rPr>
      </w:pPr>
      <w:bookmarkStart w:id="63" w:name="_Toc447193160"/>
      <w:bookmarkStart w:id="64" w:name="_Toc460270022"/>
      <w:bookmarkStart w:id="65" w:name="_Toc520734933"/>
      <w:r w:rsidRPr="001E3254">
        <w:rPr>
          <w:b/>
          <w:color w:val="auto"/>
        </w:rPr>
        <w:t>Отворени данни</w:t>
      </w:r>
      <w:bookmarkEnd w:id="63"/>
      <w:bookmarkEnd w:id="64"/>
      <w:r w:rsidRPr="001E3254">
        <w:rPr>
          <w:b/>
          <w:color w:val="auto"/>
        </w:rPr>
        <w:t xml:space="preserve"> - Неприложимо</w:t>
      </w:r>
      <w:bookmarkEnd w:id="65"/>
    </w:p>
    <w:p w:rsidR="00E93B0D" w:rsidRPr="001E3254" w:rsidRDefault="00E93B0D" w:rsidP="00E93B0D">
      <w:pPr>
        <w:spacing w:line="240" w:lineRule="auto"/>
        <w:rPr>
          <w:color w:val="auto"/>
        </w:rPr>
      </w:pPr>
    </w:p>
    <w:p w:rsidR="00E93B0D" w:rsidRPr="001E3254" w:rsidRDefault="00E93B0D" w:rsidP="00E93B0D">
      <w:pPr>
        <w:pStyle w:val="Heading3"/>
        <w:keepNext w:val="0"/>
        <w:keepLines w:val="0"/>
        <w:numPr>
          <w:ilvl w:val="2"/>
          <w:numId w:val="1"/>
        </w:numPr>
        <w:spacing w:before="0" w:after="0" w:line="240" w:lineRule="auto"/>
        <w:contextualSpacing w:val="0"/>
        <w:rPr>
          <w:b/>
          <w:color w:val="auto"/>
        </w:rPr>
      </w:pPr>
      <w:bookmarkStart w:id="66" w:name="_Toc520734934"/>
      <w:r w:rsidRPr="001E3254">
        <w:rPr>
          <w:b/>
          <w:color w:val="auto"/>
        </w:rPr>
        <w:t>Формиране на изгледи</w:t>
      </w:r>
      <w:bookmarkEnd w:id="66"/>
    </w:p>
    <w:p w:rsidR="00E93B0D" w:rsidRPr="001E3254" w:rsidRDefault="00E93B0D" w:rsidP="00E93B0D">
      <w:pPr>
        <w:tabs>
          <w:tab w:val="left" w:pos="180"/>
          <w:tab w:val="left" w:pos="720"/>
        </w:tabs>
        <w:spacing w:line="240" w:lineRule="auto"/>
        <w:ind w:firstLine="539"/>
        <w:jc w:val="both"/>
        <w:rPr>
          <w:color w:val="auto"/>
          <w:sz w:val="24"/>
          <w:szCs w:val="24"/>
        </w:rPr>
      </w:pPr>
      <w:r w:rsidRPr="001E3254">
        <w:rPr>
          <w:color w:val="auto"/>
          <w:sz w:val="24"/>
          <w:szCs w:val="24"/>
        </w:rPr>
        <w:t>Потребителите на Системата трябва да получават разрези на информацията чрез филтриране, пренареждане и агрегиране на данните. Резултатът се представя чрез:</w:t>
      </w:r>
    </w:p>
    <w:p w:rsidR="00E93B0D" w:rsidRPr="001E3254" w:rsidRDefault="00E93B0D" w:rsidP="00FE0B3E">
      <w:pPr>
        <w:numPr>
          <w:ilvl w:val="0"/>
          <w:numId w:val="3"/>
        </w:numPr>
        <w:tabs>
          <w:tab w:val="left" w:pos="180"/>
          <w:tab w:val="left" w:pos="720"/>
        </w:tabs>
        <w:spacing w:line="240" w:lineRule="auto"/>
        <w:ind w:left="0" w:firstLine="539"/>
        <w:jc w:val="both"/>
        <w:rPr>
          <w:color w:val="auto"/>
          <w:sz w:val="24"/>
          <w:szCs w:val="24"/>
        </w:rPr>
      </w:pPr>
      <w:r w:rsidRPr="001E3254">
        <w:rPr>
          <w:color w:val="auto"/>
          <w:sz w:val="24"/>
          <w:szCs w:val="24"/>
        </w:rPr>
        <w:t>Визуализиране на таблици;</w:t>
      </w:r>
    </w:p>
    <w:p w:rsidR="00E93B0D" w:rsidRPr="001E3254" w:rsidRDefault="00E93B0D" w:rsidP="00FE0B3E">
      <w:pPr>
        <w:numPr>
          <w:ilvl w:val="0"/>
          <w:numId w:val="3"/>
        </w:numPr>
        <w:tabs>
          <w:tab w:val="left" w:pos="180"/>
          <w:tab w:val="left" w:pos="720"/>
        </w:tabs>
        <w:spacing w:line="240" w:lineRule="auto"/>
        <w:ind w:left="0" w:firstLine="539"/>
        <w:jc w:val="both"/>
        <w:rPr>
          <w:color w:val="auto"/>
          <w:sz w:val="24"/>
          <w:szCs w:val="24"/>
        </w:rPr>
      </w:pPr>
      <w:r w:rsidRPr="001E3254">
        <w:rPr>
          <w:color w:val="auto"/>
          <w:sz w:val="24"/>
          <w:szCs w:val="24"/>
        </w:rPr>
        <w:t>Графична визуализация на екран;</w:t>
      </w:r>
    </w:p>
    <w:p w:rsidR="00E93B0D" w:rsidRPr="001E3254" w:rsidRDefault="00E93B0D" w:rsidP="00FE0B3E">
      <w:pPr>
        <w:numPr>
          <w:ilvl w:val="0"/>
          <w:numId w:val="3"/>
        </w:numPr>
        <w:tabs>
          <w:tab w:val="left" w:pos="180"/>
          <w:tab w:val="left" w:pos="720"/>
        </w:tabs>
        <w:spacing w:line="240" w:lineRule="auto"/>
        <w:ind w:left="0" w:firstLine="539"/>
        <w:jc w:val="both"/>
        <w:rPr>
          <w:color w:val="auto"/>
          <w:sz w:val="24"/>
          <w:szCs w:val="24"/>
        </w:rPr>
      </w:pPr>
      <w:r w:rsidRPr="001E3254">
        <w:rPr>
          <w:color w:val="auto"/>
          <w:sz w:val="24"/>
          <w:szCs w:val="24"/>
        </w:rPr>
        <w:t>Разпечатване на хартиен носител;</w:t>
      </w:r>
    </w:p>
    <w:p w:rsidR="00E93B0D" w:rsidRPr="001E3254" w:rsidRDefault="00E93B0D" w:rsidP="00FE0B3E">
      <w:pPr>
        <w:numPr>
          <w:ilvl w:val="0"/>
          <w:numId w:val="3"/>
        </w:numPr>
        <w:tabs>
          <w:tab w:val="left" w:pos="180"/>
          <w:tab w:val="left" w:pos="720"/>
        </w:tabs>
        <w:spacing w:line="240" w:lineRule="auto"/>
        <w:ind w:left="0" w:firstLine="539"/>
        <w:jc w:val="both"/>
        <w:rPr>
          <w:color w:val="auto"/>
          <w:sz w:val="24"/>
          <w:szCs w:val="24"/>
        </w:rPr>
      </w:pPr>
      <w:r w:rsidRPr="001E3254">
        <w:rPr>
          <w:color w:val="auto"/>
          <w:sz w:val="24"/>
          <w:szCs w:val="24"/>
        </w:rPr>
        <w:t>Експорт на данни в един или в няколко от изброените формати – ODF, Excel, PDF, HTML, TXT, XML, CSV.</w:t>
      </w:r>
    </w:p>
    <w:p w:rsidR="00E93B0D" w:rsidRPr="001E3254" w:rsidRDefault="00E93B0D" w:rsidP="00E93B0D">
      <w:pPr>
        <w:tabs>
          <w:tab w:val="left" w:pos="180"/>
          <w:tab w:val="left" w:pos="720"/>
        </w:tabs>
        <w:spacing w:line="240" w:lineRule="auto"/>
        <w:ind w:left="539"/>
        <w:jc w:val="both"/>
        <w:rPr>
          <w:color w:val="auto"/>
          <w:sz w:val="24"/>
          <w:szCs w:val="24"/>
        </w:rPr>
      </w:pPr>
    </w:p>
    <w:p w:rsidR="00E93B0D" w:rsidRPr="001E3254" w:rsidRDefault="00E93B0D" w:rsidP="00E93B0D">
      <w:pPr>
        <w:pStyle w:val="Heading3"/>
        <w:keepNext w:val="0"/>
        <w:keepLines w:val="0"/>
        <w:numPr>
          <w:ilvl w:val="2"/>
          <w:numId w:val="1"/>
        </w:numPr>
        <w:spacing w:before="0" w:after="0" w:line="240" w:lineRule="auto"/>
        <w:contextualSpacing w:val="0"/>
        <w:rPr>
          <w:b/>
          <w:color w:val="auto"/>
        </w:rPr>
      </w:pPr>
      <w:bookmarkStart w:id="67" w:name="_Toc520734935"/>
      <w:r w:rsidRPr="001E3254">
        <w:rPr>
          <w:b/>
          <w:color w:val="auto"/>
        </w:rPr>
        <w:t xml:space="preserve">Администриране на </w:t>
      </w:r>
      <w:r w:rsidRPr="001E3254">
        <w:rPr>
          <w:b/>
          <w:caps/>
          <w:color w:val="auto"/>
        </w:rPr>
        <w:t>с</w:t>
      </w:r>
      <w:r w:rsidRPr="001E3254">
        <w:rPr>
          <w:b/>
          <w:color w:val="auto"/>
        </w:rPr>
        <w:t>истемата</w:t>
      </w:r>
      <w:bookmarkEnd w:id="67"/>
    </w:p>
    <w:p w:rsidR="00E93B0D" w:rsidRPr="001E3254" w:rsidRDefault="00E93B0D" w:rsidP="00E93B0D">
      <w:pPr>
        <w:tabs>
          <w:tab w:val="left" w:pos="180"/>
          <w:tab w:val="left" w:pos="720"/>
        </w:tabs>
        <w:spacing w:line="240" w:lineRule="auto"/>
        <w:ind w:firstLine="539"/>
        <w:jc w:val="both"/>
        <w:rPr>
          <w:color w:val="auto"/>
          <w:sz w:val="24"/>
          <w:szCs w:val="24"/>
        </w:rPr>
      </w:pPr>
      <w:r w:rsidRPr="001E3254">
        <w:rPr>
          <w:color w:val="auto"/>
          <w:sz w:val="24"/>
          <w:szCs w:val="24"/>
        </w:rPr>
        <w:t>Системата трябва да осигурява администриране на потребителите и управление на правата за достъп.</w:t>
      </w:r>
    </w:p>
    <w:p w:rsidR="00E93B0D" w:rsidRPr="001E3254" w:rsidRDefault="00E93B0D" w:rsidP="00E93B0D">
      <w:pPr>
        <w:pStyle w:val="11"/>
        <w:rPr>
          <w:color w:val="auto"/>
        </w:rPr>
      </w:pPr>
      <w:bookmarkStart w:id="68" w:name="_Toc520734936"/>
      <w:r w:rsidRPr="001E3254">
        <w:rPr>
          <w:color w:val="auto"/>
        </w:rPr>
        <w:t>Нефункционални изисквания към информационната система</w:t>
      </w:r>
      <w:bookmarkEnd w:id="68"/>
    </w:p>
    <w:p w:rsidR="00E93B0D" w:rsidRPr="001E3254" w:rsidRDefault="00E93B0D" w:rsidP="00E93B0D">
      <w:pPr>
        <w:pStyle w:val="tekst"/>
        <w:spacing w:line="240" w:lineRule="auto"/>
        <w:rPr>
          <w:color w:val="auto"/>
        </w:rPr>
      </w:pPr>
      <w:r w:rsidRPr="001E3254">
        <w:rPr>
          <w:color w:val="auto"/>
        </w:rPr>
        <w:t>Описаните в тази точка изисквания ще се приложат на база анализ изготвен от Изпълнителя.   Анализът ще бъде част от документа „Системен модел“ и ще включва всички нефункционални изисквания, като за всяко изискване ще се посочи дали е съвместимо и приложимо към прототипа, предмет на настоящата поръчка. В рамките на процеса по приемане на документа „Системен модел“ ДАЕУ ще вземе окончателното решение относно прилагането или не на изготвения по настоящата спецификация прототип на система за еФорми. Решението на ДАЕУ относно приложимостта е окончателно и задължително за изпълнение от Изпълнителя.</w:t>
      </w:r>
    </w:p>
    <w:p w:rsidR="00E93B0D" w:rsidRPr="001E3254" w:rsidRDefault="00E93B0D" w:rsidP="00E93B0D">
      <w:pPr>
        <w:spacing w:line="240" w:lineRule="auto"/>
        <w:rPr>
          <w:color w:val="auto"/>
        </w:rPr>
      </w:pPr>
    </w:p>
    <w:p w:rsidR="00E93B0D" w:rsidRPr="001E3254" w:rsidRDefault="00E93B0D" w:rsidP="00FE0B3E">
      <w:pPr>
        <w:pStyle w:val="Heading3"/>
        <w:keepNext w:val="0"/>
        <w:keepLines w:val="0"/>
        <w:numPr>
          <w:ilvl w:val="2"/>
          <w:numId w:val="8"/>
        </w:numPr>
        <w:spacing w:before="0" w:after="0" w:line="240" w:lineRule="auto"/>
        <w:contextualSpacing w:val="0"/>
        <w:rPr>
          <w:b/>
          <w:color w:val="auto"/>
        </w:rPr>
      </w:pPr>
      <w:bookmarkStart w:id="69" w:name="_Toc447193163"/>
      <w:bookmarkStart w:id="70" w:name="_Toc460270010"/>
      <w:bookmarkStart w:id="71" w:name="_Toc520734937"/>
      <w:bookmarkStart w:id="72" w:name="_Toc447069751"/>
      <w:bookmarkStart w:id="73" w:name="_Toc447193162"/>
      <w:r w:rsidRPr="001E3254">
        <w:rPr>
          <w:b/>
          <w:color w:val="auto"/>
        </w:rPr>
        <w:t>Авторски права и изходен код</w:t>
      </w:r>
      <w:bookmarkEnd w:id="69"/>
      <w:bookmarkEnd w:id="70"/>
      <w:bookmarkEnd w:id="71"/>
    </w:p>
    <w:p w:rsidR="00E93B0D" w:rsidRPr="001E3254" w:rsidRDefault="00E93B0D" w:rsidP="00E93B0D">
      <w:pPr>
        <w:spacing w:line="240" w:lineRule="auto"/>
        <w:rPr>
          <w:color w:val="auto"/>
        </w:rPr>
      </w:pPr>
    </w:p>
    <w:p w:rsidR="00E93B0D" w:rsidRPr="001E3254" w:rsidRDefault="00E93B0D" w:rsidP="00FE0B3E">
      <w:pPr>
        <w:numPr>
          <w:ilvl w:val="0"/>
          <w:numId w:val="3"/>
        </w:numPr>
        <w:tabs>
          <w:tab w:val="left" w:pos="180"/>
          <w:tab w:val="left" w:pos="720"/>
        </w:tabs>
        <w:spacing w:line="240" w:lineRule="auto"/>
        <w:ind w:left="0" w:firstLine="539"/>
        <w:jc w:val="both"/>
        <w:rPr>
          <w:color w:val="auto"/>
          <w:sz w:val="24"/>
          <w:szCs w:val="24"/>
        </w:rPr>
      </w:pPr>
      <w:r w:rsidRPr="001E3254">
        <w:rPr>
          <w:color w:val="auto"/>
          <w:sz w:val="24"/>
          <w:szCs w:val="24"/>
        </w:rPr>
        <w:lastRenderedPageBreak/>
        <w:t>Всички компютърни програми, които се разработват за реализиране на Системата, трябва да отговарят на критериите и изискванията за софтуер с отворен код;</w:t>
      </w:r>
    </w:p>
    <w:p w:rsidR="00E93B0D" w:rsidRPr="001E3254" w:rsidRDefault="00E93B0D" w:rsidP="00FE0B3E">
      <w:pPr>
        <w:numPr>
          <w:ilvl w:val="0"/>
          <w:numId w:val="3"/>
        </w:numPr>
        <w:tabs>
          <w:tab w:val="left" w:pos="180"/>
          <w:tab w:val="left" w:pos="720"/>
        </w:tabs>
        <w:spacing w:line="240" w:lineRule="auto"/>
        <w:ind w:left="0" w:firstLine="539"/>
        <w:jc w:val="both"/>
        <w:rPr>
          <w:color w:val="auto"/>
          <w:sz w:val="24"/>
          <w:szCs w:val="24"/>
        </w:rPr>
      </w:pPr>
      <w:r w:rsidRPr="001E3254">
        <w:rPr>
          <w:caps/>
          <w:color w:val="auto"/>
          <w:sz w:val="24"/>
          <w:szCs w:val="24"/>
        </w:rPr>
        <w:t>в</w:t>
      </w:r>
      <w:r w:rsidRPr="001E3254">
        <w:rPr>
          <w:color w:val="auto"/>
          <w:sz w:val="24"/>
          <w:szCs w:val="24"/>
        </w:rPr>
        <w:t>сички авторски и сродни права върху произведения, обект на закрила на Закона за авторското право и сродните му права, включително, но не само, компютърните програми, техният изходен програмен код, структурата и дизайнът на интерфейсите и базите данни, чието разработване е включено в предмета на поръчката, възникват за Възложителя в пълен обем без ограничения в използването, изменението и разпространението им и представляват произведения, създадени по поръчка на Възложителя съгласно чл. 42, ал. 1 от Закона за авторското право и сродните му права;</w:t>
      </w:r>
    </w:p>
    <w:p w:rsidR="00E93B0D" w:rsidRPr="001E3254" w:rsidRDefault="00E93B0D" w:rsidP="00FE0B3E">
      <w:pPr>
        <w:numPr>
          <w:ilvl w:val="0"/>
          <w:numId w:val="3"/>
        </w:numPr>
        <w:tabs>
          <w:tab w:val="left" w:pos="180"/>
          <w:tab w:val="left" w:pos="720"/>
        </w:tabs>
        <w:spacing w:line="240" w:lineRule="auto"/>
        <w:ind w:left="0" w:firstLine="539"/>
        <w:jc w:val="both"/>
        <w:rPr>
          <w:color w:val="auto"/>
        </w:rPr>
      </w:pPr>
      <w:r w:rsidRPr="001E3254">
        <w:rPr>
          <w:color w:val="auto"/>
          <w:sz w:val="24"/>
          <w:szCs w:val="24"/>
        </w:rPr>
        <w:t>Приложимите и допустими лицензи за софтуер с отворен код са:</w:t>
      </w:r>
    </w:p>
    <w:p w:rsidR="00E93B0D" w:rsidRPr="001E3254" w:rsidRDefault="00E93B0D" w:rsidP="00FE0B3E">
      <w:pPr>
        <w:pStyle w:val="ListParagraph"/>
        <w:numPr>
          <w:ilvl w:val="0"/>
          <w:numId w:val="12"/>
        </w:numPr>
        <w:tabs>
          <w:tab w:val="left" w:pos="180"/>
          <w:tab w:val="left" w:pos="720"/>
        </w:tabs>
        <w:spacing w:after="0" w:line="240" w:lineRule="auto"/>
        <w:rPr>
          <w:rFonts w:ascii="Arial" w:hAnsi="Arial" w:cs="Arial"/>
          <w:sz w:val="24"/>
          <w:szCs w:val="24"/>
        </w:rPr>
      </w:pPr>
      <w:r w:rsidRPr="001E3254">
        <w:rPr>
          <w:rFonts w:ascii="Arial" w:hAnsi="Arial" w:cs="Arial"/>
          <w:sz w:val="24"/>
          <w:szCs w:val="24"/>
        </w:rPr>
        <w:t>GPL (General Public License) 3.0</w:t>
      </w:r>
    </w:p>
    <w:p w:rsidR="00E93B0D" w:rsidRPr="001E3254" w:rsidRDefault="00E93B0D" w:rsidP="00FE0B3E">
      <w:pPr>
        <w:pStyle w:val="ListParagraph"/>
        <w:numPr>
          <w:ilvl w:val="0"/>
          <w:numId w:val="12"/>
        </w:numPr>
        <w:tabs>
          <w:tab w:val="left" w:pos="180"/>
          <w:tab w:val="left" w:pos="720"/>
        </w:tabs>
        <w:spacing w:after="0" w:line="240" w:lineRule="auto"/>
        <w:rPr>
          <w:rFonts w:ascii="Arial" w:hAnsi="Arial" w:cs="Arial"/>
          <w:sz w:val="24"/>
          <w:szCs w:val="24"/>
        </w:rPr>
      </w:pPr>
      <w:r w:rsidRPr="001E3254">
        <w:rPr>
          <w:rFonts w:ascii="Arial" w:hAnsi="Arial" w:cs="Arial"/>
          <w:sz w:val="24"/>
          <w:szCs w:val="24"/>
        </w:rPr>
        <w:t>LGPL (Lesser General Public License)</w:t>
      </w:r>
    </w:p>
    <w:p w:rsidR="00E93B0D" w:rsidRPr="001E3254" w:rsidRDefault="00E93B0D" w:rsidP="00FE0B3E">
      <w:pPr>
        <w:pStyle w:val="ListParagraph"/>
        <w:numPr>
          <w:ilvl w:val="0"/>
          <w:numId w:val="12"/>
        </w:numPr>
        <w:tabs>
          <w:tab w:val="left" w:pos="180"/>
          <w:tab w:val="left" w:pos="720"/>
        </w:tabs>
        <w:spacing w:after="0" w:line="240" w:lineRule="auto"/>
        <w:rPr>
          <w:rFonts w:ascii="Arial" w:hAnsi="Arial" w:cs="Arial"/>
          <w:sz w:val="24"/>
          <w:szCs w:val="24"/>
        </w:rPr>
      </w:pPr>
      <w:r w:rsidRPr="001E3254">
        <w:rPr>
          <w:rFonts w:ascii="Arial" w:hAnsi="Arial" w:cs="Arial"/>
          <w:sz w:val="24"/>
          <w:szCs w:val="24"/>
        </w:rPr>
        <w:t>AGPL (Affero General Public License)</w:t>
      </w:r>
    </w:p>
    <w:p w:rsidR="00E93B0D" w:rsidRPr="001E3254" w:rsidRDefault="00E93B0D" w:rsidP="00FE0B3E">
      <w:pPr>
        <w:pStyle w:val="ListParagraph"/>
        <w:numPr>
          <w:ilvl w:val="0"/>
          <w:numId w:val="12"/>
        </w:numPr>
        <w:tabs>
          <w:tab w:val="left" w:pos="180"/>
          <w:tab w:val="left" w:pos="720"/>
        </w:tabs>
        <w:spacing w:after="0" w:line="240" w:lineRule="auto"/>
        <w:rPr>
          <w:rFonts w:ascii="Arial" w:hAnsi="Arial" w:cs="Arial"/>
          <w:sz w:val="24"/>
          <w:szCs w:val="24"/>
        </w:rPr>
      </w:pPr>
      <w:r w:rsidRPr="001E3254">
        <w:rPr>
          <w:rFonts w:ascii="Arial" w:hAnsi="Arial" w:cs="Arial"/>
          <w:sz w:val="24"/>
          <w:szCs w:val="24"/>
        </w:rPr>
        <w:t>Apache License 2.0</w:t>
      </w:r>
    </w:p>
    <w:p w:rsidR="00E93B0D" w:rsidRPr="001E3254" w:rsidRDefault="00E93B0D" w:rsidP="00FE0B3E">
      <w:pPr>
        <w:pStyle w:val="ListParagraph"/>
        <w:numPr>
          <w:ilvl w:val="0"/>
          <w:numId w:val="12"/>
        </w:numPr>
        <w:tabs>
          <w:tab w:val="left" w:pos="180"/>
          <w:tab w:val="left" w:pos="720"/>
        </w:tabs>
        <w:spacing w:after="0" w:line="240" w:lineRule="auto"/>
        <w:rPr>
          <w:rFonts w:ascii="Arial" w:hAnsi="Arial" w:cs="Arial"/>
          <w:sz w:val="24"/>
          <w:szCs w:val="24"/>
        </w:rPr>
      </w:pPr>
      <w:r w:rsidRPr="001E3254">
        <w:rPr>
          <w:rFonts w:ascii="Arial" w:hAnsi="Arial" w:cs="Arial"/>
          <w:sz w:val="24"/>
          <w:szCs w:val="24"/>
        </w:rPr>
        <w:t>New BSD license</w:t>
      </w:r>
    </w:p>
    <w:p w:rsidR="00E93B0D" w:rsidRPr="001E3254" w:rsidRDefault="00E93B0D" w:rsidP="00FE0B3E">
      <w:pPr>
        <w:pStyle w:val="ListParagraph"/>
        <w:numPr>
          <w:ilvl w:val="0"/>
          <w:numId w:val="12"/>
        </w:numPr>
        <w:tabs>
          <w:tab w:val="left" w:pos="180"/>
          <w:tab w:val="left" w:pos="720"/>
        </w:tabs>
        <w:spacing w:after="0" w:line="240" w:lineRule="auto"/>
        <w:rPr>
          <w:rFonts w:ascii="Arial" w:hAnsi="Arial" w:cs="Arial"/>
          <w:sz w:val="24"/>
          <w:szCs w:val="24"/>
        </w:rPr>
      </w:pPr>
      <w:r w:rsidRPr="001E3254">
        <w:rPr>
          <w:rFonts w:ascii="Arial" w:hAnsi="Arial" w:cs="Arial"/>
          <w:sz w:val="24"/>
          <w:szCs w:val="24"/>
        </w:rPr>
        <w:t>MIT License</w:t>
      </w:r>
    </w:p>
    <w:p w:rsidR="00E93B0D" w:rsidRPr="001E3254" w:rsidRDefault="00E93B0D" w:rsidP="00FE0B3E">
      <w:pPr>
        <w:pStyle w:val="ListParagraph"/>
        <w:numPr>
          <w:ilvl w:val="0"/>
          <w:numId w:val="12"/>
        </w:numPr>
        <w:tabs>
          <w:tab w:val="left" w:pos="180"/>
          <w:tab w:val="left" w:pos="720"/>
        </w:tabs>
        <w:spacing w:after="0" w:line="240" w:lineRule="auto"/>
        <w:rPr>
          <w:rFonts w:ascii="Arial" w:hAnsi="Arial" w:cs="Arial"/>
          <w:sz w:val="24"/>
          <w:szCs w:val="24"/>
        </w:rPr>
      </w:pPr>
      <w:r w:rsidRPr="001E3254">
        <w:rPr>
          <w:rFonts w:ascii="Arial" w:hAnsi="Arial" w:cs="Arial"/>
          <w:sz w:val="24"/>
          <w:szCs w:val="24"/>
        </w:rPr>
        <w:t>Mozilla Public License 2.0</w:t>
      </w:r>
    </w:p>
    <w:p w:rsidR="00E93B0D" w:rsidRPr="001E3254" w:rsidRDefault="00E93B0D" w:rsidP="00E93B0D">
      <w:pPr>
        <w:tabs>
          <w:tab w:val="left" w:pos="180"/>
          <w:tab w:val="left" w:pos="720"/>
        </w:tabs>
        <w:spacing w:line="240" w:lineRule="auto"/>
        <w:ind w:left="1560"/>
        <w:rPr>
          <w:color w:val="auto"/>
          <w:sz w:val="24"/>
          <w:szCs w:val="24"/>
        </w:rPr>
      </w:pPr>
    </w:p>
    <w:p w:rsidR="00E93B0D" w:rsidRPr="001E3254" w:rsidRDefault="00E93B0D" w:rsidP="00FE0B3E">
      <w:pPr>
        <w:numPr>
          <w:ilvl w:val="0"/>
          <w:numId w:val="3"/>
        </w:numPr>
        <w:tabs>
          <w:tab w:val="left" w:pos="180"/>
          <w:tab w:val="left" w:pos="720"/>
        </w:tabs>
        <w:spacing w:line="240" w:lineRule="auto"/>
        <w:ind w:left="0" w:firstLine="539"/>
        <w:jc w:val="both"/>
        <w:rPr>
          <w:color w:val="auto"/>
          <w:sz w:val="24"/>
          <w:szCs w:val="24"/>
        </w:rPr>
      </w:pPr>
      <w:r w:rsidRPr="001E3254">
        <w:rPr>
          <w:color w:val="auto"/>
          <w:sz w:val="24"/>
          <w:szCs w:val="24"/>
        </w:rPr>
        <w:t>Изходният код (Source Code), разработван по проекта, както и цялата техническа документация трябва да бъде бъдат публично достъпни онлайн като софтуер с отворен код от първия ден на разработка чрез използване на система за контрол на версиите и хранилището по чл. 7в, т.18 от ЗЕУ;</w:t>
      </w:r>
    </w:p>
    <w:p w:rsidR="00E93B0D" w:rsidRPr="001E3254" w:rsidRDefault="00E93B0D" w:rsidP="00FE0B3E">
      <w:pPr>
        <w:numPr>
          <w:ilvl w:val="0"/>
          <w:numId w:val="3"/>
        </w:numPr>
        <w:tabs>
          <w:tab w:val="left" w:pos="180"/>
          <w:tab w:val="left" w:pos="720"/>
        </w:tabs>
        <w:spacing w:line="240" w:lineRule="auto"/>
        <w:ind w:left="0" w:firstLine="539"/>
        <w:jc w:val="both"/>
        <w:rPr>
          <w:color w:val="auto"/>
          <w:sz w:val="24"/>
          <w:szCs w:val="24"/>
        </w:rPr>
      </w:pPr>
      <w:r w:rsidRPr="001E3254">
        <w:rPr>
          <w:color w:val="auto"/>
          <w:sz w:val="24"/>
          <w:szCs w:val="24"/>
        </w:rPr>
        <w:t>Да се изследва възможността резултатният продукт (Системата) да се изгради частично (библиотеки, пакети, модули) или изцяло на базата на съществуващи софтуерни решения, които са софтуер с отворен код. Когато е финансово оправдано, да се предпочита този подход пред изграждането на собствено софтуерно решение в цялост, от нулата. Избраният подход трябва да бъде детайлно описан в техническото предложение на участниците;</w:t>
      </w:r>
    </w:p>
    <w:p w:rsidR="00E93B0D" w:rsidRPr="001E3254" w:rsidRDefault="00E93B0D" w:rsidP="00FE0B3E">
      <w:pPr>
        <w:numPr>
          <w:ilvl w:val="0"/>
          <w:numId w:val="3"/>
        </w:numPr>
        <w:tabs>
          <w:tab w:val="left" w:pos="180"/>
          <w:tab w:val="left" w:pos="720"/>
        </w:tabs>
        <w:spacing w:line="240" w:lineRule="auto"/>
        <w:ind w:left="0" w:firstLine="539"/>
        <w:jc w:val="both"/>
        <w:rPr>
          <w:color w:val="auto"/>
          <w:sz w:val="24"/>
          <w:szCs w:val="24"/>
        </w:rPr>
      </w:pPr>
      <w:r w:rsidRPr="001E3254">
        <w:rPr>
          <w:color w:val="auto"/>
          <w:sz w:val="24"/>
          <w:szCs w:val="24"/>
        </w:rPr>
        <w:t>Да бъде предвидено използването на Система за контрол на версиите и цялата информация за главното копие на хранилището, прието за оригинален и централен източник на съдържанието, да бъде достъпна публично, онлайн, в реално време.</w:t>
      </w:r>
    </w:p>
    <w:p w:rsidR="00E93B0D" w:rsidRPr="001E3254" w:rsidRDefault="00E93B0D" w:rsidP="00E93B0D">
      <w:pPr>
        <w:tabs>
          <w:tab w:val="left" w:pos="180"/>
          <w:tab w:val="left" w:pos="720"/>
        </w:tabs>
        <w:spacing w:line="240" w:lineRule="auto"/>
        <w:ind w:left="539"/>
        <w:rPr>
          <w:color w:val="auto"/>
          <w:sz w:val="24"/>
          <w:szCs w:val="24"/>
        </w:rPr>
      </w:pPr>
    </w:p>
    <w:p w:rsidR="00E93B0D" w:rsidRPr="001E3254" w:rsidRDefault="00E93B0D" w:rsidP="00FE0B3E">
      <w:pPr>
        <w:pStyle w:val="Heading3"/>
        <w:keepNext w:val="0"/>
        <w:keepLines w:val="0"/>
        <w:numPr>
          <w:ilvl w:val="2"/>
          <w:numId w:val="8"/>
        </w:numPr>
        <w:spacing w:before="0" w:after="0" w:line="240" w:lineRule="auto"/>
        <w:contextualSpacing w:val="0"/>
        <w:rPr>
          <w:b/>
          <w:color w:val="auto"/>
        </w:rPr>
      </w:pPr>
      <w:bookmarkStart w:id="74" w:name="_Toc460270011"/>
      <w:bookmarkEnd w:id="72"/>
      <w:bookmarkEnd w:id="73"/>
      <w:r w:rsidRPr="001E3254">
        <w:rPr>
          <w:b/>
          <w:color w:val="auto"/>
          <w:lang w:val="en-US"/>
        </w:rPr>
        <w:t xml:space="preserve"> </w:t>
      </w:r>
      <w:bookmarkStart w:id="75" w:name="_Toc520734938"/>
      <w:r w:rsidRPr="001E3254">
        <w:rPr>
          <w:b/>
          <w:color w:val="auto"/>
        </w:rPr>
        <w:t>Системна и приложна архитектура</w:t>
      </w:r>
      <w:bookmarkEnd w:id="74"/>
      <w:bookmarkEnd w:id="75"/>
    </w:p>
    <w:p w:rsidR="00E93B0D" w:rsidRPr="001E3254" w:rsidRDefault="00E93B0D" w:rsidP="00FE0B3E">
      <w:pPr>
        <w:numPr>
          <w:ilvl w:val="0"/>
          <w:numId w:val="3"/>
        </w:numPr>
        <w:tabs>
          <w:tab w:val="left" w:pos="180"/>
          <w:tab w:val="left" w:pos="720"/>
        </w:tabs>
        <w:spacing w:line="240" w:lineRule="auto"/>
        <w:ind w:left="0" w:firstLine="539"/>
        <w:jc w:val="both"/>
        <w:rPr>
          <w:color w:val="auto"/>
          <w:sz w:val="24"/>
          <w:szCs w:val="24"/>
        </w:rPr>
      </w:pPr>
      <w:r w:rsidRPr="001E3254">
        <w:rPr>
          <w:color w:val="auto"/>
          <w:sz w:val="24"/>
          <w:szCs w:val="24"/>
        </w:rPr>
        <w:t xml:space="preserve">Системата трябва да бъде реализирана като разпределена модулна  информационна система. Системата трябва да бъде реализирана със стандартни технологии и да поддържа общоприети комуникационни стандарти, които ще гарантират съвместимост на </w:t>
      </w:r>
      <w:r w:rsidRPr="001E3254">
        <w:rPr>
          <w:caps/>
          <w:color w:val="auto"/>
          <w:sz w:val="24"/>
          <w:szCs w:val="24"/>
        </w:rPr>
        <w:t>с</w:t>
      </w:r>
      <w:r w:rsidRPr="001E3254">
        <w:rPr>
          <w:color w:val="auto"/>
          <w:sz w:val="24"/>
          <w:szCs w:val="24"/>
        </w:rPr>
        <w:t>истемата с бъдещи разработки. Съществуващите модули функционалности трябва да бъдат рефакторирани и/или надградени по начин, който да осигури изпълнението на настоящето изискване;</w:t>
      </w:r>
    </w:p>
    <w:p w:rsidR="00E93B0D" w:rsidRPr="001E3254" w:rsidRDefault="00E93B0D" w:rsidP="00FE0B3E">
      <w:pPr>
        <w:numPr>
          <w:ilvl w:val="0"/>
          <w:numId w:val="3"/>
        </w:numPr>
        <w:tabs>
          <w:tab w:val="left" w:pos="180"/>
          <w:tab w:val="left" w:pos="720"/>
        </w:tabs>
        <w:spacing w:line="240" w:lineRule="auto"/>
        <w:ind w:left="0" w:firstLine="539"/>
        <w:jc w:val="both"/>
        <w:rPr>
          <w:color w:val="auto"/>
          <w:sz w:val="24"/>
          <w:szCs w:val="24"/>
        </w:rPr>
      </w:pPr>
      <w:r w:rsidRPr="001E3254">
        <w:rPr>
          <w:color w:val="auto"/>
          <w:sz w:val="24"/>
          <w:szCs w:val="24"/>
        </w:rPr>
        <w:lastRenderedPageBreak/>
        <w:t>Бизнес процесите и услугите трябва да бъдат проектирани колкото се може по-независимо с цел по-лесно надграждане, разширяване и обслужване. Системата трябва да е максимално параметризирана и да позволява настройка и промяна на параметрите през служебен (администраторски) потребителски интерфейс;</w:t>
      </w:r>
    </w:p>
    <w:p w:rsidR="00E93B0D" w:rsidRPr="001E3254" w:rsidRDefault="00E93B0D" w:rsidP="00FE0B3E">
      <w:pPr>
        <w:numPr>
          <w:ilvl w:val="0"/>
          <w:numId w:val="3"/>
        </w:numPr>
        <w:tabs>
          <w:tab w:val="left" w:pos="180"/>
          <w:tab w:val="left" w:pos="720"/>
        </w:tabs>
        <w:spacing w:line="240" w:lineRule="auto"/>
        <w:ind w:left="0" w:firstLine="539"/>
        <w:jc w:val="both"/>
        <w:rPr>
          <w:color w:val="auto"/>
          <w:sz w:val="24"/>
          <w:szCs w:val="24"/>
        </w:rPr>
      </w:pPr>
      <w:r w:rsidRPr="001E3254">
        <w:rPr>
          <w:color w:val="auto"/>
          <w:sz w:val="24"/>
          <w:szCs w:val="24"/>
        </w:rPr>
        <w:t>Трябва да бъде реализирана функционалност за текущ мониторинг, анализ и контрол на изпълнението на  бизнес процесите в Системата;</w:t>
      </w:r>
    </w:p>
    <w:p w:rsidR="00E93B0D" w:rsidRPr="001E3254" w:rsidRDefault="00E93B0D" w:rsidP="00FE0B3E">
      <w:pPr>
        <w:numPr>
          <w:ilvl w:val="0"/>
          <w:numId w:val="3"/>
        </w:numPr>
        <w:tabs>
          <w:tab w:val="left" w:pos="180"/>
          <w:tab w:val="left" w:pos="720"/>
        </w:tabs>
        <w:spacing w:line="240" w:lineRule="auto"/>
        <w:ind w:left="0" w:firstLine="539"/>
        <w:jc w:val="both"/>
        <w:rPr>
          <w:color w:val="auto"/>
          <w:sz w:val="24"/>
          <w:szCs w:val="24"/>
        </w:rPr>
      </w:pPr>
      <w:r w:rsidRPr="001E3254">
        <w:rPr>
          <w:color w:val="auto"/>
          <w:sz w:val="24"/>
          <w:szCs w:val="24"/>
        </w:rPr>
        <w:t>При разработката, тестването и внедряването на Системата Изпълнителят трябва да прилага наложили се архитектурни (SOA, MVC или еквивалентни) модели и дизайн-шаблони,  както и принципите на обектно ориентирания подход за разработка на софтуерни приложения;</w:t>
      </w:r>
    </w:p>
    <w:p w:rsidR="00E93B0D" w:rsidRPr="001E3254" w:rsidRDefault="00E93B0D" w:rsidP="00FE0B3E">
      <w:pPr>
        <w:numPr>
          <w:ilvl w:val="0"/>
          <w:numId w:val="3"/>
        </w:numPr>
        <w:tabs>
          <w:tab w:val="left" w:pos="180"/>
          <w:tab w:val="left" w:pos="720"/>
        </w:tabs>
        <w:spacing w:line="240" w:lineRule="auto"/>
        <w:ind w:left="0" w:firstLine="539"/>
        <w:jc w:val="both"/>
        <w:rPr>
          <w:color w:val="auto"/>
          <w:sz w:val="24"/>
          <w:szCs w:val="24"/>
        </w:rPr>
      </w:pPr>
      <w:r w:rsidRPr="001E3254">
        <w:rPr>
          <w:color w:val="auto"/>
          <w:sz w:val="24"/>
          <w:szCs w:val="24"/>
        </w:rPr>
        <w:t>Системата трябва да бъде реализирана със софтуерна архитектура, ориентирана към услуги - Service Oriented Architecture (SOA);</w:t>
      </w:r>
    </w:p>
    <w:p w:rsidR="00E93B0D" w:rsidRPr="001E3254" w:rsidRDefault="00E93B0D" w:rsidP="00FE0B3E">
      <w:pPr>
        <w:numPr>
          <w:ilvl w:val="0"/>
          <w:numId w:val="3"/>
        </w:numPr>
        <w:tabs>
          <w:tab w:val="left" w:pos="180"/>
          <w:tab w:val="left" w:pos="720"/>
        </w:tabs>
        <w:spacing w:line="240" w:lineRule="auto"/>
        <w:ind w:left="0" w:firstLine="539"/>
        <w:jc w:val="both"/>
        <w:rPr>
          <w:color w:val="auto"/>
          <w:sz w:val="24"/>
          <w:szCs w:val="24"/>
        </w:rPr>
      </w:pPr>
      <w:r w:rsidRPr="001E3254">
        <w:rPr>
          <w:color w:val="auto"/>
          <w:sz w:val="24"/>
          <w:szCs w:val="24"/>
        </w:rPr>
        <w:t>Взаимодействията между отделните модули в Системата и интеграциите с външни информационни системи трябва да се реализират и опишат под формата на уеб-услуги (Web Services), които да са достъпни за ползване от други системи в държавната администрация, а за определени услуги – и за гражданите и бизнеса; За всеки от отделните модули/функционалности на Системата следва да се реализират и опишат приложни програмни интерфейси – Application Programming Interfaces (API). Приложните програмни интерфейси трябва да са достъпни и за интеграция на нови модули и други вътрешни или външни системи;</w:t>
      </w:r>
    </w:p>
    <w:p w:rsidR="00E93B0D" w:rsidRPr="001E3254" w:rsidRDefault="00E93B0D" w:rsidP="00FE0B3E">
      <w:pPr>
        <w:numPr>
          <w:ilvl w:val="0"/>
          <w:numId w:val="3"/>
        </w:numPr>
        <w:tabs>
          <w:tab w:val="left" w:pos="180"/>
          <w:tab w:val="left" w:pos="720"/>
        </w:tabs>
        <w:spacing w:line="240" w:lineRule="auto"/>
        <w:ind w:left="0" w:firstLine="539"/>
        <w:jc w:val="both"/>
        <w:rPr>
          <w:color w:val="auto"/>
          <w:sz w:val="24"/>
          <w:szCs w:val="24"/>
        </w:rPr>
      </w:pPr>
      <w:r w:rsidRPr="001E3254">
        <w:rPr>
          <w:color w:val="auto"/>
          <w:sz w:val="24"/>
          <w:szCs w:val="24"/>
        </w:rPr>
        <w:t>Приложните програмни интерфейси и информационните обекти задължително да поддържат атрибут за версия;</w:t>
      </w:r>
    </w:p>
    <w:p w:rsidR="00E93B0D" w:rsidRPr="001E3254" w:rsidRDefault="00E93B0D" w:rsidP="00FE0B3E">
      <w:pPr>
        <w:numPr>
          <w:ilvl w:val="0"/>
          <w:numId w:val="3"/>
        </w:numPr>
        <w:tabs>
          <w:tab w:val="left" w:pos="180"/>
          <w:tab w:val="left" w:pos="720"/>
        </w:tabs>
        <w:spacing w:line="240" w:lineRule="auto"/>
        <w:ind w:left="0" w:firstLine="539"/>
        <w:jc w:val="both"/>
        <w:rPr>
          <w:color w:val="auto"/>
          <w:sz w:val="24"/>
          <w:szCs w:val="24"/>
        </w:rPr>
      </w:pPr>
      <w:r w:rsidRPr="001E3254">
        <w:rPr>
          <w:color w:val="auto"/>
          <w:sz w:val="24"/>
          <w:szCs w:val="24"/>
        </w:rPr>
        <w:t>Версията на програмните интерфейси, представени чрез уеб-услуги, трябва да поддържа версията по един или няколко от следните начини:</w:t>
      </w:r>
    </w:p>
    <w:p w:rsidR="00E93B0D" w:rsidRPr="001E3254" w:rsidRDefault="00E93B0D" w:rsidP="00FE0B3E">
      <w:pPr>
        <w:numPr>
          <w:ilvl w:val="1"/>
          <w:numId w:val="3"/>
        </w:numPr>
        <w:tabs>
          <w:tab w:val="clear" w:pos="1440"/>
          <w:tab w:val="left" w:pos="180"/>
          <w:tab w:val="left" w:pos="720"/>
        </w:tabs>
        <w:spacing w:line="240" w:lineRule="auto"/>
        <w:ind w:left="993"/>
        <w:jc w:val="both"/>
        <w:rPr>
          <w:color w:val="auto"/>
          <w:sz w:val="24"/>
          <w:szCs w:val="24"/>
        </w:rPr>
      </w:pPr>
      <w:r w:rsidRPr="001E3254">
        <w:rPr>
          <w:color w:val="auto"/>
          <w:sz w:val="24"/>
          <w:szCs w:val="24"/>
        </w:rPr>
        <w:t>Като част от URL-а</w:t>
      </w:r>
    </w:p>
    <w:p w:rsidR="00E93B0D" w:rsidRPr="001E3254" w:rsidRDefault="00E93B0D" w:rsidP="00FE0B3E">
      <w:pPr>
        <w:numPr>
          <w:ilvl w:val="1"/>
          <w:numId w:val="3"/>
        </w:numPr>
        <w:tabs>
          <w:tab w:val="clear" w:pos="1440"/>
          <w:tab w:val="left" w:pos="180"/>
          <w:tab w:val="left" w:pos="720"/>
        </w:tabs>
        <w:spacing w:line="240" w:lineRule="auto"/>
        <w:ind w:left="993"/>
        <w:jc w:val="both"/>
        <w:rPr>
          <w:color w:val="auto"/>
          <w:sz w:val="24"/>
          <w:szCs w:val="24"/>
        </w:rPr>
      </w:pPr>
      <w:r w:rsidRPr="001E3254">
        <w:rPr>
          <w:color w:val="auto"/>
          <w:sz w:val="24"/>
          <w:szCs w:val="24"/>
        </w:rPr>
        <w:t>Като GET параметър</w:t>
      </w:r>
    </w:p>
    <w:p w:rsidR="00E93B0D" w:rsidRPr="001E3254" w:rsidRDefault="00E93B0D" w:rsidP="00FE0B3E">
      <w:pPr>
        <w:numPr>
          <w:ilvl w:val="1"/>
          <w:numId w:val="3"/>
        </w:numPr>
        <w:tabs>
          <w:tab w:val="clear" w:pos="1440"/>
          <w:tab w:val="left" w:pos="180"/>
          <w:tab w:val="left" w:pos="720"/>
        </w:tabs>
        <w:spacing w:line="240" w:lineRule="auto"/>
        <w:ind w:left="993"/>
        <w:jc w:val="both"/>
        <w:rPr>
          <w:color w:val="auto"/>
          <w:sz w:val="24"/>
          <w:szCs w:val="24"/>
        </w:rPr>
      </w:pPr>
      <w:r w:rsidRPr="001E3254">
        <w:rPr>
          <w:color w:val="auto"/>
          <w:sz w:val="24"/>
          <w:szCs w:val="24"/>
        </w:rPr>
        <w:t>Като HTTP header (Accept или друг)</w:t>
      </w:r>
    </w:p>
    <w:p w:rsidR="00E93B0D" w:rsidRPr="001E3254" w:rsidRDefault="00E93B0D" w:rsidP="00FE0B3E">
      <w:pPr>
        <w:numPr>
          <w:ilvl w:val="0"/>
          <w:numId w:val="39"/>
        </w:numPr>
        <w:tabs>
          <w:tab w:val="left" w:pos="180"/>
          <w:tab w:val="left" w:pos="720"/>
        </w:tabs>
        <w:spacing w:line="240" w:lineRule="auto"/>
        <w:jc w:val="both"/>
        <w:rPr>
          <w:color w:val="auto"/>
          <w:sz w:val="24"/>
          <w:szCs w:val="24"/>
        </w:rPr>
      </w:pPr>
      <w:r w:rsidRPr="001E3254">
        <w:rPr>
          <w:color w:val="auto"/>
          <w:sz w:val="24"/>
          <w:szCs w:val="24"/>
        </w:rPr>
        <w:t>Да са HTTP security headers:</w:t>
      </w:r>
    </w:p>
    <w:p w:rsidR="00E93B0D" w:rsidRPr="001E3254" w:rsidRDefault="00E93B0D" w:rsidP="00FE0B3E">
      <w:pPr>
        <w:numPr>
          <w:ilvl w:val="0"/>
          <w:numId w:val="40"/>
        </w:numPr>
        <w:tabs>
          <w:tab w:val="left" w:pos="180"/>
        </w:tabs>
        <w:spacing w:line="240" w:lineRule="auto"/>
        <w:ind w:left="993"/>
        <w:jc w:val="both"/>
        <w:rPr>
          <w:color w:val="auto"/>
          <w:sz w:val="24"/>
          <w:szCs w:val="24"/>
        </w:rPr>
      </w:pPr>
      <w:r w:rsidRPr="001E3254">
        <w:rPr>
          <w:color w:val="auto"/>
          <w:sz w:val="24"/>
          <w:szCs w:val="24"/>
        </w:rPr>
        <w:t>HTTP Strict Transport Security (HSTS) -  HSTS уведомява агентите на потребителите да се свързват само през https със сайта</w:t>
      </w:r>
    </w:p>
    <w:p w:rsidR="00E93B0D" w:rsidRPr="001E3254" w:rsidRDefault="00E93B0D" w:rsidP="00FE0B3E">
      <w:pPr>
        <w:numPr>
          <w:ilvl w:val="0"/>
          <w:numId w:val="40"/>
        </w:numPr>
        <w:tabs>
          <w:tab w:val="left" w:pos="180"/>
        </w:tabs>
        <w:spacing w:line="240" w:lineRule="auto"/>
        <w:ind w:left="993"/>
        <w:jc w:val="both"/>
        <w:rPr>
          <w:color w:val="auto"/>
          <w:sz w:val="24"/>
          <w:szCs w:val="24"/>
        </w:rPr>
      </w:pPr>
      <w:r w:rsidRPr="001E3254">
        <w:rPr>
          <w:color w:val="auto"/>
          <w:sz w:val="24"/>
          <w:szCs w:val="24"/>
        </w:rPr>
        <w:t>X-Content-Type-Options - инструктира потребителския браузер да следва стриктно типа MIME, дефиниран в Content header, като предотвратява XSS атаки по определени сценарии, когато се използва IE (Internet Explorer) и Chrome.</w:t>
      </w:r>
    </w:p>
    <w:p w:rsidR="00E93B0D" w:rsidRPr="001E3254" w:rsidRDefault="00E93B0D" w:rsidP="00FE0B3E">
      <w:pPr>
        <w:numPr>
          <w:ilvl w:val="0"/>
          <w:numId w:val="40"/>
        </w:numPr>
        <w:tabs>
          <w:tab w:val="left" w:pos="180"/>
        </w:tabs>
        <w:spacing w:line="240" w:lineRule="auto"/>
        <w:ind w:left="993"/>
        <w:jc w:val="both"/>
        <w:rPr>
          <w:color w:val="auto"/>
          <w:sz w:val="24"/>
          <w:szCs w:val="24"/>
        </w:rPr>
      </w:pPr>
      <w:r w:rsidRPr="001E3254">
        <w:rPr>
          <w:color w:val="auto"/>
          <w:sz w:val="24"/>
          <w:szCs w:val="24"/>
        </w:rPr>
        <w:t>X-XSS-Protection - позволява да се включва и изключва "XSS Filter", поддържан за сега от IE, Ghrome и Safari, което предотвратява някои категории XSS атаки.</w:t>
      </w:r>
    </w:p>
    <w:p w:rsidR="00E93B0D" w:rsidRPr="001E3254" w:rsidRDefault="00E93B0D" w:rsidP="00FE0B3E">
      <w:pPr>
        <w:numPr>
          <w:ilvl w:val="0"/>
          <w:numId w:val="40"/>
        </w:numPr>
        <w:tabs>
          <w:tab w:val="left" w:pos="180"/>
        </w:tabs>
        <w:spacing w:line="240" w:lineRule="auto"/>
        <w:ind w:left="993"/>
        <w:jc w:val="both"/>
        <w:rPr>
          <w:color w:val="auto"/>
          <w:sz w:val="24"/>
          <w:szCs w:val="24"/>
        </w:rPr>
      </w:pPr>
      <w:r w:rsidRPr="001E3254">
        <w:rPr>
          <w:color w:val="auto"/>
          <w:sz w:val="24"/>
          <w:szCs w:val="24"/>
        </w:rPr>
        <w:t>X-Frame-Options -  Предпазва от XSS, clickjacking, code injection атаки. Този хедър дава указания на браузъра да не вкарва web страницаta в frame / iframe на други web страници..</w:t>
      </w:r>
    </w:p>
    <w:p w:rsidR="00E93B0D" w:rsidRPr="001E3254" w:rsidRDefault="00E93B0D" w:rsidP="00FE0B3E">
      <w:pPr>
        <w:numPr>
          <w:ilvl w:val="0"/>
          <w:numId w:val="40"/>
        </w:numPr>
        <w:tabs>
          <w:tab w:val="left" w:pos="180"/>
        </w:tabs>
        <w:spacing w:line="240" w:lineRule="auto"/>
        <w:ind w:left="993"/>
        <w:jc w:val="both"/>
        <w:rPr>
          <w:color w:val="auto"/>
          <w:sz w:val="24"/>
          <w:szCs w:val="24"/>
        </w:rPr>
      </w:pPr>
      <w:r w:rsidRPr="001E3254">
        <w:rPr>
          <w:color w:val="auto"/>
          <w:sz w:val="24"/>
          <w:szCs w:val="24"/>
        </w:rPr>
        <w:t>Content-Security-Policy - предотвратява широк спектър от атаки, включително Cross-site scripting и други cross-site injections</w:t>
      </w:r>
    </w:p>
    <w:p w:rsidR="00E93B0D" w:rsidRPr="001E3254" w:rsidRDefault="00E93B0D" w:rsidP="00FE0B3E">
      <w:pPr>
        <w:numPr>
          <w:ilvl w:val="0"/>
          <w:numId w:val="3"/>
        </w:numPr>
        <w:tabs>
          <w:tab w:val="left" w:pos="180"/>
          <w:tab w:val="left" w:pos="720"/>
        </w:tabs>
        <w:spacing w:line="240" w:lineRule="auto"/>
        <w:ind w:left="0" w:firstLine="539"/>
        <w:jc w:val="both"/>
        <w:rPr>
          <w:color w:val="auto"/>
          <w:sz w:val="24"/>
          <w:szCs w:val="24"/>
        </w:rPr>
      </w:pPr>
      <w:r w:rsidRPr="001E3254">
        <w:rPr>
          <w:color w:val="auto"/>
          <w:sz w:val="24"/>
          <w:szCs w:val="24"/>
        </w:rPr>
        <w:lastRenderedPageBreak/>
        <w:t>За всеки отделен приложен програмен интерфейс трябва да бъде разработен софтуерен комплект за интеграция (SDK) на поне две от популярните развойни платформи (.NET, Java, PHP);</w:t>
      </w:r>
    </w:p>
    <w:p w:rsidR="00E93B0D" w:rsidRPr="001E3254" w:rsidRDefault="00E93B0D" w:rsidP="00FE0B3E">
      <w:pPr>
        <w:numPr>
          <w:ilvl w:val="0"/>
          <w:numId w:val="3"/>
        </w:numPr>
        <w:tabs>
          <w:tab w:val="left" w:pos="180"/>
          <w:tab w:val="left" w:pos="720"/>
        </w:tabs>
        <w:spacing w:line="240" w:lineRule="auto"/>
        <w:ind w:left="0" w:firstLine="539"/>
        <w:jc w:val="both"/>
        <w:rPr>
          <w:color w:val="auto"/>
          <w:sz w:val="24"/>
          <w:szCs w:val="24"/>
        </w:rPr>
      </w:pPr>
      <w:r w:rsidRPr="001E3254">
        <w:rPr>
          <w:color w:val="auto"/>
          <w:sz w:val="24"/>
          <w:szCs w:val="24"/>
        </w:rPr>
        <w:t>Системата трябва да осигурява възможности за разширяване, резервиране и  балансиране на натоварването между множество инстанции на сървъри с еднаква роля;</w:t>
      </w:r>
    </w:p>
    <w:p w:rsidR="00E93B0D" w:rsidRPr="001E3254" w:rsidRDefault="00E93B0D" w:rsidP="00FE0B3E">
      <w:pPr>
        <w:numPr>
          <w:ilvl w:val="0"/>
          <w:numId w:val="3"/>
        </w:numPr>
        <w:tabs>
          <w:tab w:val="left" w:pos="180"/>
          <w:tab w:val="left" w:pos="720"/>
        </w:tabs>
        <w:spacing w:line="240" w:lineRule="auto"/>
        <w:ind w:left="0" w:firstLine="539"/>
        <w:jc w:val="both"/>
        <w:rPr>
          <w:color w:val="auto"/>
          <w:sz w:val="24"/>
          <w:szCs w:val="24"/>
        </w:rPr>
      </w:pPr>
      <w:r w:rsidRPr="001E3254">
        <w:rPr>
          <w:color w:val="auto"/>
          <w:sz w:val="24"/>
          <w:szCs w:val="24"/>
        </w:rPr>
        <w:t>При разработването на Системата трябва да се предвидят възможни промени, продиктувани от непрекъснато променящата се нормативна, бизнес и технологична среда. Основно изискване се явява необходимостта информационната система да бъде разработена като гъвкава и лесно адаптивна, като отчита законодателни, административни, структурни или организационни промени, водещи до промени в работните процеси;</w:t>
      </w:r>
    </w:p>
    <w:p w:rsidR="00E93B0D" w:rsidRPr="001E3254" w:rsidRDefault="00E93B0D" w:rsidP="00FE0B3E">
      <w:pPr>
        <w:numPr>
          <w:ilvl w:val="0"/>
          <w:numId w:val="3"/>
        </w:numPr>
        <w:tabs>
          <w:tab w:val="left" w:pos="180"/>
          <w:tab w:val="left" w:pos="720"/>
        </w:tabs>
        <w:spacing w:line="240" w:lineRule="auto"/>
        <w:ind w:left="0" w:firstLine="539"/>
        <w:jc w:val="both"/>
        <w:rPr>
          <w:color w:val="auto"/>
          <w:sz w:val="24"/>
          <w:szCs w:val="24"/>
        </w:rPr>
      </w:pPr>
      <w:r w:rsidRPr="001E3254">
        <w:rPr>
          <w:color w:val="auto"/>
          <w:sz w:val="24"/>
          <w:szCs w:val="24"/>
        </w:rPr>
        <w:t xml:space="preserve">Изпълнителят трябва да осигури механизми за реализиране на бъдещи промени в Системата без промяна на съществуващия програмен код. Когато това не е възможно, времето за промяна, компилиране и пускане в експлоатация трябва да е сведено до минимум. Бъдещото развитие на Системата ще се налага във връзка с промени в правната рамка, промени в модела на работа на потребителите, промени във външни системи, интегрирани със Системата, отстраняване на констатирани проблеми, промени в модела на обслужване и др. Такива промени ще се извършват през целия период на експлоатация на </w:t>
      </w:r>
      <w:r w:rsidRPr="001E3254">
        <w:rPr>
          <w:caps/>
          <w:color w:val="auto"/>
          <w:sz w:val="24"/>
          <w:szCs w:val="24"/>
        </w:rPr>
        <w:t>с</w:t>
      </w:r>
      <w:r w:rsidRPr="001E3254">
        <w:rPr>
          <w:color w:val="auto"/>
          <w:sz w:val="24"/>
          <w:szCs w:val="24"/>
        </w:rPr>
        <w:t>истемата, включително и по време на гаранционния период;</w:t>
      </w:r>
    </w:p>
    <w:p w:rsidR="00E93B0D" w:rsidRPr="001E3254" w:rsidRDefault="00E93B0D" w:rsidP="00FE0B3E">
      <w:pPr>
        <w:numPr>
          <w:ilvl w:val="0"/>
          <w:numId w:val="3"/>
        </w:numPr>
        <w:tabs>
          <w:tab w:val="left" w:pos="180"/>
          <w:tab w:val="left" w:pos="720"/>
        </w:tabs>
        <w:spacing w:line="240" w:lineRule="auto"/>
        <w:ind w:left="0" w:firstLine="539"/>
        <w:jc w:val="both"/>
        <w:rPr>
          <w:color w:val="auto"/>
          <w:sz w:val="24"/>
          <w:szCs w:val="24"/>
        </w:rPr>
      </w:pPr>
      <w:r w:rsidRPr="001E3254">
        <w:rPr>
          <w:color w:val="auto"/>
          <w:sz w:val="24"/>
          <w:szCs w:val="24"/>
        </w:rPr>
        <w:t xml:space="preserve">Архитектурата на Системата и всички софтуерни компоненти (системни и приложни) трябва да бъдат така подбрани и/или разработени, че да осигуряват  работоспособност и отказоустойчивост на </w:t>
      </w:r>
      <w:r w:rsidRPr="001E3254">
        <w:rPr>
          <w:caps/>
          <w:color w:val="auto"/>
          <w:sz w:val="24"/>
          <w:szCs w:val="24"/>
        </w:rPr>
        <w:t>с</w:t>
      </w:r>
      <w:r w:rsidRPr="001E3254">
        <w:rPr>
          <w:color w:val="auto"/>
          <w:sz w:val="24"/>
          <w:szCs w:val="24"/>
        </w:rPr>
        <w:t>истемата, както и недискриминационно инсталиране (без различни условия за инсталиране върху физическа и виртуална среда) и опериране в продуктивен режим, върху виртуална инфраструктура, съответно върху Държавния хибриден частен облак (ДХЧО);</w:t>
      </w:r>
    </w:p>
    <w:p w:rsidR="00E93B0D" w:rsidRPr="001E3254" w:rsidRDefault="00E93B0D" w:rsidP="00FE0B3E">
      <w:pPr>
        <w:numPr>
          <w:ilvl w:val="0"/>
          <w:numId w:val="3"/>
        </w:numPr>
        <w:tabs>
          <w:tab w:val="left" w:pos="180"/>
          <w:tab w:val="left" w:pos="720"/>
        </w:tabs>
        <w:spacing w:line="240" w:lineRule="auto"/>
        <w:ind w:left="0" w:firstLine="539"/>
        <w:jc w:val="both"/>
        <w:rPr>
          <w:color w:val="auto"/>
          <w:sz w:val="24"/>
          <w:szCs w:val="24"/>
        </w:rPr>
      </w:pPr>
      <w:r w:rsidRPr="001E3254">
        <w:rPr>
          <w:color w:val="auto"/>
          <w:sz w:val="24"/>
          <w:szCs w:val="24"/>
        </w:rPr>
        <w:t>Изпълнителят трябва да проектира, подготви, инсталира и конфигурира като минимум следните среди за Системата: тестова, стейджинг, продуктивна;</w:t>
      </w:r>
    </w:p>
    <w:p w:rsidR="00E93B0D" w:rsidRPr="001E3254" w:rsidRDefault="00E93B0D" w:rsidP="00FE0B3E">
      <w:pPr>
        <w:numPr>
          <w:ilvl w:val="0"/>
          <w:numId w:val="3"/>
        </w:numPr>
        <w:tabs>
          <w:tab w:val="left" w:pos="180"/>
          <w:tab w:val="left" w:pos="720"/>
        </w:tabs>
        <w:spacing w:line="240" w:lineRule="auto"/>
        <w:ind w:left="0" w:firstLine="539"/>
        <w:jc w:val="both"/>
        <w:rPr>
          <w:color w:val="auto"/>
          <w:sz w:val="24"/>
          <w:szCs w:val="24"/>
        </w:rPr>
      </w:pPr>
      <w:r w:rsidRPr="001E3254">
        <w:rPr>
          <w:color w:val="auto"/>
          <w:sz w:val="24"/>
          <w:szCs w:val="24"/>
        </w:rPr>
        <w:t>Системата трябва да бъде разгърната върху съответните среди (тестова за вътрешни нужди, тестова за външни нужди, стейджинг и продуктивна);</w:t>
      </w:r>
    </w:p>
    <w:p w:rsidR="00E93B0D" w:rsidRPr="001E3254" w:rsidRDefault="00E93B0D" w:rsidP="00FE0B3E">
      <w:pPr>
        <w:numPr>
          <w:ilvl w:val="0"/>
          <w:numId w:val="3"/>
        </w:numPr>
        <w:tabs>
          <w:tab w:val="left" w:pos="180"/>
          <w:tab w:val="left" w:pos="720"/>
        </w:tabs>
        <w:spacing w:line="240" w:lineRule="auto"/>
        <w:ind w:left="0" w:firstLine="539"/>
        <w:jc w:val="both"/>
        <w:rPr>
          <w:color w:val="auto"/>
          <w:sz w:val="24"/>
          <w:szCs w:val="24"/>
        </w:rPr>
      </w:pPr>
      <w:r w:rsidRPr="001E3254">
        <w:rPr>
          <w:color w:val="auto"/>
          <w:sz w:val="24"/>
          <w:szCs w:val="24"/>
        </w:rPr>
        <w:t>Тестовата среда за външни нужди трябва да бъде създадена и поддържана като "Sandbox", така че да е достъпна за използване и извършване на интеграционни тестове от разработчици на информационни системи, включително такива, изпълняващи дейности за други администрации или бизнеса, с цел по-лесно и устойчиво интегриране на съществуващи и бъдещи информационни системи. Тестовата среда за външни нужди трябва да е напълно отделна от останалите среди и нейното използване не трябва да влияе по никакъв начин на нормалната работа на останалите среди или да създава каквито и да било рискове за информационната сигурност и защитата на личните данни;</w:t>
      </w:r>
    </w:p>
    <w:p w:rsidR="00E93B0D" w:rsidRPr="001E3254" w:rsidRDefault="00E93B0D" w:rsidP="00FE0B3E">
      <w:pPr>
        <w:numPr>
          <w:ilvl w:val="0"/>
          <w:numId w:val="3"/>
        </w:numPr>
        <w:tabs>
          <w:tab w:val="left" w:pos="180"/>
          <w:tab w:val="left" w:pos="720"/>
        </w:tabs>
        <w:spacing w:line="240" w:lineRule="auto"/>
        <w:ind w:left="0" w:firstLine="539"/>
        <w:jc w:val="both"/>
        <w:rPr>
          <w:color w:val="auto"/>
          <w:sz w:val="24"/>
          <w:szCs w:val="24"/>
        </w:rPr>
      </w:pPr>
      <w:r w:rsidRPr="001E3254">
        <w:rPr>
          <w:color w:val="auto"/>
          <w:sz w:val="24"/>
          <w:szCs w:val="24"/>
        </w:rPr>
        <w:t xml:space="preserve">Мрежата на държавната администрация (ЕЕСМ) ще бъде използвана като основна комуникационна среда и като основен доставчик на защитен Интернет </w:t>
      </w:r>
      <w:r w:rsidRPr="001E3254">
        <w:rPr>
          <w:color w:val="auto"/>
          <w:sz w:val="24"/>
          <w:szCs w:val="24"/>
        </w:rPr>
        <w:lastRenderedPageBreak/>
        <w:t>капацитет (Clean Pipe) – изискванията на софтуерните компоненти по отношение на използвани комуникационни протоколи, TCP портове и пр. трябва да бъдат детайлно документирани от Изпълнителя, за да се осигури максимална защита от хакерски атаки и външни прониквания чрез прилагане на подходящи политики за мрежова и информационна сигурност от Възложителя в инфраструктурата на Държавния хибриден частен облак и ЕЕСМ;</w:t>
      </w:r>
    </w:p>
    <w:p w:rsidR="00E93B0D" w:rsidRPr="001E3254" w:rsidRDefault="00E93B0D" w:rsidP="00FE0B3E">
      <w:pPr>
        <w:numPr>
          <w:ilvl w:val="0"/>
          <w:numId w:val="3"/>
        </w:numPr>
        <w:tabs>
          <w:tab w:val="left" w:pos="180"/>
          <w:tab w:val="left" w:pos="720"/>
        </w:tabs>
        <w:spacing w:line="240" w:lineRule="auto"/>
        <w:ind w:left="0" w:firstLine="539"/>
        <w:jc w:val="both"/>
        <w:rPr>
          <w:color w:val="auto"/>
          <w:sz w:val="24"/>
          <w:szCs w:val="24"/>
        </w:rPr>
      </w:pPr>
      <w:r w:rsidRPr="001E3254">
        <w:rPr>
          <w:color w:val="auto"/>
          <w:sz w:val="24"/>
          <w:szCs w:val="24"/>
        </w:rPr>
        <w:t>В Техническото си предложение участникът трябва да опише добрите практики, които ще прилага по отношение на всеки аспект от системната и приложната архитектура на Системата;</w:t>
      </w:r>
    </w:p>
    <w:p w:rsidR="00E93B0D" w:rsidRPr="001E3254" w:rsidRDefault="00E93B0D" w:rsidP="00FE0B3E">
      <w:pPr>
        <w:numPr>
          <w:ilvl w:val="0"/>
          <w:numId w:val="3"/>
        </w:numPr>
        <w:tabs>
          <w:tab w:val="left" w:pos="180"/>
          <w:tab w:val="left" w:pos="720"/>
        </w:tabs>
        <w:spacing w:line="240" w:lineRule="auto"/>
        <w:ind w:left="0" w:firstLine="539"/>
        <w:jc w:val="both"/>
        <w:rPr>
          <w:color w:val="auto"/>
          <w:sz w:val="24"/>
          <w:szCs w:val="24"/>
        </w:rPr>
      </w:pPr>
      <w:r w:rsidRPr="001E3254">
        <w:rPr>
          <w:color w:val="auto"/>
        </w:rPr>
        <w:t>З</w:t>
      </w:r>
      <w:r w:rsidRPr="001E3254">
        <w:rPr>
          <w:color w:val="auto"/>
          <w:sz w:val="24"/>
          <w:szCs w:val="24"/>
        </w:rPr>
        <w:t>а търсене трябва да се използват системи за пълнотекстово търсене (например Solr, Elastic Search). Не се допуска използването на индекси за пълнотекстово търсене в СУБД;</w:t>
      </w:r>
    </w:p>
    <w:p w:rsidR="00E93B0D" w:rsidRPr="001E3254" w:rsidRDefault="00E93B0D" w:rsidP="00FE0B3E">
      <w:pPr>
        <w:numPr>
          <w:ilvl w:val="0"/>
          <w:numId w:val="3"/>
        </w:numPr>
        <w:tabs>
          <w:tab w:val="left" w:pos="180"/>
          <w:tab w:val="left" w:pos="720"/>
        </w:tabs>
        <w:spacing w:line="240" w:lineRule="auto"/>
        <w:ind w:left="0" w:firstLine="539"/>
        <w:jc w:val="both"/>
        <w:rPr>
          <w:color w:val="auto"/>
          <w:sz w:val="24"/>
          <w:szCs w:val="24"/>
        </w:rPr>
      </w:pPr>
      <w:r w:rsidRPr="001E3254">
        <w:rPr>
          <w:color w:val="auto"/>
          <w:sz w:val="24"/>
          <w:szCs w:val="24"/>
        </w:rPr>
        <w:t>Трябва да бъде създаден административен интерфейс, чрез който може да бъде извършвана конфигурацията на софтуера;</w:t>
      </w:r>
    </w:p>
    <w:p w:rsidR="00E93B0D" w:rsidRPr="001E3254" w:rsidRDefault="00E93B0D" w:rsidP="00FE0B3E">
      <w:pPr>
        <w:numPr>
          <w:ilvl w:val="0"/>
          <w:numId w:val="3"/>
        </w:numPr>
        <w:tabs>
          <w:tab w:val="left" w:pos="180"/>
          <w:tab w:val="left" w:pos="720"/>
        </w:tabs>
        <w:spacing w:line="240" w:lineRule="auto"/>
        <w:ind w:left="0" w:firstLine="539"/>
        <w:jc w:val="both"/>
        <w:rPr>
          <w:color w:val="auto"/>
          <w:sz w:val="24"/>
          <w:szCs w:val="24"/>
        </w:rPr>
      </w:pPr>
      <w:r w:rsidRPr="001E3254">
        <w:rPr>
          <w:color w:val="auto"/>
          <w:sz w:val="24"/>
          <w:szCs w:val="24"/>
        </w:rPr>
        <w:t>Всеки обект в системата трябва да има уникален идентификатор;</w:t>
      </w:r>
    </w:p>
    <w:p w:rsidR="00E93B0D" w:rsidRPr="001E3254" w:rsidRDefault="00E93B0D" w:rsidP="00FE0B3E">
      <w:pPr>
        <w:numPr>
          <w:ilvl w:val="0"/>
          <w:numId w:val="3"/>
        </w:numPr>
        <w:tabs>
          <w:tab w:val="left" w:pos="180"/>
          <w:tab w:val="left" w:pos="720"/>
        </w:tabs>
        <w:spacing w:line="240" w:lineRule="auto"/>
        <w:ind w:left="0" w:firstLine="539"/>
        <w:jc w:val="both"/>
        <w:rPr>
          <w:color w:val="auto"/>
          <w:sz w:val="24"/>
          <w:szCs w:val="24"/>
        </w:rPr>
      </w:pPr>
      <w:r w:rsidRPr="001E3254">
        <w:rPr>
          <w:color w:val="auto"/>
          <w:sz w:val="24"/>
          <w:szCs w:val="24"/>
        </w:rPr>
        <w:t>Записите в регистрите не трябва да подлежат на изтриване или на промяна, а всяко изтриване или промяна трябва да представлява нов запис.</w:t>
      </w:r>
    </w:p>
    <w:p w:rsidR="00E93B0D" w:rsidRPr="001E3254" w:rsidRDefault="00E93B0D" w:rsidP="00E93B0D">
      <w:pPr>
        <w:tabs>
          <w:tab w:val="left" w:pos="180"/>
          <w:tab w:val="left" w:pos="720"/>
        </w:tabs>
        <w:spacing w:line="240" w:lineRule="auto"/>
        <w:ind w:left="539"/>
        <w:rPr>
          <w:color w:val="auto"/>
          <w:sz w:val="24"/>
          <w:szCs w:val="24"/>
        </w:rPr>
      </w:pPr>
    </w:p>
    <w:p w:rsidR="00E93B0D" w:rsidRPr="001E3254" w:rsidRDefault="00E93B0D" w:rsidP="00FE0B3E">
      <w:pPr>
        <w:pStyle w:val="Heading3"/>
        <w:keepNext w:val="0"/>
        <w:keepLines w:val="0"/>
        <w:numPr>
          <w:ilvl w:val="2"/>
          <w:numId w:val="8"/>
        </w:numPr>
        <w:spacing w:before="0" w:after="0" w:line="240" w:lineRule="auto"/>
        <w:contextualSpacing w:val="0"/>
        <w:rPr>
          <w:b/>
          <w:color w:val="auto"/>
        </w:rPr>
      </w:pPr>
      <w:bookmarkStart w:id="76" w:name="_Toc453582702"/>
      <w:bookmarkStart w:id="77" w:name="_Toc459707695"/>
      <w:bookmarkStart w:id="78" w:name="_Toc460501607"/>
      <w:bookmarkStart w:id="79" w:name="_Toc520734939"/>
      <w:r w:rsidRPr="001E3254">
        <w:rPr>
          <w:b/>
          <w:color w:val="auto"/>
        </w:rPr>
        <w:t>Повторно използване (преизползване) на ресурси и готови разработки</w:t>
      </w:r>
      <w:bookmarkEnd w:id="76"/>
      <w:bookmarkEnd w:id="77"/>
      <w:bookmarkEnd w:id="78"/>
      <w:bookmarkEnd w:id="79"/>
    </w:p>
    <w:p w:rsidR="00E93B0D" w:rsidRPr="001E3254" w:rsidRDefault="00E93B0D" w:rsidP="00FE0B3E">
      <w:pPr>
        <w:pStyle w:val="tekst"/>
        <w:numPr>
          <w:ilvl w:val="0"/>
          <w:numId w:val="34"/>
        </w:numPr>
        <w:tabs>
          <w:tab w:val="clear" w:pos="284"/>
          <w:tab w:val="left" w:pos="851"/>
        </w:tabs>
        <w:spacing w:line="240" w:lineRule="auto"/>
        <w:ind w:left="851"/>
        <w:rPr>
          <w:color w:val="auto"/>
        </w:rPr>
      </w:pPr>
      <w:bookmarkStart w:id="80" w:name="_Toc459707699"/>
      <w:bookmarkStart w:id="81" w:name="_Toc460501611"/>
      <w:r w:rsidRPr="001E3254">
        <w:rPr>
          <w:color w:val="auto"/>
        </w:rPr>
        <w:t>Проектът следва максимално да преизползва налични публично достъпни инструменти, библиотеки и платформи с отворен код.</w:t>
      </w:r>
    </w:p>
    <w:p w:rsidR="00E93B0D" w:rsidRPr="001E3254" w:rsidRDefault="00E93B0D" w:rsidP="00FE0B3E">
      <w:pPr>
        <w:pStyle w:val="tekst"/>
        <w:numPr>
          <w:ilvl w:val="0"/>
          <w:numId w:val="34"/>
        </w:numPr>
        <w:tabs>
          <w:tab w:val="clear" w:pos="284"/>
          <w:tab w:val="left" w:pos="851"/>
        </w:tabs>
        <w:spacing w:line="240" w:lineRule="auto"/>
        <w:ind w:left="851"/>
        <w:rPr>
          <w:color w:val="auto"/>
        </w:rPr>
      </w:pPr>
      <w:r w:rsidRPr="001E3254">
        <w:rPr>
          <w:color w:val="auto"/>
        </w:rPr>
        <w:t>За реализацията на системата следва да се използват в максимална степен софтуерни библиотеки и продукти с отворен код.</w:t>
      </w:r>
    </w:p>
    <w:p w:rsidR="00E93B0D" w:rsidRPr="001E3254" w:rsidRDefault="00E93B0D" w:rsidP="00FE0B3E">
      <w:pPr>
        <w:pStyle w:val="tekst"/>
        <w:numPr>
          <w:ilvl w:val="0"/>
          <w:numId w:val="34"/>
        </w:numPr>
        <w:tabs>
          <w:tab w:val="clear" w:pos="284"/>
          <w:tab w:val="left" w:pos="851"/>
        </w:tabs>
        <w:spacing w:line="240" w:lineRule="auto"/>
        <w:ind w:left="851"/>
        <w:rPr>
          <w:color w:val="auto"/>
        </w:rPr>
      </w:pPr>
      <w:r w:rsidRPr="001E3254">
        <w:rPr>
          <w:color w:val="auto"/>
        </w:rPr>
        <w:t>Подход за работа с външните софтуерни ресурси</w:t>
      </w:r>
    </w:p>
    <w:p w:rsidR="00E93B0D" w:rsidRPr="001E3254" w:rsidRDefault="00E93B0D" w:rsidP="00FE0B3E">
      <w:pPr>
        <w:pStyle w:val="tekst"/>
        <w:numPr>
          <w:ilvl w:val="0"/>
          <w:numId w:val="34"/>
        </w:numPr>
        <w:tabs>
          <w:tab w:val="clear" w:pos="284"/>
          <w:tab w:val="left" w:pos="851"/>
        </w:tabs>
        <w:spacing w:line="240" w:lineRule="auto"/>
        <w:ind w:left="851"/>
        <w:rPr>
          <w:color w:val="auto"/>
        </w:rPr>
      </w:pPr>
      <w:r w:rsidRPr="001E3254">
        <w:rPr>
          <w:color w:val="auto"/>
        </w:rPr>
        <w:t>При използването на свободни имплементации на софтуерни библиотеки е необходимо да се организира копие (fork) на съответното хранилище в общото хранилище за проекти с отворен код, финансирани с публични средства в България (към момента https://github.com/governmentbg). Използващите свободните библиотеки компоненти задават за "upstream repo" хранилищата в областта governmentbg, като задължително се реферира използваната версия/commit identificator.</w:t>
      </w:r>
    </w:p>
    <w:p w:rsidR="00E93B0D" w:rsidRPr="001E3254" w:rsidRDefault="00E93B0D" w:rsidP="00FE0B3E">
      <w:pPr>
        <w:pStyle w:val="tekst"/>
        <w:numPr>
          <w:ilvl w:val="0"/>
          <w:numId w:val="34"/>
        </w:numPr>
        <w:tabs>
          <w:tab w:val="clear" w:pos="284"/>
          <w:tab w:val="left" w:pos="851"/>
        </w:tabs>
        <w:spacing w:line="240" w:lineRule="auto"/>
        <w:ind w:left="851"/>
        <w:rPr>
          <w:color w:val="auto"/>
        </w:rPr>
      </w:pPr>
      <w:r w:rsidRPr="001E3254">
        <w:rPr>
          <w:color w:val="auto"/>
        </w:rPr>
        <w:t>Когато се налага промяна в изходния код на използван софтуерен компонент, промените трябва да се извършват във fork хранилището на governmentbg в съответствие с изискванията на основния проект. Изпълнителят трябва да извърши необходимите действия за включване на направените промени в основния проект чрез "pull requests" и извършване на необходимите изисквани от разработчиците на основния проект промени до приемането им. Тези дейности трябва да бъдат извършвани по време на целия проект.</w:t>
      </w:r>
    </w:p>
    <w:p w:rsidR="00E93B0D" w:rsidRPr="001E3254" w:rsidRDefault="00E93B0D" w:rsidP="00FE0B3E">
      <w:pPr>
        <w:pStyle w:val="tekst"/>
        <w:numPr>
          <w:ilvl w:val="0"/>
          <w:numId w:val="34"/>
        </w:numPr>
        <w:tabs>
          <w:tab w:val="clear" w:pos="284"/>
          <w:tab w:val="left" w:pos="851"/>
        </w:tabs>
        <w:spacing w:line="240" w:lineRule="auto"/>
        <w:ind w:left="851"/>
        <w:rPr>
          <w:color w:val="auto"/>
        </w:rPr>
      </w:pPr>
      <w:r w:rsidRPr="001E3254">
        <w:rPr>
          <w:color w:val="auto"/>
        </w:rPr>
        <w:t xml:space="preserve">При установяване на наличие на нови версии на използваните проекти се извършва анализ на влиянието върху настоящата система. В случаите, при които се оптимизира използвана функционалност, отстраняват се пропуски в сигурността, стабилността или бързодействието, новата </w:t>
      </w:r>
      <w:r w:rsidRPr="001E3254">
        <w:rPr>
          <w:color w:val="auto"/>
        </w:rPr>
        <w:lastRenderedPageBreak/>
        <w:t>версия се извлича и използва след успешното изпълнение на интеграционните тестове.</w:t>
      </w:r>
    </w:p>
    <w:p w:rsidR="00E93B0D" w:rsidRPr="001E3254" w:rsidRDefault="00E93B0D" w:rsidP="00E93B0D">
      <w:pPr>
        <w:pStyle w:val="tekst"/>
        <w:tabs>
          <w:tab w:val="clear" w:pos="284"/>
          <w:tab w:val="left" w:pos="851"/>
        </w:tabs>
        <w:spacing w:line="240" w:lineRule="auto"/>
        <w:ind w:left="851" w:firstLine="0"/>
        <w:rPr>
          <w:color w:val="auto"/>
        </w:rPr>
      </w:pPr>
    </w:p>
    <w:p w:rsidR="00E93B0D" w:rsidRPr="001E3254" w:rsidRDefault="00E93B0D" w:rsidP="00FE0B3E">
      <w:pPr>
        <w:pStyle w:val="Heading3"/>
        <w:keepNext w:val="0"/>
        <w:keepLines w:val="0"/>
        <w:numPr>
          <w:ilvl w:val="2"/>
          <w:numId w:val="8"/>
        </w:numPr>
        <w:spacing w:before="0" w:after="0" w:line="240" w:lineRule="auto"/>
        <w:contextualSpacing w:val="0"/>
        <w:rPr>
          <w:b/>
          <w:color w:val="auto"/>
        </w:rPr>
      </w:pPr>
      <w:bookmarkStart w:id="82" w:name="_Toc520734940"/>
      <w:r w:rsidRPr="001E3254">
        <w:rPr>
          <w:b/>
          <w:color w:val="auto"/>
        </w:rPr>
        <w:t>Изграждане и поддръжка на множество среди</w:t>
      </w:r>
      <w:bookmarkEnd w:id="80"/>
      <w:bookmarkEnd w:id="81"/>
      <w:bookmarkEnd w:id="82"/>
    </w:p>
    <w:p w:rsidR="00E93B0D" w:rsidRPr="001E3254" w:rsidRDefault="00E93B0D" w:rsidP="00E93B0D">
      <w:pPr>
        <w:pStyle w:val="MoIBodyHeading"/>
        <w:spacing w:before="0"/>
        <w:rPr>
          <w:rFonts w:ascii="Arial" w:hAnsi="Arial"/>
          <w:b w:val="0"/>
          <w:color w:val="auto"/>
        </w:rPr>
      </w:pPr>
      <w:r w:rsidRPr="001E3254">
        <w:rPr>
          <w:rFonts w:ascii="Arial" w:hAnsi="Arial"/>
          <w:b w:val="0"/>
          <w:color w:val="auto"/>
        </w:rPr>
        <w:t>Изпълнителят трябва да изгради и да поддържа минимум следните логически разделени среди:</w:t>
      </w:r>
    </w:p>
    <w:p w:rsidR="00E93B0D" w:rsidRPr="001E3254" w:rsidRDefault="00E93B0D" w:rsidP="00E93B0D">
      <w:pPr>
        <w:pStyle w:val="MoIBodyHeading"/>
        <w:spacing w:before="0"/>
        <w:rPr>
          <w:rFonts w:ascii="Arial" w:hAnsi="Arial"/>
          <w:b w:val="0"/>
          <w:color w:val="auto"/>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696"/>
        <w:gridCol w:w="7384"/>
      </w:tblGrid>
      <w:tr w:rsidR="00E93B0D" w:rsidRPr="001E3254" w:rsidTr="005D0F0D">
        <w:trPr>
          <w:tblHeader/>
        </w:trPr>
        <w:tc>
          <w:tcPr>
            <w:tcW w:w="0" w:type="auto"/>
          </w:tcPr>
          <w:p w:rsidR="00E93B0D" w:rsidRPr="001E3254" w:rsidRDefault="00E93B0D" w:rsidP="005D0F0D">
            <w:pPr>
              <w:pStyle w:val="MoIBody"/>
              <w:spacing w:before="0" w:line="240" w:lineRule="auto"/>
              <w:jc w:val="center"/>
              <w:rPr>
                <w:rFonts w:ascii="Arial" w:hAnsi="Arial"/>
                <w:b/>
                <w:bCs/>
                <w:color w:val="auto"/>
              </w:rPr>
            </w:pPr>
            <w:r w:rsidRPr="001E3254">
              <w:rPr>
                <w:rFonts w:ascii="Arial" w:hAnsi="Arial"/>
                <w:color w:val="auto"/>
              </w:rPr>
              <w:t>Среда</w:t>
            </w:r>
          </w:p>
          <w:p w:rsidR="00E93B0D" w:rsidRPr="001E3254" w:rsidRDefault="00E93B0D" w:rsidP="005D0F0D">
            <w:pPr>
              <w:pStyle w:val="MoIBody"/>
              <w:spacing w:before="0" w:line="240" w:lineRule="auto"/>
              <w:jc w:val="center"/>
              <w:rPr>
                <w:rFonts w:ascii="Arial" w:hAnsi="Arial"/>
                <w:color w:val="auto"/>
              </w:rPr>
            </w:pPr>
          </w:p>
        </w:tc>
        <w:tc>
          <w:tcPr>
            <w:tcW w:w="0" w:type="auto"/>
          </w:tcPr>
          <w:p w:rsidR="00E93B0D" w:rsidRPr="001E3254" w:rsidRDefault="00E93B0D" w:rsidP="005D0F0D">
            <w:pPr>
              <w:pStyle w:val="MoIBody"/>
              <w:spacing w:before="0" w:line="240" w:lineRule="auto"/>
              <w:jc w:val="center"/>
              <w:rPr>
                <w:rFonts w:ascii="Arial" w:hAnsi="Arial"/>
                <w:color w:val="auto"/>
              </w:rPr>
            </w:pPr>
            <w:r w:rsidRPr="001E3254">
              <w:rPr>
                <w:rFonts w:ascii="Arial" w:hAnsi="Arial"/>
                <w:color w:val="auto"/>
              </w:rPr>
              <w:t>Описание</w:t>
            </w:r>
          </w:p>
        </w:tc>
      </w:tr>
      <w:tr w:rsidR="00E93B0D" w:rsidRPr="001E3254" w:rsidTr="005D0F0D">
        <w:tc>
          <w:tcPr>
            <w:tcW w:w="0" w:type="auto"/>
          </w:tcPr>
          <w:p w:rsidR="00E93B0D" w:rsidRPr="001E3254" w:rsidRDefault="00E93B0D" w:rsidP="005D0F0D">
            <w:pPr>
              <w:pStyle w:val="MoIBody"/>
              <w:spacing w:before="0" w:line="240" w:lineRule="auto"/>
              <w:jc w:val="left"/>
              <w:rPr>
                <w:rFonts w:ascii="Arial" w:hAnsi="Arial"/>
                <w:b/>
                <w:color w:val="auto"/>
              </w:rPr>
            </w:pPr>
            <w:r w:rsidRPr="001E3254">
              <w:rPr>
                <w:rFonts w:ascii="Arial" w:hAnsi="Arial"/>
                <w:color w:val="auto"/>
              </w:rPr>
              <w:t>Development</w:t>
            </w:r>
          </w:p>
        </w:tc>
        <w:tc>
          <w:tcPr>
            <w:tcW w:w="0" w:type="auto"/>
          </w:tcPr>
          <w:p w:rsidR="00E93B0D" w:rsidRPr="001E3254" w:rsidRDefault="00E93B0D" w:rsidP="005D0F0D">
            <w:pPr>
              <w:pStyle w:val="MoIBody"/>
              <w:spacing w:before="0" w:line="240" w:lineRule="auto"/>
              <w:rPr>
                <w:rFonts w:ascii="Arial" w:hAnsi="Arial"/>
                <w:color w:val="auto"/>
              </w:rPr>
            </w:pPr>
            <w:r w:rsidRPr="001E3254">
              <w:rPr>
                <w:rFonts w:ascii="Arial" w:hAnsi="Arial"/>
                <w:caps/>
                <w:color w:val="auto"/>
              </w:rPr>
              <w:t>ч</w:t>
            </w:r>
            <w:r w:rsidRPr="001E3254">
              <w:rPr>
                <w:rFonts w:ascii="Arial" w:hAnsi="Arial"/>
                <w:color w:val="auto"/>
              </w:rPr>
              <w:t>рез Development средата се осигурява работата по разработката, усъвършенстването и развитието на Системата. В тази среда са налични и допълнителните софтуерни системи и инсталации, необходими за управление на разработката – continuous integration средства, системи за автоматизирано тестване и др.</w:t>
            </w:r>
          </w:p>
        </w:tc>
      </w:tr>
      <w:tr w:rsidR="00E93B0D" w:rsidRPr="001E3254" w:rsidTr="005D0F0D">
        <w:tc>
          <w:tcPr>
            <w:tcW w:w="0" w:type="auto"/>
          </w:tcPr>
          <w:p w:rsidR="00E93B0D" w:rsidRPr="001E3254" w:rsidRDefault="00E93B0D" w:rsidP="005D0F0D">
            <w:pPr>
              <w:pStyle w:val="MoIBody"/>
              <w:spacing w:before="0" w:line="240" w:lineRule="auto"/>
              <w:jc w:val="left"/>
              <w:rPr>
                <w:rFonts w:ascii="Arial" w:hAnsi="Arial"/>
                <w:color w:val="auto"/>
              </w:rPr>
            </w:pPr>
            <w:r w:rsidRPr="001E3254">
              <w:rPr>
                <w:rFonts w:ascii="Arial" w:hAnsi="Arial"/>
                <w:color w:val="auto"/>
              </w:rPr>
              <w:t>Staging</w:t>
            </w:r>
          </w:p>
        </w:tc>
        <w:tc>
          <w:tcPr>
            <w:tcW w:w="0" w:type="auto"/>
          </w:tcPr>
          <w:p w:rsidR="00E93B0D" w:rsidRPr="001E3254" w:rsidRDefault="00E93B0D" w:rsidP="005D0F0D">
            <w:pPr>
              <w:pStyle w:val="MoIBody"/>
              <w:spacing w:before="0" w:line="240" w:lineRule="auto"/>
              <w:rPr>
                <w:rFonts w:ascii="Arial" w:hAnsi="Arial"/>
                <w:color w:val="auto"/>
              </w:rPr>
            </w:pPr>
            <w:r w:rsidRPr="001E3254">
              <w:rPr>
                <w:rFonts w:ascii="Arial" w:hAnsi="Arial"/>
                <w:caps/>
                <w:color w:val="auto"/>
              </w:rPr>
              <w:t>ч</w:t>
            </w:r>
            <w:r w:rsidRPr="001E3254">
              <w:rPr>
                <w:rFonts w:ascii="Arial" w:hAnsi="Arial"/>
                <w:color w:val="auto"/>
              </w:rPr>
              <w:t>рез Staging средата се извършват тестове преди разгръщане на нова версия от Development средата върху Production средата. В нея се извършват всички интеграционни тестове, както и тестовете за натоварване.</w:t>
            </w:r>
          </w:p>
        </w:tc>
      </w:tr>
      <w:tr w:rsidR="00E93B0D" w:rsidRPr="001E3254" w:rsidTr="005D0F0D">
        <w:tc>
          <w:tcPr>
            <w:tcW w:w="0" w:type="auto"/>
          </w:tcPr>
          <w:p w:rsidR="00E93B0D" w:rsidRPr="001E3254" w:rsidRDefault="00E93B0D" w:rsidP="005D0F0D">
            <w:pPr>
              <w:pStyle w:val="MoIBody"/>
              <w:spacing w:before="0" w:line="240" w:lineRule="auto"/>
              <w:jc w:val="left"/>
              <w:rPr>
                <w:rFonts w:ascii="Arial" w:hAnsi="Arial"/>
                <w:color w:val="auto"/>
              </w:rPr>
            </w:pPr>
            <w:r w:rsidRPr="001E3254">
              <w:rPr>
                <w:rFonts w:ascii="Arial" w:hAnsi="Arial"/>
                <w:color w:val="auto"/>
              </w:rPr>
              <w:t>Sandbox Testing</w:t>
            </w:r>
          </w:p>
        </w:tc>
        <w:tc>
          <w:tcPr>
            <w:tcW w:w="0" w:type="auto"/>
          </w:tcPr>
          <w:p w:rsidR="00E93B0D" w:rsidRPr="001E3254" w:rsidRDefault="00E93B0D" w:rsidP="005D0F0D">
            <w:pPr>
              <w:pStyle w:val="MoIBody"/>
              <w:spacing w:before="0" w:line="240" w:lineRule="auto"/>
              <w:rPr>
                <w:rFonts w:ascii="Arial" w:hAnsi="Arial"/>
                <w:color w:val="auto"/>
              </w:rPr>
            </w:pPr>
            <w:r w:rsidRPr="001E3254">
              <w:rPr>
                <w:rFonts w:ascii="Arial" w:hAnsi="Arial"/>
                <w:caps/>
                <w:color w:val="auto"/>
              </w:rPr>
              <w:t>ч</w:t>
            </w:r>
            <w:r w:rsidRPr="001E3254">
              <w:rPr>
                <w:rFonts w:ascii="Arial" w:hAnsi="Arial"/>
                <w:color w:val="auto"/>
              </w:rPr>
              <w:t>рез Sandbox средата всички, които трябва да се интегрират към Системата, могат да тестват интеграцията си, без да застрашават работата на продукционната среда.</w:t>
            </w:r>
          </w:p>
        </w:tc>
      </w:tr>
      <w:tr w:rsidR="00E93B0D" w:rsidRPr="001E3254" w:rsidTr="005D0F0D">
        <w:tc>
          <w:tcPr>
            <w:tcW w:w="0" w:type="auto"/>
          </w:tcPr>
          <w:p w:rsidR="00E93B0D" w:rsidRPr="001E3254" w:rsidRDefault="00E93B0D" w:rsidP="005D0F0D">
            <w:pPr>
              <w:pStyle w:val="MoIBody"/>
              <w:spacing w:before="0" w:line="240" w:lineRule="auto"/>
              <w:jc w:val="left"/>
              <w:rPr>
                <w:rFonts w:ascii="Arial" w:hAnsi="Arial"/>
                <w:b/>
                <w:color w:val="auto"/>
              </w:rPr>
            </w:pPr>
            <w:r w:rsidRPr="001E3254">
              <w:rPr>
                <w:rFonts w:ascii="Arial" w:hAnsi="Arial"/>
                <w:color w:val="auto"/>
              </w:rPr>
              <w:t>Production</w:t>
            </w:r>
          </w:p>
        </w:tc>
        <w:tc>
          <w:tcPr>
            <w:tcW w:w="0" w:type="auto"/>
          </w:tcPr>
          <w:p w:rsidR="00E93B0D" w:rsidRPr="001E3254" w:rsidRDefault="00E93B0D" w:rsidP="005D0F0D">
            <w:pPr>
              <w:pStyle w:val="MoIBody"/>
              <w:spacing w:before="0" w:line="240" w:lineRule="auto"/>
              <w:rPr>
                <w:rFonts w:ascii="Arial" w:hAnsi="Arial"/>
                <w:color w:val="auto"/>
              </w:rPr>
            </w:pPr>
            <w:r w:rsidRPr="001E3254">
              <w:rPr>
                <w:rFonts w:ascii="Arial" w:hAnsi="Arial"/>
                <w:caps/>
                <w:color w:val="auto"/>
              </w:rPr>
              <w:t>т</w:t>
            </w:r>
            <w:r w:rsidRPr="001E3254">
              <w:rPr>
                <w:rFonts w:ascii="Arial" w:hAnsi="Arial"/>
                <w:color w:val="auto"/>
              </w:rPr>
              <w:t>ова е средата, която е публично достъпна за реална експлоатация и интеграция със съответните външни системи и услуги.</w:t>
            </w:r>
          </w:p>
        </w:tc>
      </w:tr>
    </w:tbl>
    <w:p w:rsidR="00E93B0D" w:rsidRPr="001E3254" w:rsidRDefault="00E93B0D" w:rsidP="00E93B0D">
      <w:pPr>
        <w:pStyle w:val="tekst"/>
        <w:spacing w:line="240" w:lineRule="auto"/>
        <w:rPr>
          <w:color w:val="auto"/>
        </w:rPr>
      </w:pPr>
      <w:r w:rsidRPr="001E3254">
        <w:rPr>
          <w:color w:val="auto"/>
        </w:rPr>
        <w:t>Управлението на средите трябва да става чрез автоматизирана система за провизиране и разгръщане на системните компоненти. При необходимост от страна на Възложителя Изпълнителят трябва да съдейства за изграждането на нови системни среди.</w:t>
      </w:r>
    </w:p>
    <w:p w:rsidR="00E93B0D" w:rsidRPr="001E3254" w:rsidRDefault="00E93B0D" w:rsidP="00E93B0D">
      <w:pPr>
        <w:pStyle w:val="tekst"/>
        <w:spacing w:line="240" w:lineRule="auto"/>
        <w:rPr>
          <w:color w:val="auto"/>
        </w:rPr>
      </w:pPr>
      <w:r w:rsidRPr="001E3254">
        <w:rPr>
          <w:color w:val="auto"/>
        </w:rPr>
        <w:t>Участникът може да предложи изграждането на допълнителни среди според спецификите на предложеното решение.</w:t>
      </w:r>
    </w:p>
    <w:p w:rsidR="00E93B0D" w:rsidRPr="001E3254" w:rsidRDefault="00E93B0D" w:rsidP="00E93B0D">
      <w:pPr>
        <w:tabs>
          <w:tab w:val="left" w:pos="180"/>
          <w:tab w:val="left" w:pos="720"/>
        </w:tabs>
        <w:spacing w:line="240" w:lineRule="auto"/>
        <w:ind w:left="539"/>
        <w:rPr>
          <w:color w:val="auto"/>
          <w:sz w:val="24"/>
          <w:szCs w:val="24"/>
        </w:rPr>
      </w:pPr>
    </w:p>
    <w:p w:rsidR="00E93B0D" w:rsidRPr="001E3254" w:rsidRDefault="00E93B0D" w:rsidP="00FE0B3E">
      <w:pPr>
        <w:pStyle w:val="Heading3"/>
        <w:keepNext w:val="0"/>
        <w:keepLines w:val="0"/>
        <w:numPr>
          <w:ilvl w:val="2"/>
          <w:numId w:val="8"/>
        </w:numPr>
        <w:spacing w:before="0" w:after="0" w:line="240" w:lineRule="auto"/>
        <w:contextualSpacing w:val="0"/>
        <w:rPr>
          <w:b/>
          <w:color w:val="auto"/>
        </w:rPr>
      </w:pPr>
      <w:bookmarkStart w:id="83" w:name="_Toc453582706"/>
      <w:bookmarkStart w:id="84" w:name="_Toc459707700"/>
      <w:bookmarkStart w:id="85" w:name="_Toc460501612"/>
      <w:bookmarkStart w:id="86" w:name="_Toc520734941"/>
      <w:r w:rsidRPr="001E3254">
        <w:rPr>
          <w:b/>
          <w:color w:val="auto"/>
        </w:rPr>
        <w:t>Процес на разработка, тестване и разгръщане</w:t>
      </w:r>
      <w:bookmarkEnd w:id="83"/>
      <w:bookmarkEnd w:id="84"/>
      <w:bookmarkEnd w:id="85"/>
      <w:bookmarkEnd w:id="86"/>
    </w:p>
    <w:p w:rsidR="00E93B0D" w:rsidRPr="001E3254" w:rsidRDefault="00E93B0D" w:rsidP="00E93B0D">
      <w:pPr>
        <w:pStyle w:val="tekst"/>
        <w:spacing w:line="240" w:lineRule="auto"/>
        <w:rPr>
          <w:color w:val="auto"/>
        </w:rPr>
      </w:pPr>
      <w:bookmarkStart w:id="87" w:name="_Toc453582711"/>
      <w:bookmarkStart w:id="88" w:name="_Toc459611306"/>
      <w:bookmarkStart w:id="89" w:name="_Toc460270012"/>
      <w:bookmarkStart w:id="90" w:name="_Toc447193161"/>
      <w:r w:rsidRPr="001E3254">
        <w:rPr>
          <w:color w:val="auto"/>
        </w:rPr>
        <w:t>Процесите, свързани с развитието на Системата, трябва да гарантират висока прозрачност и възможност за обществен контрол над всички разработки по проекта. Изграждането на доверие в гражданите и в бизнеса налага радикално по-висока публичност и прозрачност чрез отворена разработка и публикуването на системите компоненти под отворен лиценз от самото начало на разработката. По този начин гражданите биха могли да съдействат в процесите по развитие и тестване на разработките през целия им жизнен цикъл.</w:t>
      </w:r>
    </w:p>
    <w:p w:rsidR="00E93B0D" w:rsidRPr="001E3254" w:rsidRDefault="00E93B0D" w:rsidP="00E93B0D">
      <w:pPr>
        <w:pStyle w:val="tekst"/>
        <w:spacing w:line="240" w:lineRule="auto"/>
        <w:rPr>
          <w:color w:val="auto"/>
        </w:rPr>
      </w:pPr>
      <w:r w:rsidRPr="001E3254">
        <w:rPr>
          <w:color w:val="auto"/>
        </w:rPr>
        <w:t xml:space="preserve">Всички софтуерни приложения, системи, подсистеми, библиотеки и компоненти, които са необходими за реализацията на Системата, трябва да бъдат разработвани като софтуер с отворен код и да бъдат достъпни в публично хранилище. Към настоящия момент следва да се използва общото хранилище за </w:t>
      </w:r>
      <w:r w:rsidRPr="001E3254">
        <w:rPr>
          <w:color w:val="auto"/>
        </w:rPr>
        <w:lastRenderedPageBreak/>
        <w:t>проекти с отворен код, финансирани с публични средства в България (към момента https://github.com/governmentbg).</w:t>
      </w:r>
    </w:p>
    <w:p w:rsidR="00E93B0D" w:rsidRPr="001E3254" w:rsidRDefault="00E93B0D" w:rsidP="00E93B0D">
      <w:pPr>
        <w:pStyle w:val="tekst"/>
        <w:spacing w:line="240" w:lineRule="auto"/>
        <w:rPr>
          <w:color w:val="auto"/>
        </w:rPr>
      </w:pPr>
      <w:r w:rsidRPr="001E3254">
        <w:rPr>
          <w:color w:val="auto"/>
        </w:rPr>
        <w:t>В случай че върху част от компонентите, нужни за компилация, има авторски права, те могат да бъдат или в отделно хранилище с подходящия за това лиценз или за тях трябва да бъде предоставен заместващ „mock up“ компонент, така че да не се нарушава компилацията на проекта.</w:t>
      </w:r>
    </w:p>
    <w:p w:rsidR="00E93B0D" w:rsidRPr="001E3254" w:rsidRDefault="00E93B0D" w:rsidP="00E93B0D">
      <w:pPr>
        <w:pStyle w:val="tekst"/>
        <w:spacing w:line="240" w:lineRule="auto"/>
        <w:rPr>
          <w:color w:val="auto"/>
        </w:rPr>
      </w:pPr>
      <w:r w:rsidRPr="001E3254">
        <w:rPr>
          <w:color w:val="auto"/>
        </w:rPr>
        <w:t>Трябва да се анализират възможностите за включване на граждани в процесите по разработка, тестване и идентифициране на пропуски на софтуера. Участникът трябва да предложи механизъм и процедури за реализирането на такива процеси.</w:t>
      </w:r>
    </w:p>
    <w:p w:rsidR="00E93B0D" w:rsidRPr="001E3254" w:rsidRDefault="00E93B0D" w:rsidP="00E93B0D">
      <w:pPr>
        <w:pStyle w:val="tekst"/>
        <w:spacing w:line="240" w:lineRule="auto"/>
        <w:rPr>
          <w:color w:val="auto"/>
        </w:rPr>
      </w:pPr>
      <w:r w:rsidRPr="001E3254">
        <w:rPr>
          <w:color w:val="auto"/>
        </w:rPr>
        <w:t>За всеки един разработван компонент Изпълнителят трябва да покрие следните изисквания за гарантиране на качеството на извършваната разработка и на крайния продукт:</w:t>
      </w:r>
    </w:p>
    <w:p w:rsidR="00E93B0D" w:rsidRPr="001E3254" w:rsidRDefault="00E93B0D" w:rsidP="00FE0B3E">
      <w:pPr>
        <w:pStyle w:val="ListParagraph"/>
        <w:numPr>
          <w:ilvl w:val="0"/>
          <w:numId w:val="17"/>
        </w:numPr>
        <w:spacing w:after="0" w:line="240" w:lineRule="auto"/>
        <w:rPr>
          <w:rFonts w:ascii="Arial" w:hAnsi="Arial" w:cs="Arial"/>
          <w:sz w:val="24"/>
          <w:szCs w:val="24"/>
        </w:rPr>
      </w:pPr>
      <w:r w:rsidRPr="001E3254">
        <w:rPr>
          <w:rFonts w:ascii="Arial" w:hAnsi="Arial" w:cs="Arial"/>
          <w:sz w:val="24"/>
          <w:szCs w:val="24"/>
        </w:rPr>
        <w:t>Документиране на Системата в изходния код, минимум на ниво процедура/функция/клас;</w:t>
      </w:r>
    </w:p>
    <w:p w:rsidR="00E93B0D" w:rsidRPr="001E3254" w:rsidRDefault="00E93B0D" w:rsidP="00FE0B3E">
      <w:pPr>
        <w:pStyle w:val="ListParagraph"/>
        <w:numPr>
          <w:ilvl w:val="0"/>
          <w:numId w:val="17"/>
        </w:numPr>
        <w:spacing w:after="0" w:line="240" w:lineRule="auto"/>
        <w:rPr>
          <w:rFonts w:ascii="Arial" w:hAnsi="Arial" w:cs="Arial"/>
          <w:sz w:val="24"/>
          <w:szCs w:val="24"/>
        </w:rPr>
      </w:pPr>
      <w:r w:rsidRPr="001E3254">
        <w:rPr>
          <w:rFonts w:ascii="Arial" w:hAnsi="Arial" w:cs="Arial"/>
          <w:sz w:val="24"/>
          <w:szCs w:val="24"/>
        </w:rPr>
        <w:t>Покритие на минимум 50% от изходния код с функционални тестове;</w:t>
      </w:r>
    </w:p>
    <w:p w:rsidR="00E93B0D" w:rsidRPr="001E3254" w:rsidRDefault="00E93B0D" w:rsidP="00FE0B3E">
      <w:pPr>
        <w:pStyle w:val="ListParagraph"/>
        <w:numPr>
          <w:ilvl w:val="0"/>
          <w:numId w:val="17"/>
        </w:numPr>
        <w:spacing w:after="0" w:line="240" w:lineRule="auto"/>
        <w:rPr>
          <w:rFonts w:ascii="Arial" w:hAnsi="Arial" w:cs="Arial"/>
          <w:sz w:val="24"/>
          <w:szCs w:val="24"/>
        </w:rPr>
      </w:pPr>
      <w:r w:rsidRPr="001E3254">
        <w:rPr>
          <w:rFonts w:ascii="Arial" w:hAnsi="Arial" w:cs="Arial"/>
          <w:sz w:val="24"/>
          <w:szCs w:val="24"/>
        </w:rPr>
        <w:t>Използване на continuous integration практики;</w:t>
      </w:r>
    </w:p>
    <w:p w:rsidR="00E93B0D" w:rsidRPr="001E3254" w:rsidRDefault="00E93B0D" w:rsidP="00FE0B3E">
      <w:pPr>
        <w:pStyle w:val="ListParagraph"/>
        <w:numPr>
          <w:ilvl w:val="0"/>
          <w:numId w:val="17"/>
        </w:numPr>
        <w:spacing w:after="0" w:line="240" w:lineRule="auto"/>
        <w:rPr>
          <w:rFonts w:ascii="Arial" w:hAnsi="Arial" w:cs="Arial"/>
          <w:sz w:val="24"/>
          <w:szCs w:val="24"/>
        </w:rPr>
      </w:pPr>
      <w:r w:rsidRPr="001E3254">
        <w:rPr>
          <w:rFonts w:ascii="Arial" w:hAnsi="Arial" w:cs="Arial"/>
          <w:sz w:val="24"/>
          <w:szCs w:val="24"/>
        </w:rPr>
        <w:t>Използване на dependency management.</w:t>
      </w:r>
    </w:p>
    <w:p w:rsidR="00E93B0D" w:rsidRPr="001E3254" w:rsidRDefault="00E93B0D" w:rsidP="00E93B0D">
      <w:pPr>
        <w:pStyle w:val="tekst"/>
        <w:spacing w:line="240" w:lineRule="auto"/>
        <w:rPr>
          <w:color w:val="auto"/>
        </w:rPr>
      </w:pPr>
      <w:r w:rsidRPr="001E3254">
        <w:rPr>
          <w:color w:val="auto"/>
        </w:rPr>
        <w:t>Участникът трябва да опише детайлно подхода си за покриване на изискванията.</w:t>
      </w:r>
    </w:p>
    <w:p w:rsidR="00E93B0D" w:rsidRPr="001E3254" w:rsidRDefault="00E93B0D" w:rsidP="00E93B0D">
      <w:pPr>
        <w:pStyle w:val="tekst"/>
        <w:spacing w:line="240" w:lineRule="auto"/>
        <w:rPr>
          <w:color w:val="auto"/>
        </w:rPr>
      </w:pPr>
      <w:r w:rsidRPr="001E3254">
        <w:rPr>
          <w:color w:val="auto"/>
        </w:rPr>
        <w:t>Във всеки един компонент на Системата, който се изгражда (build) и подготвя за инсталация (deployment), е необходимо да присъстват следните реквизити:</w:t>
      </w:r>
    </w:p>
    <w:p w:rsidR="00E93B0D" w:rsidRPr="001E3254" w:rsidRDefault="00E93B0D" w:rsidP="00FE0B3E">
      <w:pPr>
        <w:pStyle w:val="ListParagraph"/>
        <w:numPr>
          <w:ilvl w:val="0"/>
          <w:numId w:val="18"/>
        </w:numPr>
        <w:spacing w:after="0" w:line="240" w:lineRule="auto"/>
        <w:rPr>
          <w:rFonts w:ascii="Arial" w:hAnsi="Arial" w:cs="Arial"/>
          <w:sz w:val="24"/>
          <w:szCs w:val="24"/>
        </w:rPr>
      </w:pPr>
      <w:r w:rsidRPr="001E3254">
        <w:rPr>
          <w:rFonts w:ascii="Arial" w:hAnsi="Arial" w:cs="Arial"/>
          <w:sz w:val="24"/>
          <w:szCs w:val="24"/>
        </w:rPr>
        <w:t>Дата и час на build;</w:t>
      </w:r>
    </w:p>
    <w:p w:rsidR="00E93B0D" w:rsidRPr="001E3254" w:rsidRDefault="00E93B0D" w:rsidP="00FE0B3E">
      <w:pPr>
        <w:pStyle w:val="ListParagraph"/>
        <w:numPr>
          <w:ilvl w:val="0"/>
          <w:numId w:val="18"/>
        </w:numPr>
        <w:spacing w:after="0" w:line="240" w:lineRule="auto"/>
        <w:rPr>
          <w:rFonts w:ascii="Arial" w:hAnsi="Arial" w:cs="Arial"/>
          <w:sz w:val="24"/>
          <w:szCs w:val="24"/>
        </w:rPr>
      </w:pPr>
      <w:r w:rsidRPr="001E3254">
        <w:rPr>
          <w:rFonts w:ascii="Arial" w:hAnsi="Arial" w:cs="Arial"/>
          <w:sz w:val="24"/>
          <w:szCs w:val="24"/>
        </w:rPr>
        <w:t>Място/среда на build;</w:t>
      </w:r>
    </w:p>
    <w:p w:rsidR="00E93B0D" w:rsidRPr="001E3254" w:rsidRDefault="00E93B0D" w:rsidP="00FE0B3E">
      <w:pPr>
        <w:pStyle w:val="ListParagraph"/>
        <w:numPr>
          <w:ilvl w:val="0"/>
          <w:numId w:val="18"/>
        </w:numPr>
        <w:spacing w:after="0" w:line="240" w:lineRule="auto"/>
        <w:rPr>
          <w:rFonts w:ascii="Arial" w:hAnsi="Arial" w:cs="Arial"/>
          <w:sz w:val="24"/>
          <w:szCs w:val="24"/>
        </w:rPr>
      </w:pPr>
      <w:r w:rsidRPr="001E3254">
        <w:rPr>
          <w:rFonts w:ascii="Arial" w:hAnsi="Arial" w:cs="Arial"/>
          <w:sz w:val="24"/>
          <w:szCs w:val="24"/>
        </w:rPr>
        <w:t>Потребител извършил/стартирал build процеса;</w:t>
      </w:r>
    </w:p>
    <w:p w:rsidR="00E93B0D" w:rsidRPr="001E3254" w:rsidRDefault="00E93B0D" w:rsidP="00FE0B3E">
      <w:pPr>
        <w:pStyle w:val="ListParagraph"/>
        <w:numPr>
          <w:ilvl w:val="0"/>
          <w:numId w:val="18"/>
        </w:numPr>
        <w:spacing w:after="0" w:line="240" w:lineRule="auto"/>
        <w:rPr>
          <w:rFonts w:ascii="Arial" w:hAnsi="Arial" w:cs="Arial"/>
          <w:sz w:val="24"/>
          <w:szCs w:val="24"/>
        </w:rPr>
      </w:pPr>
      <w:r w:rsidRPr="001E3254">
        <w:rPr>
          <w:rFonts w:ascii="Arial" w:hAnsi="Arial" w:cs="Arial"/>
          <w:sz w:val="24"/>
          <w:szCs w:val="24"/>
        </w:rPr>
        <w:t>Идентификатор на ревизията от кодовото хранилище на компонента, срещу която се извършва build-ът.</w:t>
      </w:r>
    </w:p>
    <w:p w:rsidR="00E93B0D" w:rsidRPr="001E3254" w:rsidRDefault="00E93B0D" w:rsidP="00E93B0D">
      <w:pPr>
        <w:pStyle w:val="ListParagraph"/>
        <w:spacing w:after="0" w:line="240" w:lineRule="auto"/>
        <w:rPr>
          <w:rFonts w:ascii="Arial" w:hAnsi="Arial" w:cs="Arial"/>
          <w:sz w:val="24"/>
          <w:szCs w:val="24"/>
        </w:rPr>
      </w:pPr>
    </w:p>
    <w:p w:rsidR="00E93B0D" w:rsidRPr="001E3254" w:rsidRDefault="00E93B0D" w:rsidP="00E93B0D">
      <w:pPr>
        <w:pStyle w:val="Heading3"/>
        <w:keepNext w:val="0"/>
        <w:keepLines w:val="0"/>
        <w:spacing w:before="0" w:after="0" w:line="240" w:lineRule="auto"/>
        <w:ind w:left="360"/>
        <w:contextualSpacing w:val="0"/>
        <w:rPr>
          <w:b/>
          <w:color w:val="auto"/>
        </w:rPr>
      </w:pPr>
      <w:bookmarkStart w:id="91" w:name="_Toc520734942"/>
      <w:r w:rsidRPr="001E3254">
        <w:rPr>
          <w:b/>
          <w:color w:val="auto"/>
        </w:rPr>
        <w:t>7.2.6. Бързодействие и мащабируемост</w:t>
      </w:r>
      <w:bookmarkEnd w:id="87"/>
      <w:bookmarkEnd w:id="88"/>
      <w:bookmarkEnd w:id="89"/>
      <w:bookmarkEnd w:id="91"/>
    </w:p>
    <w:p w:rsidR="00E93B0D" w:rsidRPr="001E3254" w:rsidRDefault="00E93B0D" w:rsidP="00E93B0D">
      <w:pPr>
        <w:spacing w:line="240" w:lineRule="auto"/>
        <w:rPr>
          <w:color w:val="auto"/>
        </w:rPr>
      </w:pPr>
    </w:p>
    <w:p w:rsidR="00E93B0D" w:rsidRPr="001E3254" w:rsidRDefault="00E93B0D" w:rsidP="00FE0B3E">
      <w:pPr>
        <w:pStyle w:val="Heading4"/>
        <w:numPr>
          <w:ilvl w:val="0"/>
          <w:numId w:val="9"/>
        </w:numPr>
        <w:tabs>
          <w:tab w:val="left" w:pos="1985"/>
        </w:tabs>
        <w:spacing w:before="0" w:after="0" w:line="240" w:lineRule="auto"/>
        <w:ind w:firstLine="360"/>
        <w:contextualSpacing w:val="0"/>
        <w:rPr>
          <w:b/>
          <w:color w:val="auto"/>
        </w:rPr>
      </w:pPr>
      <w:bookmarkStart w:id="92" w:name="_Ref460258527"/>
      <w:bookmarkStart w:id="93" w:name="_Toc460270013"/>
      <w:bookmarkStart w:id="94" w:name="_Toc453582712"/>
      <w:bookmarkStart w:id="95" w:name="_Toc459611307"/>
      <w:r w:rsidRPr="001E3254">
        <w:rPr>
          <w:b/>
          <w:color w:val="auto"/>
        </w:rPr>
        <w:t>Контрол на натоварването и защита от DoS/DDoS атаки</w:t>
      </w:r>
      <w:bookmarkEnd w:id="92"/>
      <w:bookmarkEnd w:id="93"/>
    </w:p>
    <w:p w:rsidR="00E93B0D" w:rsidRPr="001E3254" w:rsidRDefault="00E93B0D" w:rsidP="00E93B0D">
      <w:pPr>
        <w:spacing w:line="240" w:lineRule="auto"/>
        <w:rPr>
          <w:color w:val="auto"/>
        </w:rPr>
      </w:pPr>
    </w:p>
    <w:p w:rsidR="00E93B0D" w:rsidRPr="001E3254" w:rsidRDefault="00E93B0D" w:rsidP="00FE0B3E">
      <w:pPr>
        <w:numPr>
          <w:ilvl w:val="0"/>
          <w:numId w:val="3"/>
        </w:numPr>
        <w:tabs>
          <w:tab w:val="left" w:pos="180"/>
          <w:tab w:val="left" w:pos="720"/>
        </w:tabs>
        <w:spacing w:line="240" w:lineRule="auto"/>
        <w:ind w:left="0" w:firstLine="539"/>
        <w:jc w:val="both"/>
        <w:rPr>
          <w:color w:val="auto"/>
          <w:sz w:val="24"/>
          <w:szCs w:val="24"/>
        </w:rPr>
      </w:pPr>
      <w:r w:rsidRPr="001E3254">
        <w:rPr>
          <w:color w:val="auto"/>
          <w:sz w:val="24"/>
          <w:szCs w:val="24"/>
        </w:rPr>
        <w:t xml:space="preserve">Системата трябва да поддържа на приложно ниво "Rate Limiting" и/или "Throttling" на заявки от един и същ клиентски адрес както към страниците с уеб-съдържание, така и по отношение на заявките към приложните програмни интерфейси, достъпни публично или служебно като уеб-услуги (Web Services) и служебни интерфейси. </w:t>
      </w:r>
    </w:p>
    <w:p w:rsidR="00E93B0D" w:rsidRPr="001E3254" w:rsidRDefault="00E93B0D" w:rsidP="00FE0B3E">
      <w:pPr>
        <w:numPr>
          <w:ilvl w:val="0"/>
          <w:numId w:val="3"/>
        </w:numPr>
        <w:tabs>
          <w:tab w:val="left" w:pos="180"/>
          <w:tab w:val="left" w:pos="720"/>
        </w:tabs>
        <w:spacing w:line="240" w:lineRule="auto"/>
        <w:ind w:left="0" w:firstLine="539"/>
        <w:jc w:val="both"/>
        <w:rPr>
          <w:color w:val="auto"/>
          <w:sz w:val="24"/>
          <w:szCs w:val="24"/>
        </w:rPr>
      </w:pPr>
      <w:r w:rsidRPr="001E3254">
        <w:rPr>
          <w:color w:val="auto"/>
          <w:sz w:val="24"/>
          <w:szCs w:val="24"/>
        </w:rPr>
        <w:t>Системата трябва да позволява конфигуриране от страна на администраторите на лимитите за отделни страници, уеб-услуги и ресурси, които се достъпват с отделен URL/URI.</w:t>
      </w:r>
    </w:p>
    <w:p w:rsidR="00E93B0D" w:rsidRPr="001E3254" w:rsidRDefault="00E93B0D" w:rsidP="00FE0B3E">
      <w:pPr>
        <w:numPr>
          <w:ilvl w:val="0"/>
          <w:numId w:val="3"/>
        </w:numPr>
        <w:tabs>
          <w:tab w:val="left" w:pos="180"/>
          <w:tab w:val="left" w:pos="720"/>
        </w:tabs>
        <w:spacing w:line="240" w:lineRule="auto"/>
        <w:ind w:left="0" w:firstLine="539"/>
        <w:jc w:val="both"/>
        <w:rPr>
          <w:color w:val="auto"/>
          <w:sz w:val="24"/>
          <w:szCs w:val="24"/>
        </w:rPr>
      </w:pPr>
      <w:r w:rsidRPr="001E3254">
        <w:rPr>
          <w:color w:val="auto"/>
          <w:sz w:val="24"/>
          <w:szCs w:val="24"/>
        </w:rPr>
        <w:t xml:space="preserve">Системата трябва да поддържа възможност за конфигуриране на различни лимити за конкретни автентикирани потребители (напр. системи на </w:t>
      </w:r>
      <w:r w:rsidRPr="001E3254">
        <w:rPr>
          <w:color w:val="auto"/>
          <w:sz w:val="24"/>
          <w:szCs w:val="24"/>
        </w:rPr>
        <w:lastRenderedPageBreak/>
        <w:t>други администрации) и трябва да предоставя възможност за генериране на справки и статистики за броя заявки по ресурси и услуги.</w:t>
      </w:r>
    </w:p>
    <w:p w:rsidR="00E93B0D" w:rsidRPr="001E3254" w:rsidRDefault="00E93B0D" w:rsidP="00E93B0D">
      <w:pPr>
        <w:tabs>
          <w:tab w:val="left" w:pos="180"/>
          <w:tab w:val="left" w:pos="720"/>
        </w:tabs>
        <w:spacing w:line="240" w:lineRule="auto"/>
        <w:jc w:val="both"/>
        <w:rPr>
          <w:color w:val="auto"/>
          <w:sz w:val="24"/>
          <w:szCs w:val="24"/>
        </w:rPr>
      </w:pPr>
    </w:p>
    <w:p w:rsidR="00E93B0D" w:rsidRPr="001E3254" w:rsidRDefault="00E93B0D" w:rsidP="00FE0B3E">
      <w:pPr>
        <w:pStyle w:val="Heading4"/>
        <w:numPr>
          <w:ilvl w:val="0"/>
          <w:numId w:val="9"/>
        </w:numPr>
        <w:tabs>
          <w:tab w:val="left" w:pos="1985"/>
        </w:tabs>
        <w:spacing w:before="0" w:after="0" w:line="240" w:lineRule="auto"/>
        <w:ind w:firstLine="360"/>
        <w:contextualSpacing w:val="0"/>
        <w:rPr>
          <w:b/>
          <w:color w:val="auto"/>
        </w:rPr>
      </w:pPr>
      <w:bookmarkStart w:id="96" w:name="_Toc460270014"/>
      <w:r w:rsidRPr="001E3254">
        <w:rPr>
          <w:b/>
          <w:color w:val="auto"/>
        </w:rPr>
        <w:t>Кохерентно кеширане на данни и заявки</w:t>
      </w:r>
      <w:bookmarkEnd w:id="94"/>
      <w:bookmarkEnd w:id="95"/>
      <w:bookmarkEnd w:id="96"/>
    </w:p>
    <w:p w:rsidR="00E93B0D" w:rsidRPr="001E3254" w:rsidRDefault="00E93B0D" w:rsidP="00E93B0D">
      <w:pPr>
        <w:spacing w:line="240" w:lineRule="auto"/>
        <w:rPr>
          <w:color w:val="auto"/>
        </w:rPr>
      </w:pPr>
    </w:p>
    <w:p w:rsidR="00E93B0D" w:rsidRPr="001E3254" w:rsidRDefault="00E93B0D" w:rsidP="00FE0B3E">
      <w:pPr>
        <w:numPr>
          <w:ilvl w:val="0"/>
          <w:numId w:val="3"/>
        </w:numPr>
        <w:tabs>
          <w:tab w:val="left" w:pos="180"/>
          <w:tab w:val="left" w:pos="720"/>
        </w:tabs>
        <w:spacing w:line="240" w:lineRule="auto"/>
        <w:ind w:left="0" w:firstLine="539"/>
        <w:jc w:val="both"/>
        <w:rPr>
          <w:color w:val="auto"/>
          <w:sz w:val="24"/>
          <w:szCs w:val="24"/>
        </w:rPr>
      </w:pPr>
      <w:r w:rsidRPr="001E3254">
        <w:rPr>
          <w:color w:val="auto"/>
          <w:sz w:val="24"/>
          <w:szCs w:val="24"/>
        </w:rPr>
        <w:t>Отделните информационни системи, подсистеми и интерфейси  трябва да бъдат проектирани и да използват системи за разпределен кохерентен кеш в случаите, в които това би довело до подобряване на производителността и мащабируемостта, чрез спестяване на заявки към СУБД или файловите системи на сървърите.</w:t>
      </w:r>
    </w:p>
    <w:p w:rsidR="00E93B0D" w:rsidRPr="001E3254" w:rsidRDefault="00E93B0D" w:rsidP="00FE0B3E">
      <w:pPr>
        <w:numPr>
          <w:ilvl w:val="0"/>
          <w:numId w:val="3"/>
        </w:numPr>
        <w:tabs>
          <w:tab w:val="left" w:pos="180"/>
          <w:tab w:val="left" w:pos="720"/>
        </w:tabs>
        <w:spacing w:line="240" w:lineRule="auto"/>
        <w:ind w:left="0" w:firstLine="539"/>
        <w:jc w:val="both"/>
        <w:rPr>
          <w:color w:val="auto"/>
          <w:sz w:val="24"/>
          <w:szCs w:val="24"/>
        </w:rPr>
      </w:pPr>
      <w:r w:rsidRPr="001E3254">
        <w:rPr>
          <w:color w:val="auto"/>
          <w:sz w:val="24"/>
          <w:szCs w:val="24"/>
        </w:rPr>
        <w:t>Изпълнителят трябва да опише детайлно подхода и използваните механизми и технологии за реализация на разпределения кохерентен кеш, както и системните компоненти, които ще използват разпределения кеш;</w:t>
      </w:r>
    </w:p>
    <w:p w:rsidR="00E93B0D" w:rsidRPr="001E3254" w:rsidRDefault="00E93B0D" w:rsidP="00FE0B3E">
      <w:pPr>
        <w:numPr>
          <w:ilvl w:val="0"/>
          <w:numId w:val="3"/>
        </w:numPr>
        <w:tabs>
          <w:tab w:val="left" w:pos="180"/>
          <w:tab w:val="left" w:pos="720"/>
        </w:tabs>
        <w:spacing w:line="240" w:lineRule="auto"/>
        <w:ind w:left="0" w:firstLine="539"/>
        <w:jc w:val="both"/>
        <w:rPr>
          <w:color w:val="auto"/>
          <w:sz w:val="24"/>
          <w:szCs w:val="24"/>
        </w:rPr>
      </w:pPr>
      <w:r w:rsidRPr="001E3254">
        <w:rPr>
          <w:color w:val="auto"/>
          <w:sz w:val="24"/>
          <w:szCs w:val="24"/>
        </w:rPr>
        <w:t>Разпределеният кохерентен кеш трябва да поддържа възможност за компресия на подходящите за това данни – например тези от текстов тип; компресирането на данни може да бъде реализирано и на приложно ниво;</w:t>
      </w:r>
    </w:p>
    <w:p w:rsidR="00E93B0D" w:rsidRPr="001E3254" w:rsidRDefault="00E93B0D" w:rsidP="00FE0B3E">
      <w:pPr>
        <w:numPr>
          <w:ilvl w:val="0"/>
          <w:numId w:val="3"/>
        </w:numPr>
        <w:tabs>
          <w:tab w:val="left" w:pos="180"/>
          <w:tab w:val="left" w:pos="720"/>
        </w:tabs>
        <w:spacing w:line="240" w:lineRule="auto"/>
        <w:ind w:left="0" w:firstLine="539"/>
        <w:jc w:val="both"/>
        <w:rPr>
          <w:color w:val="auto"/>
          <w:sz w:val="24"/>
          <w:szCs w:val="24"/>
        </w:rPr>
      </w:pPr>
      <w:r w:rsidRPr="001E3254">
        <w:rPr>
          <w:color w:val="auto"/>
          <w:sz w:val="24"/>
          <w:szCs w:val="24"/>
        </w:rPr>
        <w:t>Използваният алгоритъм за създаване на ключове за съхранение/намиране на данни в кеша не трябва да допуска колизии и трябва оптимално да използва процесорните ресурси за генериране на хешове;</w:t>
      </w:r>
    </w:p>
    <w:p w:rsidR="00E93B0D" w:rsidRPr="001E3254" w:rsidRDefault="00E93B0D" w:rsidP="00FE0B3E">
      <w:pPr>
        <w:numPr>
          <w:ilvl w:val="0"/>
          <w:numId w:val="3"/>
        </w:numPr>
        <w:tabs>
          <w:tab w:val="left" w:pos="180"/>
          <w:tab w:val="left" w:pos="720"/>
        </w:tabs>
        <w:spacing w:line="240" w:lineRule="auto"/>
        <w:ind w:left="0" w:firstLine="539"/>
        <w:jc w:val="both"/>
        <w:rPr>
          <w:color w:val="auto"/>
          <w:sz w:val="24"/>
          <w:szCs w:val="24"/>
        </w:rPr>
      </w:pPr>
      <w:r w:rsidRPr="001E3254">
        <w:rPr>
          <w:color w:val="auto"/>
          <w:sz w:val="24"/>
          <w:szCs w:val="24"/>
        </w:rPr>
        <w:t>Изпълнителят трябва да подбере подходящи софтуерни решения с отворен код за реализиране на буфериране и кеширане на данните в оперативната памет на сървърите. В зависимост от конкретните приложни случаи (Use Cases) е допустимо да се използват и внедрят различни технологии, които покриват по-добре конкретните нужди – например решения като Memcached или Redis в комбинация с Redis GeoAPI могат да осигурят порядъци по-висока мащабируемост и производителност за често достъпвани оперативни данни, номенклатурни данни или документи;</w:t>
      </w:r>
    </w:p>
    <w:p w:rsidR="00E93B0D" w:rsidRPr="001E3254" w:rsidRDefault="00E93B0D" w:rsidP="00E93B0D">
      <w:pPr>
        <w:tabs>
          <w:tab w:val="left" w:pos="180"/>
          <w:tab w:val="left" w:pos="720"/>
        </w:tabs>
        <w:spacing w:line="240" w:lineRule="auto"/>
        <w:rPr>
          <w:color w:val="auto"/>
          <w:sz w:val="24"/>
          <w:szCs w:val="24"/>
        </w:rPr>
      </w:pPr>
      <w:r w:rsidRPr="001E3254">
        <w:rPr>
          <w:color w:val="auto"/>
          <w:sz w:val="24"/>
          <w:szCs w:val="24"/>
        </w:rPr>
        <w:t>Като минимум разпределен кохерентен кеш трябва да се предвиди при:</w:t>
      </w:r>
    </w:p>
    <w:p w:rsidR="00E93B0D" w:rsidRPr="001E3254" w:rsidRDefault="00E93B0D" w:rsidP="00FE0B3E">
      <w:pPr>
        <w:numPr>
          <w:ilvl w:val="0"/>
          <w:numId w:val="3"/>
        </w:numPr>
        <w:tabs>
          <w:tab w:val="left" w:pos="180"/>
          <w:tab w:val="left" w:pos="720"/>
        </w:tabs>
        <w:spacing w:line="240" w:lineRule="auto"/>
        <w:ind w:left="0" w:firstLine="539"/>
        <w:jc w:val="both"/>
        <w:rPr>
          <w:color w:val="auto"/>
          <w:sz w:val="24"/>
          <w:szCs w:val="24"/>
        </w:rPr>
      </w:pPr>
      <w:r w:rsidRPr="001E3254">
        <w:rPr>
          <w:color w:val="auto"/>
          <w:sz w:val="24"/>
          <w:szCs w:val="24"/>
        </w:rPr>
        <w:t>Извличане на информация от номенклатури и атомични данни за статус и актуално състояние на партиди от регистри в информационните системи;</w:t>
      </w:r>
    </w:p>
    <w:p w:rsidR="00E93B0D" w:rsidRPr="001E3254" w:rsidRDefault="00E93B0D" w:rsidP="00FE0B3E">
      <w:pPr>
        <w:numPr>
          <w:ilvl w:val="0"/>
          <w:numId w:val="3"/>
        </w:numPr>
        <w:tabs>
          <w:tab w:val="left" w:pos="180"/>
          <w:tab w:val="left" w:pos="720"/>
        </w:tabs>
        <w:spacing w:line="240" w:lineRule="auto"/>
        <w:ind w:left="0" w:firstLine="539"/>
        <w:jc w:val="both"/>
        <w:rPr>
          <w:color w:val="auto"/>
          <w:sz w:val="24"/>
          <w:szCs w:val="24"/>
        </w:rPr>
      </w:pPr>
      <w:r w:rsidRPr="001E3254">
        <w:rPr>
          <w:color w:val="auto"/>
          <w:sz w:val="24"/>
          <w:szCs w:val="24"/>
        </w:rPr>
        <w:t>Извличане на информация от предефинирани периодични справки;</w:t>
      </w:r>
    </w:p>
    <w:p w:rsidR="00E93B0D" w:rsidRPr="001E3254" w:rsidRDefault="00E93B0D" w:rsidP="00FE0B3E">
      <w:pPr>
        <w:numPr>
          <w:ilvl w:val="0"/>
          <w:numId w:val="3"/>
        </w:numPr>
        <w:tabs>
          <w:tab w:val="left" w:pos="180"/>
          <w:tab w:val="left" w:pos="720"/>
        </w:tabs>
        <w:spacing w:line="240" w:lineRule="auto"/>
        <w:ind w:left="0" w:firstLine="539"/>
        <w:jc w:val="both"/>
        <w:rPr>
          <w:color w:val="auto"/>
          <w:sz w:val="24"/>
          <w:szCs w:val="24"/>
        </w:rPr>
      </w:pPr>
      <w:r w:rsidRPr="001E3254">
        <w:rPr>
          <w:color w:val="auto"/>
          <w:sz w:val="24"/>
          <w:szCs w:val="24"/>
        </w:rPr>
        <w:t>Информация от лога на транзакциите при достъп с електронно-ИД до дадена услуга;</w:t>
      </w:r>
    </w:p>
    <w:p w:rsidR="00E93B0D" w:rsidRPr="001E3254" w:rsidRDefault="00E93B0D" w:rsidP="00FE0B3E">
      <w:pPr>
        <w:numPr>
          <w:ilvl w:val="0"/>
          <w:numId w:val="3"/>
        </w:numPr>
        <w:tabs>
          <w:tab w:val="left" w:pos="180"/>
          <w:tab w:val="left" w:pos="720"/>
        </w:tabs>
        <w:spacing w:line="240" w:lineRule="auto"/>
        <w:ind w:left="0" w:firstLine="539"/>
        <w:jc w:val="both"/>
        <w:rPr>
          <w:color w:val="auto"/>
          <w:sz w:val="24"/>
          <w:szCs w:val="24"/>
        </w:rPr>
      </w:pPr>
      <w:r w:rsidRPr="001E3254">
        <w:rPr>
          <w:color w:val="auto"/>
          <w:sz w:val="24"/>
          <w:szCs w:val="24"/>
        </w:rPr>
        <w:t>Информация за извършените плащания;</w:t>
      </w:r>
    </w:p>
    <w:p w:rsidR="00E93B0D" w:rsidRPr="001E3254" w:rsidRDefault="00E93B0D" w:rsidP="00FE0B3E">
      <w:pPr>
        <w:numPr>
          <w:ilvl w:val="0"/>
          <w:numId w:val="3"/>
        </w:numPr>
        <w:tabs>
          <w:tab w:val="left" w:pos="180"/>
          <w:tab w:val="left" w:pos="720"/>
        </w:tabs>
        <w:spacing w:line="240" w:lineRule="auto"/>
        <w:ind w:left="0" w:firstLine="539"/>
        <w:jc w:val="both"/>
        <w:rPr>
          <w:color w:val="auto"/>
          <w:sz w:val="24"/>
          <w:szCs w:val="24"/>
        </w:rPr>
      </w:pPr>
      <w:r w:rsidRPr="001E3254">
        <w:rPr>
          <w:color w:val="auto"/>
          <w:sz w:val="24"/>
          <w:szCs w:val="24"/>
        </w:rPr>
        <w:t>Други, които са идентифицирани на етап бизнес и системен анализ.</w:t>
      </w:r>
    </w:p>
    <w:p w:rsidR="00E93B0D" w:rsidRPr="001E3254" w:rsidRDefault="00E93B0D" w:rsidP="00E93B0D">
      <w:pPr>
        <w:tabs>
          <w:tab w:val="left" w:pos="180"/>
          <w:tab w:val="left" w:pos="720"/>
        </w:tabs>
        <w:spacing w:line="240" w:lineRule="auto"/>
        <w:jc w:val="both"/>
        <w:rPr>
          <w:color w:val="auto"/>
          <w:sz w:val="24"/>
          <w:szCs w:val="24"/>
        </w:rPr>
      </w:pPr>
      <w:r w:rsidRPr="001E3254">
        <w:rPr>
          <w:color w:val="auto"/>
          <w:sz w:val="24"/>
          <w:szCs w:val="24"/>
        </w:rPr>
        <w:t>От кеша следва да бъдат изключени прикачени файлове и големи по обем резултати от справки.</w:t>
      </w:r>
    </w:p>
    <w:p w:rsidR="00E93B0D" w:rsidRPr="001E3254" w:rsidRDefault="00E93B0D" w:rsidP="00E93B0D">
      <w:pPr>
        <w:tabs>
          <w:tab w:val="left" w:pos="180"/>
          <w:tab w:val="left" w:pos="720"/>
        </w:tabs>
        <w:spacing w:line="240" w:lineRule="auto"/>
        <w:jc w:val="both"/>
        <w:rPr>
          <w:color w:val="auto"/>
          <w:sz w:val="24"/>
          <w:szCs w:val="24"/>
        </w:rPr>
      </w:pPr>
    </w:p>
    <w:p w:rsidR="00E93B0D" w:rsidRPr="001E3254" w:rsidRDefault="00E93B0D" w:rsidP="00FE0B3E">
      <w:pPr>
        <w:pStyle w:val="Heading4"/>
        <w:numPr>
          <w:ilvl w:val="0"/>
          <w:numId w:val="9"/>
        </w:numPr>
        <w:tabs>
          <w:tab w:val="left" w:pos="1985"/>
        </w:tabs>
        <w:spacing w:before="0" w:after="0" w:line="240" w:lineRule="auto"/>
        <w:ind w:firstLine="360"/>
        <w:contextualSpacing w:val="0"/>
        <w:rPr>
          <w:b/>
          <w:color w:val="auto"/>
        </w:rPr>
      </w:pPr>
      <w:r w:rsidRPr="001E3254">
        <w:rPr>
          <w:b/>
          <w:color w:val="auto"/>
        </w:rPr>
        <w:t>Бързодействие</w:t>
      </w:r>
    </w:p>
    <w:p w:rsidR="00E93B0D" w:rsidRPr="001E3254" w:rsidRDefault="00E93B0D" w:rsidP="00E93B0D">
      <w:pPr>
        <w:spacing w:line="240" w:lineRule="auto"/>
        <w:rPr>
          <w:color w:val="auto"/>
        </w:rPr>
      </w:pPr>
    </w:p>
    <w:p w:rsidR="00E93B0D" w:rsidRPr="001E3254" w:rsidRDefault="00E93B0D" w:rsidP="00FE0B3E">
      <w:pPr>
        <w:numPr>
          <w:ilvl w:val="0"/>
          <w:numId w:val="3"/>
        </w:numPr>
        <w:tabs>
          <w:tab w:val="left" w:pos="180"/>
          <w:tab w:val="left" w:pos="720"/>
        </w:tabs>
        <w:spacing w:line="240" w:lineRule="auto"/>
        <w:ind w:left="851"/>
        <w:jc w:val="both"/>
        <w:rPr>
          <w:color w:val="auto"/>
          <w:sz w:val="24"/>
          <w:szCs w:val="24"/>
        </w:rPr>
      </w:pPr>
      <w:r w:rsidRPr="001E3254">
        <w:rPr>
          <w:color w:val="auto"/>
          <w:sz w:val="24"/>
          <w:szCs w:val="24"/>
        </w:rPr>
        <w:t xml:space="preserve">Архитектурата на системата трябва да осигурява мащабируемост по отношение на броя на конкурентните заявки отправени към и от нея към други системи, предвид факта че същата е ключова по отношение на </w:t>
      </w:r>
      <w:r w:rsidRPr="001E3254">
        <w:rPr>
          <w:color w:val="auto"/>
          <w:sz w:val="24"/>
          <w:szCs w:val="24"/>
        </w:rPr>
        <w:lastRenderedPageBreak/>
        <w:t>цялостния процес на идентификация на лицата при достъп до електронни услуги.</w:t>
      </w:r>
    </w:p>
    <w:p w:rsidR="00E93B0D" w:rsidRPr="001E3254" w:rsidRDefault="00E93B0D" w:rsidP="00FE0B3E">
      <w:pPr>
        <w:numPr>
          <w:ilvl w:val="0"/>
          <w:numId w:val="3"/>
        </w:numPr>
        <w:tabs>
          <w:tab w:val="left" w:pos="180"/>
          <w:tab w:val="left" w:pos="720"/>
        </w:tabs>
        <w:spacing w:line="240" w:lineRule="auto"/>
        <w:ind w:left="851"/>
        <w:jc w:val="both"/>
        <w:rPr>
          <w:color w:val="auto"/>
          <w:sz w:val="24"/>
          <w:szCs w:val="24"/>
        </w:rPr>
      </w:pPr>
      <w:r w:rsidRPr="001E3254">
        <w:rPr>
          <w:color w:val="auto"/>
          <w:sz w:val="24"/>
          <w:szCs w:val="24"/>
        </w:rPr>
        <w:t>При визуализация на уеб-страници системите трябва да осигуряват висока производителност и минимално време за отговор на заявки - средното време за заявка трябва да бъде по-малко от 1 секунда, с максимум 1 секунда стандартно отклонение за 95% от заявките, без да се включва мрежовото времезакъснение (Network Latency) при транспорт на пакети между клиента и сървъра.</w:t>
      </w:r>
    </w:p>
    <w:p w:rsidR="00E93B0D" w:rsidRPr="001E3254" w:rsidRDefault="00E93B0D" w:rsidP="00FE0B3E">
      <w:pPr>
        <w:numPr>
          <w:ilvl w:val="0"/>
          <w:numId w:val="3"/>
        </w:numPr>
        <w:tabs>
          <w:tab w:val="left" w:pos="180"/>
          <w:tab w:val="left" w:pos="720"/>
        </w:tabs>
        <w:spacing w:line="240" w:lineRule="auto"/>
        <w:ind w:left="851"/>
        <w:jc w:val="both"/>
        <w:rPr>
          <w:color w:val="auto"/>
          <w:sz w:val="24"/>
          <w:szCs w:val="24"/>
        </w:rPr>
      </w:pPr>
      <w:r w:rsidRPr="001E3254">
        <w:rPr>
          <w:color w:val="auto"/>
          <w:sz w:val="24"/>
          <w:szCs w:val="24"/>
        </w:rPr>
        <w:t>Трябва да бъдат създадени тестове за натоварване.</w:t>
      </w:r>
    </w:p>
    <w:p w:rsidR="00E93B0D" w:rsidRPr="001E3254" w:rsidRDefault="00E93B0D" w:rsidP="00E93B0D">
      <w:pPr>
        <w:tabs>
          <w:tab w:val="left" w:pos="180"/>
          <w:tab w:val="left" w:pos="720"/>
        </w:tabs>
        <w:spacing w:line="240" w:lineRule="auto"/>
        <w:ind w:left="539"/>
        <w:jc w:val="both"/>
        <w:rPr>
          <w:color w:val="auto"/>
          <w:sz w:val="24"/>
          <w:szCs w:val="24"/>
        </w:rPr>
      </w:pPr>
    </w:p>
    <w:p w:rsidR="00E93B0D" w:rsidRPr="001E3254" w:rsidRDefault="00E93B0D" w:rsidP="00E93B0D">
      <w:pPr>
        <w:tabs>
          <w:tab w:val="left" w:pos="180"/>
          <w:tab w:val="left" w:pos="720"/>
        </w:tabs>
        <w:spacing w:line="240" w:lineRule="auto"/>
        <w:ind w:left="539"/>
        <w:rPr>
          <w:color w:val="auto"/>
          <w:sz w:val="24"/>
          <w:szCs w:val="24"/>
        </w:rPr>
      </w:pPr>
    </w:p>
    <w:p w:rsidR="00E93B0D" w:rsidRPr="001E3254" w:rsidRDefault="00E93B0D" w:rsidP="00FE0B3E">
      <w:pPr>
        <w:pStyle w:val="Heading4"/>
        <w:numPr>
          <w:ilvl w:val="0"/>
          <w:numId w:val="9"/>
        </w:numPr>
        <w:tabs>
          <w:tab w:val="left" w:pos="1985"/>
        </w:tabs>
        <w:spacing w:before="0" w:after="0" w:line="240" w:lineRule="auto"/>
        <w:ind w:firstLine="360"/>
        <w:contextualSpacing w:val="0"/>
        <w:rPr>
          <w:b/>
          <w:color w:val="auto"/>
        </w:rPr>
      </w:pPr>
      <w:bookmarkStart w:id="97" w:name="_Toc453582715"/>
      <w:bookmarkStart w:id="98" w:name="_Toc459611308"/>
      <w:bookmarkStart w:id="99" w:name="_Toc460270015"/>
      <w:r w:rsidRPr="001E3254">
        <w:rPr>
          <w:b/>
          <w:color w:val="auto"/>
        </w:rPr>
        <w:t>Използване на HTTP/2</w:t>
      </w:r>
      <w:bookmarkEnd w:id="97"/>
      <w:bookmarkEnd w:id="98"/>
      <w:bookmarkEnd w:id="99"/>
    </w:p>
    <w:p w:rsidR="00E93B0D" w:rsidRPr="001E3254" w:rsidRDefault="00E93B0D" w:rsidP="00E93B0D">
      <w:pPr>
        <w:pStyle w:val="GOVBody"/>
        <w:spacing w:before="0" w:line="240" w:lineRule="auto"/>
        <w:rPr>
          <w:rFonts w:ascii="Arial" w:hAnsi="Arial" w:cs="Arial"/>
          <w:lang w:eastAsia="en-US" w:bidi="ar-SA"/>
        </w:rPr>
      </w:pPr>
      <w:r w:rsidRPr="001E3254">
        <w:rPr>
          <w:rFonts w:ascii="Arial" w:hAnsi="Arial" w:cs="Arial"/>
          <w:lang w:eastAsia="en-US" w:bidi="ar-SA"/>
        </w:rPr>
        <w:t>С оглед намаляване на служебния трафик, времената за отговор и натоварването на сървърите следва да се използва HTTP/2 протокол при предоставяне на публични потребителски интерфейси с включени като минимум следните възможности:</w:t>
      </w:r>
    </w:p>
    <w:p w:rsidR="00E93B0D" w:rsidRPr="001E3254" w:rsidRDefault="00E93B0D" w:rsidP="00FE0B3E">
      <w:pPr>
        <w:numPr>
          <w:ilvl w:val="0"/>
          <w:numId w:val="3"/>
        </w:numPr>
        <w:tabs>
          <w:tab w:val="left" w:pos="180"/>
          <w:tab w:val="left" w:pos="720"/>
        </w:tabs>
        <w:spacing w:line="240" w:lineRule="auto"/>
        <w:ind w:left="0" w:firstLine="539"/>
        <w:jc w:val="both"/>
        <w:rPr>
          <w:color w:val="auto"/>
          <w:sz w:val="24"/>
          <w:szCs w:val="24"/>
        </w:rPr>
      </w:pPr>
      <w:r w:rsidRPr="001E3254">
        <w:rPr>
          <w:color w:val="auto"/>
          <w:sz w:val="24"/>
          <w:szCs w:val="24"/>
        </w:rPr>
        <w:t>Включена header compression;</w:t>
      </w:r>
    </w:p>
    <w:p w:rsidR="00E93B0D" w:rsidRPr="001E3254" w:rsidRDefault="00E93B0D" w:rsidP="00FE0B3E">
      <w:pPr>
        <w:numPr>
          <w:ilvl w:val="0"/>
          <w:numId w:val="3"/>
        </w:numPr>
        <w:tabs>
          <w:tab w:val="left" w:pos="180"/>
          <w:tab w:val="left" w:pos="720"/>
        </w:tabs>
        <w:spacing w:line="240" w:lineRule="auto"/>
        <w:ind w:left="0" w:firstLine="539"/>
        <w:jc w:val="both"/>
        <w:rPr>
          <w:color w:val="auto"/>
          <w:sz w:val="24"/>
          <w:szCs w:val="24"/>
        </w:rPr>
      </w:pPr>
      <w:r w:rsidRPr="001E3254">
        <w:rPr>
          <w:color w:val="auto"/>
          <w:sz w:val="24"/>
          <w:szCs w:val="24"/>
        </w:rPr>
        <w:t>Използване на brotli алгоритъм за компресия;</w:t>
      </w:r>
    </w:p>
    <w:p w:rsidR="00E93B0D" w:rsidRPr="001E3254" w:rsidRDefault="00E93B0D" w:rsidP="00FE0B3E">
      <w:pPr>
        <w:numPr>
          <w:ilvl w:val="0"/>
          <w:numId w:val="3"/>
        </w:numPr>
        <w:tabs>
          <w:tab w:val="left" w:pos="180"/>
          <w:tab w:val="left" w:pos="720"/>
        </w:tabs>
        <w:spacing w:line="240" w:lineRule="auto"/>
        <w:ind w:left="0" w:firstLine="539"/>
        <w:jc w:val="both"/>
        <w:rPr>
          <w:color w:val="auto"/>
          <w:sz w:val="24"/>
          <w:szCs w:val="24"/>
        </w:rPr>
      </w:pPr>
      <w:r w:rsidRPr="001E3254">
        <w:rPr>
          <w:color w:val="auto"/>
          <w:sz w:val="24"/>
          <w:szCs w:val="24"/>
        </w:rPr>
        <w:t>Включен HTTP pipelining;</w:t>
      </w:r>
    </w:p>
    <w:p w:rsidR="00E93B0D" w:rsidRPr="001E3254" w:rsidRDefault="00E93B0D" w:rsidP="00FE0B3E">
      <w:pPr>
        <w:numPr>
          <w:ilvl w:val="0"/>
          <w:numId w:val="3"/>
        </w:numPr>
        <w:tabs>
          <w:tab w:val="left" w:pos="180"/>
          <w:tab w:val="left" w:pos="720"/>
        </w:tabs>
        <w:spacing w:line="240" w:lineRule="auto"/>
        <w:ind w:left="0" w:firstLine="539"/>
        <w:jc w:val="both"/>
        <w:rPr>
          <w:color w:val="auto"/>
          <w:sz w:val="24"/>
          <w:szCs w:val="24"/>
        </w:rPr>
      </w:pPr>
      <w:r w:rsidRPr="001E3254">
        <w:rPr>
          <w:color w:val="auto"/>
          <w:sz w:val="24"/>
          <w:szCs w:val="24"/>
        </w:rPr>
        <w:t>HTTP/2 Server push, приоритизиращ специфични компоненти, изграждащи страниците (CSS, JavaScript файлове и др.);</w:t>
      </w:r>
    </w:p>
    <w:p w:rsidR="00E93B0D" w:rsidRPr="001E3254" w:rsidRDefault="00E93B0D" w:rsidP="00FE0B3E">
      <w:pPr>
        <w:numPr>
          <w:ilvl w:val="0"/>
          <w:numId w:val="3"/>
        </w:numPr>
        <w:tabs>
          <w:tab w:val="left" w:pos="180"/>
          <w:tab w:val="left" w:pos="720"/>
        </w:tabs>
        <w:spacing w:line="240" w:lineRule="auto"/>
        <w:ind w:left="0" w:firstLine="539"/>
        <w:jc w:val="both"/>
        <w:rPr>
          <w:color w:val="auto"/>
          <w:sz w:val="24"/>
          <w:szCs w:val="24"/>
        </w:rPr>
      </w:pPr>
      <w:r w:rsidRPr="001E3254">
        <w:rPr>
          <w:color w:val="auto"/>
          <w:sz w:val="24"/>
          <w:szCs w:val="24"/>
        </w:rPr>
        <w:t xml:space="preserve">Публичните потребителски интерфейси трябва да поддържат адаптивен избор на TLS cipher suites според вида на процесорната архитектура на клиентското устройство - AES-GCM за x86 работни станции и преносими компютри (с налични AES-NI CPU разширения), и ChaCha20/Poly1305 </w:t>
      </w:r>
      <w:r w:rsidRPr="001E3254">
        <w:rPr>
          <w:color w:val="auto"/>
          <w:sz w:val="24"/>
          <w:szCs w:val="24"/>
        </w:rPr>
        <w:br/>
        <w:t>за мобилни устройства (основно базирани на ARM процесори);</w:t>
      </w:r>
    </w:p>
    <w:p w:rsidR="00E93B0D" w:rsidRPr="001E3254" w:rsidRDefault="00E93B0D" w:rsidP="00FE0B3E">
      <w:pPr>
        <w:numPr>
          <w:ilvl w:val="0"/>
          <w:numId w:val="3"/>
        </w:numPr>
        <w:tabs>
          <w:tab w:val="left" w:pos="180"/>
          <w:tab w:val="left" w:pos="720"/>
        </w:tabs>
        <w:spacing w:line="240" w:lineRule="auto"/>
        <w:ind w:left="0" w:firstLine="539"/>
        <w:jc w:val="both"/>
        <w:rPr>
          <w:color w:val="auto"/>
          <w:sz w:val="24"/>
          <w:szCs w:val="24"/>
        </w:rPr>
      </w:pPr>
      <w:r w:rsidRPr="001E3254">
        <w:rPr>
          <w:color w:val="auto"/>
          <w:sz w:val="24"/>
          <w:szCs w:val="24"/>
        </w:rPr>
        <w:t>Ако клиентският браузър/клиент не поддържа HTTP/2, трябва да бъде предвиден fall-back механизъм към HTTP/1.1. Тази възможност трябва да може лесно да се реконфигурира в бъдеще и да отпадне, когато браузърите/клиентите, неподдържащи HTTP/2, станат незначителен процент.</w:t>
      </w:r>
    </w:p>
    <w:p w:rsidR="00E93B0D" w:rsidRPr="001E3254" w:rsidRDefault="00E93B0D" w:rsidP="00E93B0D">
      <w:pPr>
        <w:tabs>
          <w:tab w:val="left" w:pos="180"/>
          <w:tab w:val="left" w:pos="720"/>
        </w:tabs>
        <w:spacing w:line="240" w:lineRule="auto"/>
        <w:ind w:left="539"/>
        <w:jc w:val="both"/>
        <w:rPr>
          <w:color w:val="auto"/>
          <w:sz w:val="24"/>
          <w:szCs w:val="24"/>
        </w:rPr>
      </w:pPr>
    </w:p>
    <w:p w:rsidR="00E93B0D" w:rsidRPr="001E3254" w:rsidRDefault="00E93B0D" w:rsidP="00FE0B3E">
      <w:pPr>
        <w:pStyle w:val="Heading4"/>
        <w:numPr>
          <w:ilvl w:val="0"/>
          <w:numId w:val="9"/>
        </w:numPr>
        <w:tabs>
          <w:tab w:val="left" w:pos="1985"/>
        </w:tabs>
        <w:spacing w:before="0" w:after="0" w:line="240" w:lineRule="auto"/>
        <w:ind w:firstLine="360"/>
        <w:contextualSpacing w:val="0"/>
        <w:rPr>
          <w:color w:val="auto"/>
        </w:rPr>
      </w:pPr>
      <w:bookmarkStart w:id="100" w:name="_Toc453582718"/>
      <w:bookmarkStart w:id="101" w:name="_Toc459611309"/>
      <w:bookmarkStart w:id="102" w:name="_Toc460270016"/>
      <w:r w:rsidRPr="001E3254">
        <w:rPr>
          <w:b/>
          <w:color w:val="auto"/>
        </w:rPr>
        <w:t>Подписване на документи</w:t>
      </w:r>
      <w:bookmarkEnd w:id="100"/>
      <w:bookmarkEnd w:id="101"/>
      <w:bookmarkEnd w:id="102"/>
    </w:p>
    <w:p w:rsidR="00E93B0D" w:rsidRPr="001E3254" w:rsidRDefault="00E93B0D" w:rsidP="00FE0B3E">
      <w:pPr>
        <w:numPr>
          <w:ilvl w:val="0"/>
          <w:numId w:val="3"/>
        </w:numPr>
        <w:tabs>
          <w:tab w:val="left" w:pos="180"/>
          <w:tab w:val="left" w:pos="720"/>
        </w:tabs>
        <w:spacing w:line="240" w:lineRule="auto"/>
        <w:ind w:left="0" w:firstLine="539"/>
        <w:jc w:val="both"/>
        <w:rPr>
          <w:color w:val="auto"/>
          <w:sz w:val="24"/>
          <w:szCs w:val="24"/>
        </w:rPr>
      </w:pPr>
      <w:r w:rsidRPr="001E3254">
        <w:rPr>
          <w:color w:val="auto"/>
          <w:sz w:val="24"/>
          <w:szCs w:val="24"/>
        </w:rPr>
        <w:t>При реализацията на електронно подписване с всички видове електронен подпис трябва да се подписва сигурен хеш-ключ, генериран на базата на образа/съдържанието, а не да се подписва цялото съдържание.</w:t>
      </w:r>
    </w:p>
    <w:p w:rsidR="00E93B0D" w:rsidRPr="001E3254" w:rsidRDefault="00E93B0D" w:rsidP="00FE0B3E">
      <w:pPr>
        <w:numPr>
          <w:ilvl w:val="0"/>
          <w:numId w:val="3"/>
        </w:numPr>
        <w:tabs>
          <w:tab w:val="left" w:pos="180"/>
          <w:tab w:val="left" w:pos="720"/>
        </w:tabs>
        <w:spacing w:line="240" w:lineRule="auto"/>
        <w:ind w:left="0" w:firstLine="539"/>
        <w:jc w:val="both"/>
        <w:rPr>
          <w:color w:val="auto"/>
          <w:sz w:val="24"/>
          <w:szCs w:val="24"/>
        </w:rPr>
      </w:pPr>
      <w:r w:rsidRPr="001E3254">
        <w:rPr>
          <w:color w:val="auto"/>
          <w:sz w:val="24"/>
          <w:szCs w:val="24"/>
        </w:rPr>
        <w:t>Минимално допустимият алгоритъм за хеширане, който трябва да се използва при електронно подписване, е SHA-256. В случаите, в които не се подписва уеб съдържание (например документи, файлове и др.), е необходимо да се реализира поточно хеширане, като се избягва зареждането на цялото съдържание в оперативната памет.</w:t>
      </w:r>
    </w:p>
    <w:p w:rsidR="00E93B0D" w:rsidRPr="001E3254" w:rsidRDefault="00E93B0D" w:rsidP="00FE0B3E">
      <w:pPr>
        <w:numPr>
          <w:ilvl w:val="0"/>
          <w:numId w:val="3"/>
        </w:numPr>
        <w:tabs>
          <w:tab w:val="left" w:pos="180"/>
          <w:tab w:val="left" w:pos="720"/>
        </w:tabs>
        <w:spacing w:line="240" w:lineRule="auto"/>
        <w:ind w:left="0" w:firstLine="539"/>
        <w:jc w:val="both"/>
        <w:rPr>
          <w:color w:val="auto"/>
          <w:sz w:val="24"/>
          <w:szCs w:val="24"/>
        </w:rPr>
      </w:pPr>
      <w:r w:rsidRPr="001E3254">
        <w:rPr>
          <w:color w:val="auto"/>
          <w:sz w:val="24"/>
          <w:szCs w:val="24"/>
        </w:rPr>
        <w:t xml:space="preserve">Системата трябва да поддържа подписване на електронни изявления и електронни документи и с електронни подписи, издадени от Доставчици на доверителни услуги в ЕС, които отговарят на изискванията за унифициран профил на електронните подписи, съгласно подзаконовите правила към </w:t>
      </w:r>
      <w:r w:rsidRPr="001E3254">
        <w:rPr>
          <w:color w:val="auto"/>
          <w:sz w:val="24"/>
          <w:szCs w:val="24"/>
        </w:rPr>
        <w:lastRenderedPageBreak/>
        <w:t>Регламент ЕС 910/2014, които влизат в сила и са задължителни от 1 януари 2017 г.;</w:t>
      </w:r>
    </w:p>
    <w:p w:rsidR="00E93B0D" w:rsidRPr="001E3254" w:rsidRDefault="00E93B0D" w:rsidP="00FE0B3E">
      <w:pPr>
        <w:numPr>
          <w:ilvl w:val="0"/>
          <w:numId w:val="3"/>
        </w:numPr>
        <w:tabs>
          <w:tab w:val="left" w:pos="180"/>
          <w:tab w:val="left" w:pos="720"/>
        </w:tabs>
        <w:spacing w:line="240" w:lineRule="auto"/>
        <w:ind w:left="0" w:firstLine="539"/>
        <w:jc w:val="both"/>
        <w:rPr>
          <w:color w:val="auto"/>
          <w:sz w:val="24"/>
          <w:szCs w:val="24"/>
        </w:rPr>
      </w:pPr>
      <w:r w:rsidRPr="001E3254">
        <w:rPr>
          <w:color w:val="auto"/>
          <w:sz w:val="24"/>
          <w:szCs w:val="24"/>
        </w:rPr>
        <w:t>Трябва да бъдат анализирани техническите възможности за реализиране на подписване на електронни изявления и документи без използване на Java аплет и без да се изисква от потребителите да инсталират Java Runtime, като по този начин се осигури максимална съвместимост на процеса на подписване с всички съвременни браузъри. Такава реализация може да бъде осъществена чрез:</w:t>
      </w:r>
    </w:p>
    <w:p w:rsidR="00E93B0D" w:rsidRPr="001E3254" w:rsidRDefault="00E93B0D" w:rsidP="00FE0B3E">
      <w:pPr>
        <w:numPr>
          <w:ilvl w:val="0"/>
          <w:numId w:val="3"/>
        </w:numPr>
        <w:tabs>
          <w:tab w:val="left" w:pos="180"/>
          <w:tab w:val="left" w:pos="720"/>
        </w:tabs>
        <w:spacing w:line="240" w:lineRule="auto"/>
        <w:ind w:left="0" w:firstLine="539"/>
        <w:jc w:val="both"/>
        <w:rPr>
          <w:color w:val="auto"/>
          <w:sz w:val="24"/>
          <w:szCs w:val="24"/>
        </w:rPr>
      </w:pPr>
      <w:r w:rsidRPr="001E3254">
        <w:rPr>
          <w:color w:val="auto"/>
          <w:sz w:val="24"/>
          <w:szCs w:val="24"/>
        </w:rPr>
        <w:t>използване на стандартни компоненти с отворен код, отговарящи на горните условия, които са разработени по други проекти на държавната администрация и са достъпни в хранилището, поддържано от Държавна агенция „Електронно управление” – при наличие на такива компоненти в хранилището те трябва да се преизползват и само да бъдат интегрирани в Системата;</w:t>
      </w:r>
    </w:p>
    <w:p w:rsidR="00E93B0D" w:rsidRPr="001E3254" w:rsidRDefault="00E93B0D" w:rsidP="00FE0B3E">
      <w:pPr>
        <w:numPr>
          <w:ilvl w:val="0"/>
          <w:numId w:val="3"/>
        </w:numPr>
        <w:tabs>
          <w:tab w:val="left" w:pos="180"/>
          <w:tab w:val="left" w:pos="720"/>
        </w:tabs>
        <w:spacing w:line="240" w:lineRule="auto"/>
        <w:ind w:left="0" w:firstLine="539"/>
        <w:jc w:val="both"/>
        <w:rPr>
          <w:color w:val="auto"/>
          <w:sz w:val="24"/>
          <w:szCs w:val="24"/>
        </w:rPr>
      </w:pPr>
      <w:r w:rsidRPr="001E3254">
        <w:rPr>
          <w:color w:val="auto"/>
          <w:sz w:val="24"/>
          <w:szCs w:val="24"/>
        </w:rPr>
        <w:t>използване на плъгин-модули с отворен код, достъпни за най-разпространените браузъри (Browser Plug-ins), които са адаптирани и поддържат унифицираните профили на електронните подписи, издавани от ДДУ в ЕС, и съответните драйвери за крайни устройства за четене на сигурни носители или по стандартизиран в националната нормативна уредба протокол за подписване извън браузъра;</w:t>
      </w:r>
    </w:p>
    <w:p w:rsidR="00E93B0D" w:rsidRPr="001E3254" w:rsidRDefault="00E93B0D" w:rsidP="00FE0B3E">
      <w:pPr>
        <w:numPr>
          <w:ilvl w:val="0"/>
          <w:numId w:val="3"/>
        </w:numPr>
        <w:tabs>
          <w:tab w:val="left" w:pos="180"/>
          <w:tab w:val="left" w:pos="720"/>
        </w:tabs>
        <w:spacing w:line="240" w:lineRule="auto"/>
        <w:ind w:left="0" w:firstLine="539"/>
        <w:jc w:val="both"/>
        <w:rPr>
          <w:color w:val="auto"/>
          <w:sz w:val="24"/>
          <w:szCs w:val="24"/>
        </w:rPr>
      </w:pPr>
      <w:r w:rsidRPr="001E3254">
        <w:rPr>
          <w:color w:val="auto"/>
          <w:sz w:val="24"/>
          <w:szCs w:val="24"/>
        </w:rPr>
        <w:t>чрез интеграция с услуги за отдалечено подписване, предлагани от доставчици на доверителни услуги в ЕС.</w:t>
      </w:r>
    </w:p>
    <w:p w:rsidR="00E93B0D" w:rsidRPr="001E3254" w:rsidRDefault="00E93B0D" w:rsidP="00E93B0D">
      <w:pPr>
        <w:tabs>
          <w:tab w:val="left" w:pos="180"/>
          <w:tab w:val="left" w:pos="720"/>
        </w:tabs>
        <w:spacing w:line="240" w:lineRule="auto"/>
        <w:jc w:val="both"/>
        <w:rPr>
          <w:color w:val="auto"/>
          <w:sz w:val="24"/>
          <w:szCs w:val="24"/>
        </w:rPr>
      </w:pPr>
    </w:p>
    <w:p w:rsidR="00E93B0D" w:rsidRPr="001E3254" w:rsidRDefault="00E93B0D" w:rsidP="00FE0B3E">
      <w:pPr>
        <w:pStyle w:val="Heading4"/>
        <w:numPr>
          <w:ilvl w:val="0"/>
          <w:numId w:val="9"/>
        </w:numPr>
        <w:tabs>
          <w:tab w:val="left" w:pos="1985"/>
        </w:tabs>
        <w:spacing w:before="0" w:after="0" w:line="240" w:lineRule="auto"/>
        <w:ind w:left="1560" w:hanging="567"/>
        <w:contextualSpacing w:val="0"/>
        <w:rPr>
          <w:b/>
          <w:color w:val="auto"/>
        </w:rPr>
      </w:pPr>
      <w:bookmarkStart w:id="103" w:name="_Toc460270023"/>
      <w:bookmarkStart w:id="104" w:name="_Toc447193164"/>
      <w:bookmarkEnd w:id="90"/>
      <w:r w:rsidRPr="001E3254">
        <w:rPr>
          <w:b/>
          <w:color w:val="auto"/>
        </w:rPr>
        <w:t>Качество и сигурност на програмните продукти и приложенията</w:t>
      </w:r>
      <w:bookmarkEnd w:id="103"/>
    </w:p>
    <w:p w:rsidR="00E93B0D" w:rsidRPr="001E3254" w:rsidRDefault="00E93B0D" w:rsidP="00FE0B3E">
      <w:pPr>
        <w:numPr>
          <w:ilvl w:val="0"/>
          <w:numId w:val="3"/>
        </w:numPr>
        <w:tabs>
          <w:tab w:val="left" w:pos="180"/>
          <w:tab w:val="left" w:pos="720"/>
        </w:tabs>
        <w:spacing w:line="240" w:lineRule="auto"/>
        <w:ind w:left="0" w:firstLine="539"/>
        <w:jc w:val="both"/>
        <w:rPr>
          <w:color w:val="auto"/>
          <w:sz w:val="24"/>
          <w:szCs w:val="24"/>
        </w:rPr>
      </w:pPr>
      <w:r w:rsidRPr="001E3254">
        <w:rPr>
          <w:color w:val="auto"/>
          <w:sz w:val="24"/>
          <w:szCs w:val="24"/>
        </w:rPr>
        <w:t>Да бъде предвидено спазването на добри практики на софтуерната разработка – покритие на изходния код с тестове – над 60%, документиране на изходния код, използване на среда за непрекъсната интеграция (Continuous Integration), възможност за компилиране и пакетиране на продукта с една команда, възможност за инсталиране на нова версия на сървъра с една команда, система за управление на зависимостите (Dependency Management);</w:t>
      </w:r>
    </w:p>
    <w:p w:rsidR="00E93B0D" w:rsidRPr="001E3254" w:rsidRDefault="00E93B0D" w:rsidP="00E93B0D">
      <w:pPr>
        <w:tabs>
          <w:tab w:val="left" w:pos="180"/>
          <w:tab w:val="left" w:pos="720"/>
        </w:tabs>
        <w:spacing w:line="240" w:lineRule="auto"/>
        <w:jc w:val="both"/>
        <w:rPr>
          <w:color w:val="auto"/>
          <w:sz w:val="24"/>
          <w:szCs w:val="24"/>
        </w:rPr>
      </w:pPr>
    </w:p>
    <w:p w:rsidR="00E93B0D" w:rsidRPr="001E3254" w:rsidRDefault="00E93B0D" w:rsidP="00E93B0D">
      <w:pPr>
        <w:pStyle w:val="Heading3"/>
        <w:keepNext w:val="0"/>
        <w:keepLines w:val="0"/>
        <w:spacing w:before="0" w:after="0" w:line="240" w:lineRule="auto"/>
        <w:ind w:left="360"/>
        <w:contextualSpacing w:val="0"/>
        <w:rPr>
          <w:b/>
          <w:color w:val="auto"/>
        </w:rPr>
      </w:pPr>
      <w:bookmarkStart w:id="105" w:name="_Toc460270024"/>
      <w:bookmarkStart w:id="106" w:name="_Toc520734943"/>
      <w:r w:rsidRPr="001E3254">
        <w:rPr>
          <w:b/>
          <w:color w:val="auto"/>
        </w:rPr>
        <w:t>7.2.7. Информационна сигурност и интегритет на данните</w:t>
      </w:r>
      <w:bookmarkEnd w:id="105"/>
      <w:bookmarkEnd w:id="106"/>
    </w:p>
    <w:p w:rsidR="00E93B0D" w:rsidRPr="001E3254" w:rsidRDefault="00E93B0D" w:rsidP="00FE0B3E">
      <w:pPr>
        <w:numPr>
          <w:ilvl w:val="0"/>
          <w:numId w:val="3"/>
        </w:numPr>
        <w:tabs>
          <w:tab w:val="left" w:pos="180"/>
          <w:tab w:val="left" w:pos="720"/>
        </w:tabs>
        <w:spacing w:line="240" w:lineRule="auto"/>
        <w:ind w:left="0" w:firstLine="539"/>
        <w:jc w:val="both"/>
        <w:rPr>
          <w:color w:val="auto"/>
          <w:sz w:val="24"/>
          <w:szCs w:val="24"/>
        </w:rPr>
      </w:pPr>
      <w:r w:rsidRPr="001E3254">
        <w:rPr>
          <w:color w:val="auto"/>
          <w:sz w:val="24"/>
          <w:szCs w:val="24"/>
        </w:rPr>
        <w:t>Не се допуска съхранението на пароли на администратори, на вътрешни и външни потребители и на акаунти за достъп на системи (ако такива се използват) в явен вид. Всички пароли трябва да бъдат защитени с подходящи сигурни алгоритми (напр. BCrypt, PBKDF2, scrypt (RFC 7914) за съхранение на пароли и където е възможно, да се използва и прозрачно криптиране на данните в СУБД със сертификати (transparent data-at-rest encryption);</w:t>
      </w:r>
    </w:p>
    <w:p w:rsidR="00E93B0D" w:rsidRPr="001E3254" w:rsidRDefault="00E93B0D" w:rsidP="00FE0B3E">
      <w:pPr>
        <w:numPr>
          <w:ilvl w:val="0"/>
          <w:numId w:val="3"/>
        </w:numPr>
        <w:tabs>
          <w:tab w:val="left" w:pos="180"/>
          <w:tab w:val="left" w:pos="720"/>
        </w:tabs>
        <w:spacing w:line="240" w:lineRule="auto"/>
        <w:ind w:left="0" w:firstLine="539"/>
        <w:jc w:val="both"/>
        <w:rPr>
          <w:color w:val="auto"/>
          <w:sz w:val="24"/>
          <w:szCs w:val="24"/>
        </w:rPr>
      </w:pPr>
      <w:r w:rsidRPr="001E3254">
        <w:rPr>
          <w:color w:val="auto"/>
          <w:sz w:val="24"/>
          <w:szCs w:val="24"/>
        </w:rPr>
        <w:t>Да бъде предвидена система за ежедневно създаване на резервни копия на данните, които да се съхраняват извън инфраструктурата на системата;</w:t>
      </w:r>
    </w:p>
    <w:p w:rsidR="00E93B0D" w:rsidRPr="001E3254" w:rsidRDefault="00E93B0D" w:rsidP="00FE0B3E">
      <w:pPr>
        <w:numPr>
          <w:ilvl w:val="0"/>
          <w:numId w:val="3"/>
        </w:numPr>
        <w:tabs>
          <w:tab w:val="left" w:pos="180"/>
          <w:tab w:val="left" w:pos="720"/>
        </w:tabs>
        <w:spacing w:line="240" w:lineRule="auto"/>
        <w:ind w:left="0" w:firstLine="539"/>
        <w:jc w:val="both"/>
        <w:rPr>
          <w:color w:val="auto"/>
          <w:sz w:val="24"/>
          <w:szCs w:val="24"/>
        </w:rPr>
      </w:pPr>
      <w:r w:rsidRPr="001E3254">
        <w:rPr>
          <w:color w:val="auto"/>
          <w:sz w:val="24"/>
          <w:szCs w:val="24"/>
        </w:rPr>
        <w:t>Не се допуска използването на Self-Signed сертификати за публични услуги;</w:t>
      </w:r>
    </w:p>
    <w:p w:rsidR="00E93B0D" w:rsidRPr="001E3254" w:rsidRDefault="00E93B0D" w:rsidP="00FE0B3E">
      <w:pPr>
        <w:numPr>
          <w:ilvl w:val="0"/>
          <w:numId w:val="3"/>
        </w:numPr>
        <w:tabs>
          <w:tab w:val="left" w:pos="180"/>
          <w:tab w:val="left" w:pos="720"/>
        </w:tabs>
        <w:spacing w:line="240" w:lineRule="auto"/>
        <w:ind w:left="0" w:firstLine="539"/>
        <w:jc w:val="both"/>
        <w:rPr>
          <w:color w:val="auto"/>
          <w:sz w:val="24"/>
          <w:szCs w:val="24"/>
        </w:rPr>
      </w:pPr>
      <w:r w:rsidRPr="001E3254">
        <w:rPr>
          <w:color w:val="auto"/>
          <w:sz w:val="24"/>
          <w:szCs w:val="24"/>
        </w:rPr>
        <w:t xml:space="preserve">Всички уебстраници (вътрешни и публично достъпни в Интернет) трябва да бъдат достъпни единствено и само през протокол HTTPS. Криптирането </w:t>
      </w:r>
      <w:r w:rsidRPr="001E3254">
        <w:rPr>
          <w:color w:val="auto"/>
          <w:sz w:val="24"/>
          <w:szCs w:val="24"/>
        </w:rPr>
        <w:lastRenderedPageBreak/>
        <w:t>трябва да се базира на сигурен сертификат с валидирана идентичност (Verified Identity), позволяващ задължително прилагане на TLS 1.2, който е издаден от удостоверителен орган, разпознаван от най-често използваните браузъри (Microsoft Internet Explorer, Google Chorme, Mozilla Firefox). Ежегодното преиздаване и подновяване на сертификата трябва да бъде включено като разходи и дейности в гаранционната поддръжка за целия срок на поддръжката;</w:t>
      </w:r>
    </w:p>
    <w:p w:rsidR="00E93B0D" w:rsidRPr="001E3254" w:rsidRDefault="00E93B0D" w:rsidP="00FE0B3E">
      <w:pPr>
        <w:numPr>
          <w:ilvl w:val="0"/>
          <w:numId w:val="3"/>
        </w:numPr>
        <w:tabs>
          <w:tab w:val="left" w:pos="180"/>
          <w:tab w:val="left" w:pos="720"/>
        </w:tabs>
        <w:spacing w:line="240" w:lineRule="auto"/>
        <w:ind w:left="0" w:firstLine="539"/>
        <w:jc w:val="both"/>
        <w:rPr>
          <w:color w:val="auto"/>
          <w:sz w:val="24"/>
          <w:szCs w:val="24"/>
        </w:rPr>
      </w:pPr>
      <w:r w:rsidRPr="001E3254">
        <w:rPr>
          <w:color w:val="auto"/>
          <w:sz w:val="24"/>
          <w:szCs w:val="24"/>
        </w:rPr>
        <w:t>Трябва да бъдат извършени тестове за сигурност на всички уебстраници, като минимум чрез автоматизираните средства на SSL Labs за изпитване на сървърна сигурност (</w:t>
      </w:r>
      <w:hyperlink r:id="rId15" w:history="1">
        <w:r w:rsidRPr="001E3254">
          <w:rPr>
            <w:color w:val="auto"/>
            <w:sz w:val="24"/>
            <w:szCs w:val="24"/>
            <w:u w:val="single"/>
          </w:rPr>
          <w:t>https://www.ssllabs.com/ssltest/</w:t>
        </w:r>
      </w:hyperlink>
      <w:r w:rsidRPr="001E3254">
        <w:rPr>
          <w:color w:val="auto"/>
          <w:sz w:val="24"/>
          <w:szCs w:val="24"/>
        </w:rPr>
        <w:t>). За нуждите на автентикация с КЕП трябва да се предвиди имплементирането на обратен прокси сървър (Reverse Proxy) с балансиране на натоварването, който да препраща клиентските сертификати към вътрешните приложни сървъри с нестандартно поле (дефинирано в процеса на разработка на Системата) в HTTP Header-а. Схемата за проксиране на заявките трябва да бъде защитена от Spoofing;</w:t>
      </w:r>
    </w:p>
    <w:p w:rsidR="00E93B0D" w:rsidRPr="001E3254" w:rsidRDefault="00E93B0D" w:rsidP="00FE0B3E">
      <w:pPr>
        <w:numPr>
          <w:ilvl w:val="0"/>
          <w:numId w:val="3"/>
        </w:numPr>
        <w:tabs>
          <w:tab w:val="left" w:pos="180"/>
          <w:tab w:val="left" w:pos="720"/>
        </w:tabs>
        <w:spacing w:line="240" w:lineRule="auto"/>
        <w:ind w:left="0" w:firstLine="539"/>
        <w:jc w:val="both"/>
        <w:rPr>
          <w:color w:val="auto"/>
          <w:sz w:val="24"/>
          <w:szCs w:val="24"/>
        </w:rPr>
      </w:pPr>
      <w:r w:rsidRPr="001E3254">
        <w:rPr>
          <w:color w:val="auto"/>
          <w:sz w:val="24"/>
          <w:szCs w:val="24"/>
        </w:rPr>
        <w:t>Като временна мярка за съвместимост настройките на уебсървърите и Reverse Proxy сървърите трябва да бъдат балансирани така, че Системата да позволява използване и на клиентски браузъри, поддържащи по-стария протокол TLS 1.1. Това изключение от общите изисквания за информационна сигурност не се прилага за достъпа на служебни потребители от държавната администрация и доставчици на обществени услуги, които имат служебен достъп до ресурси на Системата;</w:t>
      </w:r>
    </w:p>
    <w:p w:rsidR="00E93B0D" w:rsidRPr="001E3254" w:rsidRDefault="00E93B0D" w:rsidP="00FE0B3E">
      <w:pPr>
        <w:numPr>
          <w:ilvl w:val="0"/>
          <w:numId w:val="3"/>
        </w:numPr>
        <w:tabs>
          <w:tab w:val="left" w:pos="180"/>
          <w:tab w:val="left" w:pos="720"/>
        </w:tabs>
        <w:spacing w:line="240" w:lineRule="auto"/>
        <w:ind w:left="0" w:firstLine="539"/>
        <w:jc w:val="both"/>
        <w:rPr>
          <w:color w:val="auto"/>
          <w:sz w:val="24"/>
          <w:szCs w:val="24"/>
        </w:rPr>
      </w:pPr>
      <w:r w:rsidRPr="001E3254">
        <w:rPr>
          <w:color w:val="auto"/>
          <w:sz w:val="24"/>
          <w:szCs w:val="24"/>
        </w:rPr>
        <w:t xml:space="preserve">При разгръщането на всички уебуслуги (Web Services) трябва да се използва единствено протокол HTTPS със задължително прилагане на минимум TLS 1.2; </w:t>
      </w:r>
    </w:p>
    <w:p w:rsidR="00E93B0D" w:rsidRPr="001E3254" w:rsidRDefault="00E93B0D" w:rsidP="00FE0B3E">
      <w:pPr>
        <w:numPr>
          <w:ilvl w:val="0"/>
          <w:numId w:val="3"/>
        </w:numPr>
        <w:tabs>
          <w:tab w:val="left" w:pos="180"/>
          <w:tab w:val="left" w:pos="720"/>
        </w:tabs>
        <w:spacing w:line="240" w:lineRule="auto"/>
        <w:ind w:left="0" w:firstLine="539"/>
        <w:jc w:val="both"/>
        <w:rPr>
          <w:color w:val="auto"/>
          <w:sz w:val="24"/>
          <w:szCs w:val="24"/>
        </w:rPr>
      </w:pPr>
      <w:r w:rsidRPr="001E3254">
        <w:rPr>
          <w:color w:val="auto"/>
          <w:sz w:val="24"/>
          <w:szCs w:val="24"/>
        </w:rPr>
        <w:t>Програмният код трябва да включва методи за автоматична санитизация на въвежданите данни и потребителски действия за защита от злонамерени атаки, като минимум SQL инжекции, XSS атаки и други познати методи за атаки, и да отговаря, където е необходимо, на Наредбата за оперативна съвместимост и информационна сигурност;</w:t>
      </w:r>
    </w:p>
    <w:p w:rsidR="00E93B0D" w:rsidRPr="001E3254" w:rsidRDefault="00E93B0D" w:rsidP="00FE0B3E">
      <w:pPr>
        <w:numPr>
          <w:ilvl w:val="0"/>
          <w:numId w:val="3"/>
        </w:numPr>
        <w:tabs>
          <w:tab w:val="left" w:pos="180"/>
          <w:tab w:val="left" w:pos="720"/>
        </w:tabs>
        <w:spacing w:line="240" w:lineRule="auto"/>
        <w:ind w:left="0" w:firstLine="539"/>
        <w:jc w:val="both"/>
        <w:rPr>
          <w:color w:val="auto"/>
          <w:sz w:val="24"/>
          <w:szCs w:val="24"/>
        </w:rPr>
      </w:pPr>
      <w:r w:rsidRPr="001E3254">
        <w:rPr>
          <w:color w:val="auto"/>
          <w:sz w:val="24"/>
          <w:szCs w:val="24"/>
        </w:rPr>
        <w:t>При проектирането и разработката на компонентите на Системата и при подготовката и разгръщането на средите трябва да се спазват последните актуални препоръки на OWASP (Open Web Application Security Project);</w:t>
      </w:r>
    </w:p>
    <w:p w:rsidR="00E93B0D" w:rsidRPr="001E3254" w:rsidRDefault="00E93B0D" w:rsidP="00FE0B3E">
      <w:pPr>
        <w:numPr>
          <w:ilvl w:val="0"/>
          <w:numId w:val="3"/>
        </w:numPr>
        <w:tabs>
          <w:tab w:val="left" w:pos="180"/>
          <w:tab w:val="left" w:pos="720"/>
        </w:tabs>
        <w:spacing w:line="240" w:lineRule="auto"/>
        <w:ind w:left="0" w:firstLine="539"/>
        <w:jc w:val="both"/>
        <w:rPr>
          <w:color w:val="auto"/>
          <w:sz w:val="24"/>
          <w:szCs w:val="24"/>
        </w:rPr>
      </w:pPr>
      <w:r w:rsidRPr="001E3254">
        <w:rPr>
          <w:color w:val="auto"/>
          <w:sz w:val="24"/>
          <w:szCs w:val="24"/>
        </w:rPr>
        <w:t>Трябва да бъде изграден модул за проследимост на действия и събития в Системата. За всяко действие (добавяне, изтриване, модификация, четене) трябва да съдържа следните атрибути:</w:t>
      </w:r>
    </w:p>
    <w:p w:rsidR="00E93B0D" w:rsidRPr="001E3254" w:rsidRDefault="00E93B0D" w:rsidP="00FE0B3E">
      <w:pPr>
        <w:numPr>
          <w:ilvl w:val="0"/>
          <w:numId w:val="6"/>
        </w:numPr>
        <w:tabs>
          <w:tab w:val="clear" w:pos="2204"/>
          <w:tab w:val="left" w:pos="180"/>
          <w:tab w:val="left" w:pos="720"/>
        </w:tabs>
        <w:spacing w:line="240" w:lineRule="auto"/>
        <w:ind w:left="709" w:hanging="567"/>
        <w:jc w:val="both"/>
        <w:rPr>
          <w:color w:val="auto"/>
          <w:sz w:val="24"/>
          <w:szCs w:val="24"/>
        </w:rPr>
      </w:pPr>
      <w:r w:rsidRPr="001E3254">
        <w:rPr>
          <w:color w:val="auto"/>
          <w:sz w:val="24"/>
          <w:szCs w:val="24"/>
        </w:rPr>
        <w:t>Уникален номер;</w:t>
      </w:r>
    </w:p>
    <w:p w:rsidR="00E93B0D" w:rsidRPr="001E3254" w:rsidRDefault="00E93B0D" w:rsidP="00FE0B3E">
      <w:pPr>
        <w:numPr>
          <w:ilvl w:val="0"/>
          <w:numId w:val="6"/>
        </w:numPr>
        <w:tabs>
          <w:tab w:val="clear" w:pos="2204"/>
          <w:tab w:val="left" w:pos="180"/>
          <w:tab w:val="left" w:pos="720"/>
        </w:tabs>
        <w:spacing w:line="240" w:lineRule="auto"/>
        <w:ind w:left="709" w:hanging="567"/>
        <w:jc w:val="both"/>
        <w:rPr>
          <w:color w:val="auto"/>
          <w:sz w:val="24"/>
          <w:szCs w:val="24"/>
        </w:rPr>
      </w:pPr>
      <w:r w:rsidRPr="001E3254">
        <w:rPr>
          <w:color w:val="auto"/>
          <w:sz w:val="24"/>
          <w:szCs w:val="24"/>
        </w:rPr>
        <w:t>Точно време на възникване на събитието;</w:t>
      </w:r>
    </w:p>
    <w:p w:rsidR="00E93B0D" w:rsidRPr="001E3254" w:rsidRDefault="00E93B0D" w:rsidP="00FE0B3E">
      <w:pPr>
        <w:numPr>
          <w:ilvl w:val="0"/>
          <w:numId w:val="6"/>
        </w:numPr>
        <w:tabs>
          <w:tab w:val="clear" w:pos="2204"/>
          <w:tab w:val="left" w:pos="180"/>
          <w:tab w:val="left" w:pos="720"/>
        </w:tabs>
        <w:spacing w:line="240" w:lineRule="auto"/>
        <w:ind w:left="709" w:hanging="567"/>
        <w:jc w:val="both"/>
        <w:rPr>
          <w:color w:val="auto"/>
          <w:sz w:val="24"/>
          <w:szCs w:val="24"/>
        </w:rPr>
      </w:pPr>
      <w:r w:rsidRPr="001E3254">
        <w:rPr>
          <w:color w:val="auto"/>
          <w:sz w:val="24"/>
          <w:szCs w:val="24"/>
        </w:rPr>
        <w:t>Вид (номенклатура от идентификатори за вид събитие);</w:t>
      </w:r>
    </w:p>
    <w:p w:rsidR="00E93B0D" w:rsidRPr="001E3254" w:rsidRDefault="00E93B0D" w:rsidP="00FE0B3E">
      <w:pPr>
        <w:numPr>
          <w:ilvl w:val="0"/>
          <w:numId w:val="6"/>
        </w:numPr>
        <w:tabs>
          <w:tab w:val="clear" w:pos="2204"/>
          <w:tab w:val="left" w:pos="180"/>
          <w:tab w:val="left" w:pos="720"/>
        </w:tabs>
        <w:spacing w:line="240" w:lineRule="auto"/>
        <w:ind w:left="709" w:hanging="567"/>
        <w:jc w:val="both"/>
        <w:rPr>
          <w:color w:val="auto"/>
          <w:sz w:val="24"/>
          <w:szCs w:val="24"/>
        </w:rPr>
      </w:pPr>
      <w:r w:rsidRPr="001E3254">
        <w:rPr>
          <w:color w:val="auto"/>
          <w:sz w:val="24"/>
          <w:szCs w:val="24"/>
        </w:rPr>
        <w:t>Данни за информационна система, където е възникнало събитието;</w:t>
      </w:r>
    </w:p>
    <w:p w:rsidR="00E93B0D" w:rsidRPr="001E3254" w:rsidRDefault="00E93B0D" w:rsidP="00FE0B3E">
      <w:pPr>
        <w:numPr>
          <w:ilvl w:val="0"/>
          <w:numId w:val="6"/>
        </w:numPr>
        <w:tabs>
          <w:tab w:val="clear" w:pos="2204"/>
          <w:tab w:val="left" w:pos="180"/>
          <w:tab w:val="left" w:pos="720"/>
        </w:tabs>
        <w:spacing w:line="240" w:lineRule="auto"/>
        <w:ind w:left="709" w:hanging="567"/>
        <w:jc w:val="both"/>
        <w:rPr>
          <w:color w:val="auto"/>
          <w:sz w:val="24"/>
          <w:szCs w:val="24"/>
        </w:rPr>
      </w:pPr>
      <w:r w:rsidRPr="001E3254">
        <w:rPr>
          <w:color w:val="auto"/>
          <w:sz w:val="24"/>
          <w:szCs w:val="24"/>
        </w:rPr>
        <w:t>Име или идентификатор на компонент в информационната система, регистрирал събитието;</w:t>
      </w:r>
    </w:p>
    <w:p w:rsidR="00E93B0D" w:rsidRPr="001E3254" w:rsidRDefault="00E93B0D" w:rsidP="00FE0B3E">
      <w:pPr>
        <w:numPr>
          <w:ilvl w:val="0"/>
          <w:numId w:val="6"/>
        </w:numPr>
        <w:tabs>
          <w:tab w:val="clear" w:pos="2204"/>
          <w:tab w:val="left" w:pos="180"/>
          <w:tab w:val="left" w:pos="720"/>
        </w:tabs>
        <w:spacing w:line="240" w:lineRule="auto"/>
        <w:ind w:left="709" w:hanging="567"/>
        <w:jc w:val="both"/>
        <w:rPr>
          <w:color w:val="auto"/>
          <w:sz w:val="24"/>
          <w:szCs w:val="24"/>
        </w:rPr>
      </w:pPr>
      <w:r w:rsidRPr="001E3254">
        <w:rPr>
          <w:color w:val="auto"/>
          <w:sz w:val="24"/>
          <w:szCs w:val="24"/>
        </w:rPr>
        <w:t>Приоритет;</w:t>
      </w:r>
    </w:p>
    <w:p w:rsidR="00E93B0D" w:rsidRPr="001E3254" w:rsidRDefault="00E93B0D" w:rsidP="00FE0B3E">
      <w:pPr>
        <w:numPr>
          <w:ilvl w:val="0"/>
          <w:numId w:val="6"/>
        </w:numPr>
        <w:tabs>
          <w:tab w:val="clear" w:pos="2204"/>
          <w:tab w:val="left" w:pos="180"/>
          <w:tab w:val="left" w:pos="720"/>
        </w:tabs>
        <w:spacing w:line="240" w:lineRule="auto"/>
        <w:ind w:left="709" w:hanging="567"/>
        <w:jc w:val="both"/>
        <w:rPr>
          <w:color w:val="auto"/>
          <w:sz w:val="24"/>
          <w:szCs w:val="24"/>
        </w:rPr>
      </w:pPr>
      <w:r w:rsidRPr="001E3254">
        <w:rPr>
          <w:color w:val="auto"/>
          <w:sz w:val="24"/>
          <w:szCs w:val="24"/>
        </w:rPr>
        <w:t>Описание на събитието;</w:t>
      </w:r>
    </w:p>
    <w:p w:rsidR="00E93B0D" w:rsidRPr="001E3254" w:rsidRDefault="00E93B0D" w:rsidP="00FE0B3E">
      <w:pPr>
        <w:numPr>
          <w:ilvl w:val="0"/>
          <w:numId w:val="6"/>
        </w:numPr>
        <w:tabs>
          <w:tab w:val="clear" w:pos="2204"/>
          <w:tab w:val="left" w:pos="180"/>
          <w:tab w:val="left" w:pos="720"/>
        </w:tabs>
        <w:spacing w:line="240" w:lineRule="auto"/>
        <w:ind w:left="709" w:hanging="567"/>
        <w:jc w:val="both"/>
        <w:rPr>
          <w:color w:val="auto"/>
          <w:sz w:val="24"/>
          <w:szCs w:val="24"/>
        </w:rPr>
      </w:pPr>
      <w:r w:rsidRPr="001E3254">
        <w:rPr>
          <w:color w:val="auto"/>
          <w:sz w:val="24"/>
          <w:szCs w:val="24"/>
        </w:rPr>
        <w:t>Данни за събитието.</w:t>
      </w:r>
    </w:p>
    <w:p w:rsidR="00E93B0D" w:rsidRPr="001E3254" w:rsidRDefault="00E93B0D" w:rsidP="00FE0B3E">
      <w:pPr>
        <w:numPr>
          <w:ilvl w:val="0"/>
          <w:numId w:val="3"/>
        </w:numPr>
        <w:tabs>
          <w:tab w:val="left" w:pos="180"/>
          <w:tab w:val="left" w:pos="720"/>
        </w:tabs>
        <w:spacing w:line="240" w:lineRule="auto"/>
        <w:ind w:left="0" w:firstLine="539"/>
        <w:jc w:val="both"/>
        <w:rPr>
          <w:color w:val="auto"/>
          <w:sz w:val="24"/>
          <w:szCs w:val="24"/>
        </w:rPr>
      </w:pPr>
      <w:r w:rsidRPr="001E3254">
        <w:rPr>
          <w:color w:val="auto"/>
          <w:sz w:val="24"/>
          <w:szCs w:val="24"/>
        </w:rPr>
        <w:lastRenderedPageBreak/>
        <w:t>Астрономическото време за удостоверяване настъпването на факти с правно или техническо значение се отчита с точност до година, дата, час, минута, секунда и при технологична необходимост - милисекунда, изписани в съответствие със стандарта БДС ISO 8601:2006;</w:t>
      </w:r>
    </w:p>
    <w:p w:rsidR="00E93B0D" w:rsidRPr="001E3254" w:rsidRDefault="00E93B0D" w:rsidP="00FE0B3E">
      <w:pPr>
        <w:numPr>
          <w:ilvl w:val="0"/>
          <w:numId w:val="3"/>
        </w:numPr>
        <w:tabs>
          <w:tab w:val="left" w:pos="180"/>
          <w:tab w:val="left" w:pos="720"/>
        </w:tabs>
        <w:spacing w:line="240" w:lineRule="auto"/>
        <w:ind w:left="0" w:firstLine="539"/>
        <w:jc w:val="both"/>
        <w:rPr>
          <w:color w:val="auto"/>
          <w:sz w:val="24"/>
          <w:szCs w:val="24"/>
        </w:rPr>
      </w:pPr>
      <w:r w:rsidRPr="001E3254">
        <w:rPr>
          <w:color w:val="auto"/>
          <w:sz w:val="24"/>
          <w:szCs w:val="24"/>
        </w:rPr>
        <w:t>Астрономическото време за удостоверяване настъпването на факти с правно значение и на такива, за които се изисква противопоставимост, трябва да бъде удостоверявано с електронен времеви печат по смисъла на Глава III, Раздел 6 от Регламент ЕС 910/2014. Трябва да бъде реализирана функционалност за получаване на точно астрономическо време, отговарящо на горните условия, и от доставчик на доверителни услуги или от държавен орган, осигуряващ такава услуга, отговаряща на изискванията на RFC 3161;</w:t>
      </w:r>
    </w:p>
    <w:p w:rsidR="00E93B0D" w:rsidRPr="001E3254" w:rsidRDefault="00E93B0D" w:rsidP="00FE0B3E">
      <w:pPr>
        <w:numPr>
          <w:ilvl w:val="0"/>
          <w:numId w:val="3"/>
        </w:numPr>
        <w:tabs>
          <w:tab w:val="left" w:pos="180"/>
          <w:tab w:val="left" w:pos="720"/>
        </w:tabs>
        <w:spacing w:line="240" w:lineRule="auto"/>
        <w:ind w:left="0" w:firstLine="539"/>
        <w:jc w:val="both"/>
        <w:rPr>
          <w:color w:val="auto"/>
          <w:sz w:val="24"/>
          <w:szCs w:val="24"/>
        </w:rPr>
      </w:pPr>
      <w:r w:rsidRPr="001E3254">
        <w:rPr>
          <w:color w:val="auto"/>
          <w:sz w:val="24"/>
          <w:szCs w:val="24"/>
        </w:rPr>
        <w:t xml:space="preserve">Трябва да бъдат проведени тестове за проникване (penetration tests), с които да се идентифицират и коригират слаби места в сигурността на </w:t>
      </w:r>
      <w:r w:rsidRPr="001E3254">
        <w:rPr>
          <w:caps/>
          <w:color w:val="auto"/>
          <w:sz w:val="24"/>
          <w:szCs w:val="24"/>
        </w:rPr>
        <w:t>с</w:t>
      </w:r>
      <w:r w:rsidRPr="001E3254">
        <w:rPr>
          <w:color w:val="auto"/>
          <w:sz w:val="24"/>
          <w:szCs w:val="24"/>
        </w:rPr>
        <w:t>истемата.</w:t>
      </w:r>
    </w:p>
    <w:p w:rsidR="00E93B0D" w:rsidRPr="001E3254" w:rsidRDefault="00E93B0D" w:rsidP="00E93B0D">
      <w:pPr>
        <w:tabs>
          <w:tab w:val="left" w:pos="180"/>
          <w:tab w:val="left" w:pos="720"/>
        </w:tabs>
        <w:spacing w:line="240" w:lineRule="auto"/>
        <w:ind w:left="539"/>
        <w:jc w:val="both"/>
        <w:rPr>
          <w:color w:val="auto"/>
          <w:sz w:val="24"/>
          <w:szCs w:val="24"/>
        </w:rPr>
      </w:pPr>
    </w:p>
    <w:p w:rsidR="00E93B0D" w:rsidRPr="001E3254" w:rsidRDefault="00E93B0D" w:rsidP="00E93B0D">
      <w:pPr>
        <w:pStyle w:val="Heading3"/>
        <w:keepNext w:val="0"/>
        <w:keepLines w:val="0"/>
        <w:spacing w:before="0" w:after="0" w:line="240" w:lineRule="auto"/>
        <w:ind w:left="360"/>
        <w:contextualSpacing w:val="0"/>
        <w:rPr>
          <w:b/>
          <w:color w:val="auto"/>
        </w:rPr>
      </w:pPr>
      <w:bookmarkStart w:id="107" w:name="_Toc460270029"/>
      <w:bookmarkStart w:id="108" w:name="_Toc520734944"/>
      <w:bookmarkEnd w:id="104"/>
      <w:r w:rsidRPr="001E3254">
        <w:rPr>
          <w:b/>
          <w:color w:val="auto"/>
        </w:rPr>
        <w:t>7.2.8. Използваемост</w:t>
      </w:r>
      <w:bookmarkEnd w:id="107"/>
      <w:bookmarkEnd w:id="108"/>
    </w:p>
    <w:p w:rsidR="00E93B0D" w:rsidRPr="001E3254" w:rsidRDefault="00E93B0D" w:rsidP="00FE0B3E">
      <w:pPr>
        <w:pStyle w:val="Heading4"/>
        <w:numPr>
          <w:ilvl w:val="0"/>
          <w:numId w:val="14"/>
        </w:numPr>
        <w:tabs>
          <w:tab w:val="left" w:pos="1260"/>
          <w:tab w:val="left" w:pos="1800"/>
        </w:tabs>
        <w:spacing w:before="0" w:after="0" w:line="240" w:lineRule="auto"/>
        <w:ind w:hanging="1124"/>
        <w:contextualSpacing w:val="0"/>
        <w:rPr>
          <w:b/>
          <w:color w:val="auto"/>
        </w:rPr>
      </w:pPr>
      <w:bookmarkStart w:id="109" w:name="_Toc460270030"/>
      <w:r w:rsidRPr="001E3254">
        <w:rPr>
          <w:b/>
          <w:color w:val="auto"/>
        </w:rPr>
        <w:t xml:space="preserve"> Общи изисквания за използваемост и достъпност</w:t>
      </w:r>
      <w:bookmarkEnd w:id="109"/>
    </w:p>
    <w:p w:rsidR="00E93B0D" w:rsidRPr="001E3254" w:rsidRDefault="00E93B0D" w:rsidP="00E93B0D">
      <w:pPr>
        <w:spacing w:line="240" w:lineRule="auto"/>
        <w:rPr>
          <w:color w:val="auto"/>
        </w:rPr>
      </w:pPr>
    </w:p>
    <w:p w:rsidR="00E93B0D" w:rsidRPr="001E3254" w:rsidRDefault="00E93B0D" w:rsidP="00FE0B3E">
      <w:pPr>
        <w:numPr>
          <w:ilvl w:val="0"/>
          <w:numId w:val="3"/>
        </w:numPr>
        <w:tabs>
          <w:tab w:val="left" w:pos="180"/>
          <w:tab w:val="left" w:pos="720"/>
        </w:tabs>
        <w:spacing w:line="240" w:lineRule="auto"/>
        <w:ind w:left="0" w:firstLine="539"/>
        <w:jc w:val="both"/>
        <w:rPr>
          <w:color w:val="auto"/>
          <w:sz w:val="24"/>
          <w:szCs w:val="24"/>
        </w:rPr>
      </w:pPr>
      <w:r w:rsidRPr="001E3254">
        <w:rPr>
          <w:color w:val="auto"/>
          <w:sz w:val="24"/>
          <w:szCs w:val="24"/>
        </w:rPr>
        <w:t>При проектирането и разработката на софтуерните компоненти и потребителските интерфейси трябва да се спазват стандартите за достъпност на потребителския интерфейс за хора с увреждания WCAG 2.0, съответстващ на ISO/IEC 40500:2012;</w:t>
      </w:r>
    </w:p>
    <w:p w:rsidR="00E93B0D" w:rsidRPr="001E3254" w:rsidRDefault="00E93B0D" w:rsidP="00FE0B3E">
      <w:pPr>
        <w:numPr>
          <w:ilvl w:val="0"/>
          <w:numId w:val="3"/>
        </w:numPr>
        <w:tabs>
          <w:tab w:val="left" w:pos="180"/>
          <w:tab w:val="left" w:pos="720"/>
        </w:tabs>
        <w:spacing w:line="240" w:lineRule="auto"/>
        <w:ind w:left="0" w:firstLine="539"/>
        <w:jc w:val="both"/>
        <w:rPr>
          <w:color w:val="auto"/>
          <w:sz w:val="24"/>
          <w:szCs w:val="24"/>
        </w:rPr>
      </w:pPr>
      <w:r w:rsidRPr="001E3254">
        <w:rPr>
          <w:color w:val="auto"/>
          <w:sz w:val="24"/>
          <w:szCs w:val="24"/>
        </w:rPr>
        <w:t>Всички ресурси трябва да са достъпни чрез GET заявка на уникален адрес (URL). Не се допуска използване на POST за достигане до формуляр за подаване не заявление, за генериране на справка и други;</w:t>
      </w:r>
    </w:p>
    <w:p w:rsidR="00E93B0D" w:rsidRPr="001E3254" w:rsidRDefault="00E93B0D" w:rsidP="00FE0B3E">
      <w:pPr>
        <w:numPr>
          <w:ilvl w:val="0"/>
          <w:numId w:val="3"/>
        </w:numPr>
        <w:tabs>
          <w:tab w:val="left" w:pos="180"/>
          <w:tab w:val="left" w:pos="720"/>
        </w:tabs>
        <w:spacing w:line="240" w:lineRule="auto"/>
        <w:ind w:left="0" w:firstLine="539"/>
        <w:jc w:val="both"/>
        <w:rPr>
          <w:color w:val="auto"/>
          <w:sz w:val="24"/>
          <w:szCs w:val="24"/>
        </w:rPr>
      </w:pPr>
      <w:r w:rsidRPr="001E3254">
        <w:rPr>
          <w:color w:val="auto"/>
          <w:sz w:val="24"/>
          <w:szCs w:val="24"/>
        </w:rPr>
        <w:t>Функционалностите на потребителския интерфейс на Системата трябва да бъдат независими от използваните от потребителите интернет браузъри и устройства, при условие че последните са версии в период на поддръжка от съответните производители. Трябва да бъде осигурена възможност за ползване на публичните модули на приложимите услуги през мобилни устройства – таблети и смарт-телефони, чрез оптимизация на потребителските интерфейси за мобилни устройства (Responsive Design);</w:t>
      </w:r>
    </w:p>
    <w:p w:rsidR="00E93B0D" w:rsidRPr="001E3254" w:rsidRDefault="00E93B0D" w:rsidP="00FE0B3E">
      <w:pPr>
        <w:numPr>
          <w:ilvl w:val="0"/>
          <w:numId w:val="3"/>
        </w:numPr>
        <w:tabs>
          <w:tab w:val="left" w:pos="180"/>
          <w:tab w:val="left" w:pos="720"/>
        </w:tabs>
        <w:spacing w:line="240" w:lineRule="auto"/>
        <w:ind w:left="0" w:firstLine="539"/>
        <w:jc w:val="both"/>
        <w:rPr>
          <w:color w:val="auto"/>
          <w:sz w:val="24"/>
          <w:szCs w:val="24"/>
        </w:rPr>
      </w:pPr>
      <w:r w:rsidRPr="001E3254">
        <w:rPr>
          <w:color w:val="auto"/>
          <w:sz w:val="24"/>
          <w:szCs w:val="24"/>
        </w:rPr>
        <w:t xml:space="preserve">Не се допуска използване на </w:t>
      </w:r>
      <w:r w:rsidRPr="001E3254">
        <w:rPr>
          <w:caps/>
          <w:color w:val="auto"/>
          <w:sz w:val="24"/>
          <w:szCs w:val="24"/>
        </w:rPr>
        <w:t>к</w:t>
      </w:r>
      <w:r w:rsidRPr="001E3254">
        <w:rPr>
          <w:color w:val="auto"/>
          <w:sz w:val="24"/>
          <w:szCs w:val="24"/>
        </w:rPr>
        <w:t xml:space="preserve">апча (Captcha) като механизъм за ограничаване на достъпа до документи и/или услуги. Алтернативно, Системата трябва да поддържа "Rate Limiting" и/или "Throttling" съгласно изискванията в </w:t>
      </w:r>
      <w:r w:rsidRPr="001E3254">
        <w:rPr>
          <w:color w:val="auto"/>
          <w:sz w:val="24"/>
          <w:szCs w:val="24"/>
        </w:rPr>
        <w:br/>
        <w:t xml:space="preserve">т. </w:t>
      </w:r>
      <w:r w:rsidRPr="001E3254">
        <w:rPr>
          <w:b/>
          <w:i/>
          <w:color w:val="auto"/>
          <w:sz w:val="24"/>
          <w:szCs w:val="24"/>
        </w:rPr>
        <w:t>7.1.1.</w:t>
      </w:r>
      <w:r w:rsidRPr="001E3254">
        <w:rPr>
          <w:color w:val="auto"/>
          <w:sz w:val="24"/>
          <w:szCs w:val="24"/>
        </w:rPr>
        <w:t xml:space="preserve"> от настоящите изисквания. Допуска се използването на Captcha единствено при иденетифицирани много последователни опити от предполагаем „бот“;</w:t>
      </w:r>
    </w:p>
    <w:p w:rsidR="00E93B0D" w:rsidRPr="001E3254" w:rsidRDefault="00E93B0D" w:rsidP="00FE0B3E">
      <w:pPr>
        <w:numPr>
          <w:ilvl w:val="0"/>
          <w:numId w:val="3"/>
        </w:numPr>
        <w:tabs>
          <w:tab w:val="left" w:pos="180"/>
          <w:tab w:val="left" w:pos="720"/>
        </w:tabs>
        <w:spacing w:line="240" w:lineRule="auto"/>
        <w:ind w:left="0" w:firstLine="539"/>
        <w:jc w:val="both"/>
        <w:rPr>
          <w:color w:val="auto"/>
          <w:sz w:val="24"/>
          <w:szCs w:val="24"/>
        </w:rPr>
      </w:pPr>
      <w:r w:rsidRPr="001E3254">
        <w:rPr>
          <w:color w:val="auto"/>
          <w:sz w:val="24"/>
          <w:szCs w:val="24"/>
        </w:rPr>
        <w:t>Трябва да бъде осигурен бърз и лесен достъп до електронните услуги и те да бъдат промотирани с подходящи навигационни елементи на публичната интернет страница – банери, елементи от главното меню и др.;</w:t>
      </w:r>
    </w:p>
    <w:p w:rsidR="00E93B0D" w:rsidRPr="001E3254" w:rsidRDefault="00E93B0D" w:rsidP="00FE0B3E">
      <w:pPr>
        <w:numPr>
          <w:ilvl w:val="0"/>
          <w:numId w:val="3"/>
        </w:numPr>
        <w:tabs>
          <w:tab w:val="left" w:pos="180"/>
          <w:tab w:val="left" w:pos="720"/>
        </w:tabs>
        <w:spacing w:line="240" w:lineRule="auto"/>
        <w:ind w:left="0" w:firstLine="539"/>
        <w:jc w:val="both"/>
        <w:rPr>
          <w:color w:val="auto"/>
          <w:sz w:val="24"/>
          <w:szCs w:val="24"/>
        </w:rPr>
      </w:pPr>
      <w:r w:rsidRPr="001E3254">
        <w:rPr>
          <w:color w:val="auto"/>
          <w:sz w:val="24"/>
          <w:szCs w:val="24"/>
        </w:rPr>
        <w:t xml:space="preserve">Публичните уеб страници на Системата трябва да бъдат проектирани и оптимизирани за ефективно и бързо индексиране от търсещи машини с цел популяризиране сред потребителите и по-добра откриваемост при търсене по ключови думи и фрази. При разработката на страниците и при изготвяне на </w:t>
      </w:r>
      <w:r w:rsidRPr="001E3254">
        <w:rPr>
          <w:color w:val="auto"/>
          <w:sz w:val="24"/>
          <w:szCs w:val="24"/>
        </w:rPr>
        <w:lastRenderedPageBreak/>
        <w:t>автоматизираните процедури за разгръщане на нова версия на Системата трябва да се използват инструменти за минимизиране и оптимизация на размера на изходния код (HTML, JavaScript и пр.) с оглед намаляване обема на файловете и по-бързо зареждане на страниците;</w:t>
      </w:r>
    </w:p>
    <w:p w:rsidR="00E93B0D" w:rsidRPr="001E3254" w:rsidRDefault="00E93B0D" w:rsidP="00FE0B3E">
      <w:pPr>
        <w:numPr>
          <w:ilvl w:val="0"/>
          <w:numId w:val="3"/>
        </w:numPr>
        <w:tabs>
          <w:tab w:val="left" w:pos="180"/>
          <w:tab w:val="left" w:pos="720"/>
        </w:tabs>
        <w:spacing w:line="240" w:lineRule="auto"/>
        <w:ind w:left="0" w:firstLine="539"/>
        <w:jc w:val="both"/>
        <w:rPr>
          <w:color w:val="auto"/>
          <w:sz w:val="24"/>
          <w:szCs w:val="24"/>
        </w:rPr>
      </w:pPr>
      <w:r w:rsidRPr="001E3254">
        <w:rPr>
          <w:color w:val="auto"/>
          <w:sz w:val="24"/>
          <w:szCs w:val="24"/>
        </w:rPr>
        <w:t>Не се допуска използването на HTML Frames, за да не се пречи на оптимизациите за търсещи машини;</w:t>
      </w:r>
    </w:p>
    <w:p w:rsidR="00E93B0D" w:rsidRPr="001E3254" w:rsidRDefault="00E93B0D" w:rsidP="00FE0B3E">
      <w:pPr>
        <w:numPr>
          <w:ilvl w:val="0"/>
          <w:numId w:val="3"/>
        </w:numPr>
        <w:tabs>
          <w:tab w:val="left" w:pos="180"/>
          <w:tab w:val="left" w:pos="720"/>
        </w:tabs>
        <w:spacing w:line="240" w:lineRule="auto"/>
        <w:ind w:left="0" w:firstLine="539"/>
        <w:jc w:val="both"/>
        <w:rPr>
          <w:color w:val="auto"/>
          <w:sz w:val="24"/>
          <w:szCs w:val="24"/>
        </w:rPr>
      </w:pPr>
      <w:r w:rsidRPr="001E3254">
        <w:rPr>
          <w:color w:val="auto"/>
          <w:sz w:val="24"/>
          <w:szCs w:val="24"/>
        </w:rPr>
        <w:t>При разработката на публични уеббазирани страници трябва да се използват и да се реализира поддръжка на:</w:t>
      </w:r>
    </w:p>
    <w:p w:rsidR="00E93B0D" w:rsidRPr="001E3254" w:rsidRDefault="00E93B0D" w:rsidP="00FE0B3E">
      <w:pPr>
        <w:numPr>
          <w:ilvl w:val="0"/>
          <w:numId w:val="6"/>
        </w:numPr>
        <w:tabs>
          <w:tab w:val="clear" w:pos="2204"/>
          <w:tab w:val="left" w:pos="180"/>
          <w:tab w:val="left" w:pos="720"/>
        </w:tabs>
        <w:spacing w:line="240" w:lineRule="auto"/>
        <w:ind w:left="709" w:hanging="567"/>
        <w:jc w:val="both"/>
        <w:rPr>
          <w:color w:val="auto"/>
          <w:sz w:val="24"/>
          <w:szCs w:val="24"/>
        </w:rPr>
      </w:pPr>
      <w:r w:rsidRPr="001E3254">
        <w:rPr>
          <w:color w:val="auto"/>
          <w:sz w:val="24"/>
          <w:szCs w:val="24"/>
        </w:rPr>
        <w:t>Стандартните семантични елементи на HTML5 (</w:t>
      </w:r>
      <w:hyperlink r:id="rId16" w:history="1">
        <w:r w:rsidRPr="001E3254">
          <w:rPr>
            <w:color w:val="auto"/>
            <w:sz w:val="24"/>
            <w:szCs w:val="24"/>
            <w:u w:val="single"/>
          </w:rPr>
          <w:t>HTML Semantic Elements</w:t>
        </w:r>
      </w:hyperlink>
      <w:r w:rsidRPr="001E3254">
        <w:rPr>
          <w:color w:val="auto"/>
          <w:sz w:val="24"/>
          <w:szCs w:val="24"/>
        </w:rPr>
        <w:t>);</w:t>
      </w:r>
    </w:p>
    <w:p w:rsidR="00E93B0D" w:rsidRPr="001E3254" w:rsidRDefault="00E93B0D" w:rsidP="00FE0B3E">
      <w:pPr>
        <w:numPr>
          <w:ilvl w:val="0"/>
          <w:numId w:val="6"/>
        </w:numPr>
        <w:tabs>
          <w:tab w:val="clear" w:pos="2204"/>
          <w:tab w:val="left" w:pos="180"/>
          <w:tab w:val="left" w:pos="720"/>
        </w:tabs>
        <w:spacing w:line="240" w:lineRule="auto"/>
        <w:ind w:left="709" w:hanging="567"/>
        <w:jc w:val="both"/>
        <w:rPr>
          <w:color w:val="auto"/>
          <w:sz w:val="24"/>
          <w:szCs w:val="24"/>
        </w:rPr>
      </w:pPr>
      <w:r w:rsidRPr="001E3254">
        <w:rPr>
          <w:color w:val="auto"/>
          <w:sz w:val="24"/>
          <w:szCs w:val="24"/>
        </w:rPr>
        <w:t>JSON-LD 1.0  (</w:t>
      </w:r>
      <w:hyperlink r:id="rId17" w:history="1">
        <w:r w:rsidRPr="001E3254">
          <w:rPr>
            <w:rStyle w:val="Hyperlink"/>
            <w:rFonts w:cs="Arial"/>
            <w:color w:val="auto"/>
          </w:rPr>
          <w:t>http://www.w3.org/TR/json-ld/</w:t>
        </w:r>
      </w:hyperlink>
      <w:r w:rsidRPr="001E3254">
        <w:rPr>
          <w:color w:val="auto"/>
          <w:sz w:val="24"/>
          <w:szCs w:val="24"/>
        </w:rPr>
        <w:t>);</w:t>
      </w:r>
    </w:p>
    <w:p w:rsidR="00E93B0D" w:rsidRPr="001E3254" w:rsidRDefault="00E93B0D" w:rsidP="00FE0B3E">
      <w:pPr>
        <w:numPr>
          <w:ilvl w:val="0"/>
          <w:numId w:val="6"/>
        </w:numPr>
        <w:tabs>
          <w:tab w:val="clear" w:pos="2204"/>
          <w:tab w:val="left" w:pos="180"/>
          <w:tab w:val="left" w:pos="720"/>
        </w:tabs>
        <w:spacing w:line="240" w:lineRule="auto"/>
        <w:ind w:left="709" w:hanging="567"/>
        <w:jc w:val="both"/>
        <w:rPr>
          <w:color w:val="auto"/>
          <w:sz w:val="24"/>
          <w:szCs w:val="24"/>
        </w:rPr>
      </w:pPr>
      <w:r w:rsidRPr="001E3254">
        <w:rPr>
          <w:color w:val="auto"/>
          <w:sz w:val="24"/>
          <w:szCs w:val="24"/>
        </w:rPr>
        <w:t>Open Graph Protocol (</w:t>
      </w:r>
      <w:hyperlink r:id="rId18" w:history="1">
        <w:r w:rsidRPr="001E3254">
          <w:rPr>
            <w:color w:val="auto"/>
            <w:sz w:val="24"/>
            <w:szCs w:val="24"/>
            <w:u w:val="single"/>
          </w:rPr>
          <w:t>http://ogp.me</w:t>
        </w:r>
      </w:hyperlink>
      <w:r w:rsidRPr="001E3254">
        <w:rPr>
          <w:color w:val="auto"/>
          <w:sz w:val="24"/>
          <w:szCs w:val="24"/>
        </w:rPr>
        <w:t>) за осигуряване на поддръжка за качествено споделяне на ресурси в социални мрежи и мобилни приложения;</w:t>
      </w:r>
    </w:p>
    <w:p w:rsidR="00E93B0D" w:rsidRPr="001E3254" w:rsidRDefault="00E93B0D" w:rsidP="00E93B0D">
      <w:pPr>
        <w:pStyle w:val="GOVBullet2"/>
        <w:numPr>
          <w:ilvl w:val="0"/>
          <w:numId w:val="0"/>
        </w:numPr>
        <w:spacing w:before="0"/>
        <w:ind w:left="1135"/>
        <w:rPr>
          <w:rFonts w:ascii="Arial" w:hAnsi="Arial" w:cs="Arial"/>
        </w:rPr>
      </w:pPr>
    </w:p>
    <w:p w:rsidR="00E93B0D" w:rsidRPr="001E3254" w:rsidRDefault="00E93B0D" w:rsidP="00FE0B3E">
      <w:pPr>
        <w:numPr>
          <w:ilvl w:val="0"/>
          <w:numId w:val="3"/>
        </w:numPr>
        <w:tabs>
          <w:tab w:val="left" w:pos="180"/>
          <w:tab w:val="left" w:pos="720"/>
        </w:tabs>
        <w:spacing w:line="240" w:lineRule="auto"/>
        <w:ind w:left="0" w:firstLine="539"/>
        <w:jc w:val="both"/>
        <w:rPr>
          <w:color w:val="auto"/>
          <w:sz w:val="24"/>
          <w:szCs w:val="24"/>
        </w:rPr>
      </w:pPr>
      <w:r w:rsidRPr="001E3254">
        <w:rPr>
          <w:color w:val="auto"/>
          <w:sz w:val="24"/>
          <w:szCs w:val="24"/>
        </w:rPr>
        <w:t>В екранните форми на Системата трябва да се използват потребителски бутони с унифициран размер и лесни за разбиране текстове в еднакъв стил.</w:t>
      </w:r>
    </w:p>
    <w:p w:rsidR="00E93B0D" w:rsidRPr="001E3254" w:rsidRDefault="00E93B0D" w:rsidP="00FE0B3E">
      <w:pPr>
        <w:numPr>
          <w:ilvl w:val="0"/>
          <w:numId w:val="3"/>
        </w:numPr>
        <w:tabs>
          <w:tab w:val="left" w:pos="180"/>
          <w:tab w:val="left" w:pos="720"/>
        </w:tabs>
        <w:spacing w:line="240" w:lineRule="auto"/>
        <w:ind w:left="0" w:firstLine="539"/>
        <w:jc w:val="both"/>
        <w:rPr>
          <w:color w:val="auto"/>
          <w:sz w:val="24"/>
          <w:szCs w:val="24"/>
        </w:rPr>
      </w:pPr>
      <w:r w:rsidRPr="001E3254">
        <w:rPr>
          <w:color w:val="auto"/>
          <w:sz w:val="24"/>
          <w:szCs w:val="24"/>
        </w:rPr>
        <w:t>Всички текстови елементи от потребителския интерфейс трябва да бъдат визуализирани с шрифтове, които са подходящи за изобразяване на екран и които осигуряват максимална съвместимост и еднакво възпроизвеждане под различни клиентски операционни системи и браузъри. Не се допуска използването на серифни шрифтове (Serif).</w:t>
      </w:r>
    </w:p>
    <w:p w:rsidR="00E93B0D" w:rsidRPr="001E3254" w:rsidRDefault="00E93B0D" w:rsidP="00FE0B3E">
      <w:pPr>
        <w:numPr>
          <w:ilvl w:val="0"/>
          <w:numId w:val="3"/>
        </w:numPr>
        <w:tabs>
          <w:tab w:val="left" w:pos="180"/>
          <w:tab w:val="left" w:pos="720"/>
        </w:tabs>
        <w:spacing w:line="240" w:lineRule="auto"/>
        <w:ind w:left="0" w:firstLine="539"/>
        <w:jc w:val="both"/>
        <w:rPr>
          <w:color w:val="auto"/>
          <w:sz w:val="24"/>
          <w:szCs w:val="24"/>
        </w:rPr>
      </w:pPr>
      <w:r w:rsidRPr="001E3254">
        <w:rPr>
          <w:color w:val="auto"/>
          <w:sz w:val="24"/>
          <w:szCs w:val="24"/>
        </w:rPr>
        <w:t>Полета, опции от менюта и командни бутони, които не са разрешени конкретно за ролята на влезлия в системата потребител, не трябва да са достъпни за този потребител. Това не отменя необходимостта от ограничаване на достъпа до бизнес логиката на приложението  чрез декларативен или програмен подход.</w:t>
      </w:r>
    </w:p>
    <w:p w:rsidR="00E93B0D" w:rsidRPr="001E3254" w:rsidRDefault="00E93B0D" w:rsidP="00FE0B3E">
      <w:pPr>
        <w:numPr>
          <w:ilvl w:val="0"/>
          <w:numId w:val="3"/>
        </w:numPr>
        <w:tabs>
          <w:tab w:val="left" w:pos="180"/>
          <w:tab w:val="left" w:pos="720"/>
        </w:tabs>
        <w:spacing w:line="240" w:lineRule="auto"/>
        <w:ind w:left="0" w:firstLine="539"/>
        <w:jc w:val="both"/>
        <w:rPr>
          <w:color w:val="auto"/>
          <w:sz w:val="24"/>
          <w:szCs w:val="24"/>
        </w:rPr>
      </w:pPr>
      <w:r w:rsidRPr="001E3254">
        <w:rPr>
          <w:color w:val="auto"/>
          <w:sz w:val="24"/>
          <w:szCs w:val="24"/>
        </w:rPr>
        <w:t>Всяка екранна форма трябва да има наименование, което да се изписва в горната част на екранната форма. Наименованията трябва да подсказват на потребителя какво е предназначението на формата.</w:t>
      </w:r>
    </w:p>
    <w:p w:rsidR="00E93B0D" w:rsidRPr="001E3254" w:rsidRDefault="00E93B0D" w:rsidP="00FE0B3E">
      <w:pPr>
        <w:numPr>
          <w:ilvl w:val="0"/>
          <w:numId w:val="3"/>
        </w:numPr>
        <w:tabs>
          <w:tab w:val="left" w:pos="180"/>
          <w:tab w:val="left" w:pos="720"/>
        </w:tabs>
        <w:spacing w:line="240" w:lineRule="auto"/>
        <w:ind w:left="0" w:firstLine="539"/>
        <w:jc w:val="both"/>
        <w:rPr>
          <w:color w:val="auto"/>
          <w:sz w:val="24"/>
          <w:szCs w:val="24"/>
        </w:rPr>
      </w:pPr>
      <w:r w:rsidRPr="001E3254">
        <w:rPr>
          <w:color w:val="auto"/>
          <w:sz w:val="24"/>
          <w:szCs w:val="24"/>
        </w:rPr>
        <w:t>Всички търсения трябва да са нечувствителни към малки и главни букви.</w:t>
      </w:r>
    </w:p>
    <w:p w:rsidR="00E93B0D" w:rsidRPr="001E3254" w:rsidRDefault="00E93B0D" w:rsidP="00FE0B3E">
      <w:pPr>
        <w:numPr>
          <w:ilvl w:val="0"/>
          <w:numId w:val="3"/>
        </w:numPr>
        <w:tabs>
          <w:tab w:val="left" w:pos="180"/>
          <w:tab w:val="left" w:pos="720"/>
        </w:tabs>
        <w:spacing w:line="240" w:lineRule="auto"/>
        <w:ind w:left="0" w:firstLine="539"/>
        <w:jc w:val="both"/>
        <w:rPr>
          <w:color w:val="auto"/>
          <w:sz w:val="24"/>
          <w:szCs w:val="24"/>
        </w:rPr>
      </w:pPr>
      <w:r w:rsidRPr="001E3254">
        <w:rPr>
          <w:color w:val="auto"/>
          <w:sz w:val="24"/>
          <w:szCs w:val="24"/>
        </w:rPr>
        <w:t>Полетата за пароли трябва задължително да различават малки и главни букви.</w:t>
      </w:r>
    </w:p>
    <w:p w:rsidR="00E93B0D" w:rsidRPr="001E3254" w:rsidRDefault="00E93B0D" w:rsidP="00FE0B3E">
      <w:pPr>
        <w:numPr>
          <w:ilvl w:val="0"/>
          <w:numId w:val="3"/>
        </w:numPr>
        <w:tabs>
          <w:tab w:val="left" w:pos="180"/>
          <w:tab w:val="left" w:pos="720"/>
        </w:tabs>
        <w:spacing w:line="240" w:lineRule="auto"/>
        <w:ind w:left="0" w:firstLine="539"/>
        <w:jc w:val="both"/>
        <w:rPr>
          <w:color w:val="auto"/>
          <w:sz w:val="24"/>
          <w:szCs w:val="24"/>
        </w:rPr>
      </w:pPr>
      <w:r w:rsidRPr="001E3254">
        <w:rPr>
          <w:color w:val="auto"/>
          <w:sz w:val="24"/>
          <w:szCs w:val="24"/>
        </w:rPr>
        <w:t xml:space="preserve">Полетата за потребителски имена трябва да позволяват използване на имейл адреси като потребителско име, включително да допускат всички символи, регламентирани в RFC 1123, за наименуването на хостове; </w:t>
      </w:r>
    </w:p>
    <w:p w:rsidR="00E93B0D" w:rsidRPr="001E3254" w:rsidRDefault="00E93B0D" w:rsidP="00FE0B3E">
      <w:pPr>
        <w:numPr>
          <w:ilvl w:val="0"/>
          <w:numId w:val="3"/>
        </w:numPr>
        <w:tabs>
          <w:tab w:val="left" w:pos="180"/>
          <w:tab w:val="left" w:pos="720"/>
        </w:tabs>
        <w:spacing w:line="240" w:lineRule="auto"/>
        <w:ind w:left="0" w:firstLine="539"/>
        <w:jc w:val="both"/>
        <w:rPr>
          <w:color w:val="auto"/>
          <w:sz w:val="24"/>
          <w:szCs w:val="24"/>
        </w:rPr>
      </w:pPr>
      <w:r w:rsidRPr="001E3254">
        <w:rPr>
          <w:color w:val="auto"/>
          <w:sz w:val="24"/>
          <w:szCs w:val="24"/>
        </w:rPr>
        <w:t xml:space="preserve">Главните и малките букви на въвежданите данни се запазват непроменени, не се допуска Системата да променя капитализацията на данните, въвеждани от потребителите. </w:t>
      </w:r>
    </w:p>
    <w:p w:rsidR="00E93B0D" w:rsidRPr="001E3254" w:rsidRDefault="00E93B0D" w:rsidP="00FE0B3E">
      <w:pPr>
        <w:numPr>
          <w:ilvl w:val="0"/>
          <w:numId w:val="3"/>
        </w:numPr>
        <w:tabs>
          <w:tab w:val="left" w:pos="180"/>
          <w:tab w:val="left" w:pos="720"/>
        </w:tabs>
        <w:spacing w:line="240" w:lineRule="auto"/>
        <w:ind w:left="0" w:firstLine="539"/>
        <w:jc w:val="both"/>
        <w:rPr>
          <w:color w:val="auto"/>
          <w:sz w:val="24"/>
          <w:szCs w:val="24"/>
        </w:rPr>
      </w:pPr>
      <w:r w:rsidRPr="001E3254">
        <w:rPr>
          <w:color w:val="auto"/>
          <w:sz w:val="24"/>
          <w:szCs w:val="24"/>
        </w:rPr>
        <w:t xml:space="preserve">Системата трябва да позволява въвеждане на данни, съдържащи както български, така и символи на официалните езици на ЕС. </w:t>
      </w:r>
    </w:p>
    <w:p w:rsidR="00E93B0D" w:rsidRPr="001E3254" w:rsidRDefault="00E93B0D" w:rsidP="00FE0B3E">
      <w:pPr>
        <w:numPr>
          <w:ilvl w:val="0"/>
          <w:numId w:val="3"/>
        </w:numPr>
        <w:tabs>
          <w:tab w:val="left" w:pos="180"/>
          <w:tab w:val="left" w:pos="720"/>
        </w:tabs>
        <w:spacing w:line="240" w:lineRule="auto"/>
        <w:ind w:left="0" w:firstLine="539"/>
        <w:jc w:val="both"/>
        <w:rPr>
          <w:color w:val="auto"/>
          <w:sz w:val="24"/>
          <w:szCs w:val="24"/>
        </w:rPr>
      </w:pPr>
      <w:r w:rsidRPr="001E3254">
        <w:rPr>
          <w:color w:val="auto"/>
          <w:sz w:val="24"/>
          <w:szCs w:val="24"/>
        </w:rPr>
        <w:t>Наименованията на полетата следва да са достатъчно описателни, като максимално се доближават до характера на съдържащите се в тях данни.</w:t>
      </w:r>
    </w:p>
    <w:p w:rsidR="00E93B0D" w:rsidRPr="001E3254" w:rsidRDefault="00E93B0D" w:rsidP="00FE0B3E">
      <w:pPr>
        <w:numPr>
          <w:ilvl w:val="0"/>
          <w:numId w:val="3"/>
        </w:numPr>
        <w:tabs>
          <w:tab w:val="left" w:pos="180"/>
          <w:tab w:val="left" w:pos="720"/>
        </w:tabs>
        <w:spacing w:line="240" w:lineRule="auto"/>
        <w:ind w:left="0" w:firstLine="539"/>
        <w:jc w:val="both"/>
        <w:rPr>
          <w:color w:val="auto"/>
          <w:sz w:val="24"/>
          <w:szCs w:val="24"/>
        </w:rPr>
      </w:pPr>
      <w:r w:rsidRPr="001E3254">
        <w:rPr>
          <w:color w:val="auto"/>
          <w:sz w:val="24"/>
          <w:szCs w:val="24"/>
        </w:rPr>
        <w:t xml:space="preserve">Системата трябва да поддържа прекъсване на потребителски сесии при липса на активност. Времето трябва да  може да се променя от администратора </w:t>
      </w:r>
      <w:r w:rsidRPr="001E3254">
        <w:rPr>
          <w:color w:val="auto"/>
          <w:sz w:val="24"/>
          <w:szCs w:val="24"/>
        </w:rPr>
        <w:lastRenderedPageBreak/>
        <w:t>на системата без промяна в изходния код. Настройките за време за прекъсване на неактивни сесии трябва да включват и възможността администраторите да дефинират стилизирана страница с информативно съобщение, към която Системата да пренасочва автоматично браузърите на потребителите в случай на прекъсната сесия;</w:t>
      </w:r>
    </w:p>
    <w:p w:rsidR="00E93B0D" w:rsidRPr="001E3254" w:rsidRDefault="00E93B0D" w:rsidP="00FE0B3E">
      <w:pPr>
        <w:numPr>
          <w:ilvl w:val="0"/>
          <w:numId w:val="3"/>
        </w:numPr>
        <w:tabs>
          <w:tab w:val="left" w:pos="180"/>
          <w:tab w:val="left" w:pos="720"/>
        </w:tabs>
        <w:spacing w:line="240" w:lineRule="auto"/>
        <w:ind w:left="0" w:firstLine="539"/>
        <w:jc w:val="both"/>
        <w:rPr>
          <w:color w:val="auto"/>
          <w:sz w:val="24"/>
          <w:szCs w:val="24"/>
        </w:rPr>
      </w:pPr>
      <w:r w:rsidRPr="001E3254">
        <w:rPr>
          <w:color w:val="auto"/>
          <w:sz w:val="24"/>
          <w:szCs w:val="24"/>
        </w:rPr>
        <w:t>Дългите списъци с резултати трябва да се разделят на номерирани страници с подходящи навигационни елементи за преминаване към предишна, следваща, първа и последна страница, към конкретна страница. Навигационните елементи трябва да са логически обособени и свързани със съответния списък и да се визуализират в началото и в края на HTML контейнера, съдържащ списъка;</w:t>
      </w:r>
    </w:p>
    <w:p w:rsidR="00E93B0D" w:rsidRPr="001E3254" w:rsidRDefault="00E93B0D" w:rsidP="00FE0B3E">
      <w:pPr>
        <w:numPr>
          <w:ilvl w:val="0"/>
          <w:numId w:val="3"/>
        </w:numPr>
        <w:tabs>
          <w:tab w:val="left" w:pos="180"/>
          <w:tab w:val="left" w:pos="720"/>
        </w:tabs>
        <w:spacing w:line="240" w:lineRule="auto"/>
        <w:ind w:left="0" w:firstLine="539"/>
        <w:jc w:val="both"/>
        <w:rPr>
          <w:color w:val="auto"/>
          <w:sz w:val="24"/>
          <w:szCs w:val="24"/>
        </w:rPr>
      </w:pPr>
      <w:r w:rsidRPr="001E3254">
        <w:rPr>
          <w:color w:val="auto"/>
          <w:sz w:val="24"/>
          <w:szCs w:val="24"/>
        </w:rPr>
        <w:t>За големите йерархически категоризации трябва да се предвиди възможност за навигация по нива или чрез отложено зареждане (lazy load).</w:t>
      </w:r>
    </w:p>
    <w:p w:rsidR="00E93B0D" w:rsidRPr="001E3254" w:rsidRDefault="00E93B0D" w:rsidP="00E93B0D">
      <w:pPr>
        <w:tabs>
          <w:tab w:val="left" w:pos="180"/>
          <w:tab w:val="left" w:pos="720"/>
        </w:tabs>
        <w:spacing w:line="240" w:lineRule="auto"/>
        <w:ind w:left="539"/>
        <w:jc w:val="both"/>
        <w:rPr>
          <w:color w:val="auto"/>
          <w:sz w:val="24"/>
          <w:szCs w:val="24"/>
        </w:rPr>
      </w:pPr>
    </w:p>
    <w:p w:rsidR="00E93B0D" w:rsidRPr="001E3254" w:rsidRDefault="00E93B0D" w:rsidP="00FE0B3E">
      <w:pPr>
        <w:pStyle w:val="Heading4"/>
        <w:numPr>
          <w:ilvl w:val="0"/>
          <w:numId w:val="14"/>
        </w:numPr>
        <w:tabs>
          <w:tab w:val="left" w:pos="1980"/>
          <w:tab w:val="left" w:pos="2552"/>
          <w:tab w:val="left" w:pos="2835"/>
        </w:tabs>
        <w:spacing w:before="0" w:after="0" w:line="240" w:lineRule="auto"/>
        <w:ind w:hanging="1124"/>
        <w:contextualSpacing w:val="0"/>
        <w:rPr>
          <w:b/>
          <w:color w:val="auto"/>
        </w:rPr>
      </w:pPr>
      <w:bookmarkStart w:id="110" w:name="_Toc460270031"/>
      <w:r w:rsidRPr="001E3254">
        <w:rPr>
          <w:b/>
          <w:color w:val="auto"/>
        </w:rPr>
        <w:t>Интернационализация</w:t>
      </w:r>
      <w:bookmarkEnd w:id="110"/>
    </w:p>
    <w:p w:rsidR="00E93B0D" w:rsidRPr="001E3254" w:rsidRDefault="00E93B0D" w:rsidP="00E93B0D">
      <w:pPr>
        <w:spacing w:line="240" w:lineRule="auto"/>
        <w:rPr>
          <w:color w:val="auto"/>
        </w:rPr>
      </w:pPr>
    </w:p>
    <w:p w:rsidR="00E93B0D" w:rsidRPr="001E3254" w:rsidRDefault="00E93B0D" w:rsidP="00FE0B3E">
      <w:pPr>
        <w:numPr>
          <w:ilvl w:val="0"/>
          <w:numId w:val="3"/>
        </w:numPr>
        <w:tabs>
          <w:tab w:val="left" w:pos="180"/>
          <w:tab w:val="left" w:pos="720"/>
        </w:tabs>
        <w:spacing w:line="240" w:lineRule="auto"/>
        <w:ind w:left="0" w:firstLine="539"/>
        <w:jc w:val="both"/>
        <w:rPr>
          <w:color w:val="auto"/>
          <w:sz w:val="24"/>
          <w:szCs w:val="24"/>
        </w:rPr>
      </w:pPr>
      <w:r w:rsidRPr="001E3254">
        <w:rPr>
          <w:color w:val="auto"/>
          <w:sz w:val="24"/>
          <w:szCs w:val="24"/>
        </w:rPr>
        <w:t>Системата трябва да може да съхранява и едновременно да визуализира данни и съдържание, което е въведено/генерирано на различни езици;</w:t>
      </w:r>
    </w:p>
    <w:p w:rsidR="00E93B0D" w:rsidRPr="001E3254" w:rsidRDefault="00E93B0D" w:rsidP="00FE0B3E">
      <w:pPr>
        <w:numPr>
          <w:ilvl w:val="0"/>
          <w:numId w:val="3"/>
        </w:numPr>
        <w:tabs>
          <w:tab w:val="left" w:pos="180"/>
          <w:tab w:val="left" w:pos="720"/>
        </w:tabs>
        <w:spacing w:line="240" w:lineRule="auto"/>
        <w:ind w:left="0" w:firstLine="539"/>
        <w:jc w:val="both"/>
        <w:rPr>
          <w:color w:val="auto"/>
          <w:sz w:val="24"/>
          <w:szCs w:val="24"/>
        </w:rPr>
      </w:pPr>
      <w:r w:rsidRPr="001E3254">
        <w:rPr>
          <w:color w:val="auto"/>
          <w:sz w:val="24"/>
          <w:szCs w:val="24"/>
        </w:rPr>
        <w:t xml:space="preserve">Всички софтуерни компоненти на Системата, използваните софтуерни библиотеки и развойни комплекти, приложните сървъри и сървърите за управление на бази данни, елементите от потребителския интерфейс, програмно-приложните интерфейси, уебуслугите и др. трябва да поддържат стандартно и да са конфигурирани изрично за спазване на минимум Unicode 5.2 стандарт при съхранението и обработката на текстови данни, съответно трябва да се използва само UTF-8 кодиране на текстовите данни. </w:t>
      </w:r>
    </w:p>
    <w:p w:rsidR="00E93B0D" w:rsidRPr="001E3254" w:rsidRDefault="00E93B0D" w:rsidP="00FE0B3E">
      <w:pPr>
        <w:numPr>
          <w:ilvl w:val="0"/>
          <w:numId w:val="3"/>
        </w:numPr>
        <w:tabs>
          <w:tab w:val="left" w:pos="180"/>
          <w:tab w:val="left" w:pos="720"/>
        </w:tabs>
        <w:spacing w:line="240" w:lineRule="auto"/>
        <w:ind w:left="0" w:firstLine="539"/>
        <w:jc w:val="both"/>
        <w:rPr>
          <w:color w:val="auto"/>
          <w:sz w:val="24"/>
          <w:szCs w:val="24"/>
        </w:rPr>
      </w:pPr>
      <w:r w:rsidRPr="001E3254">
        <w:rPr>
          <w:color w:val="auto"/>
          <w:sz w:val="24"/>
          <w:szCs w:val="24"/>
        </w:rPr>
        <w:t>Всички публично достъпни потребителски интерфейси следва да поддържат многоезичност, като минимум български и английски език.</w:t>
      </w:r>
    </w:p>
    <w:p w:rsidR="00E93B0D" w:rsidRPr="001E3254" w:rsidRDefault="00E93B0D" w:rsidP="00FE0B3E">
      <w:pPr>
        <w:numPr>
          <w:ilvl w:val="0"/>
          <w:numId w:val="3"/>
        </w:numPr>
        <w:tabs>
          <w:tab w:val="left" w:pos="180"/>
          <w:tab w:val="left" w:pos="720"/>
        </w:tabs>
        <w:spacing w:line="240" w:lineRule="auto"/>
        <w:ind w:left="0" w:firstLine="539"/>
        <w:jc w:val="both"/>
        <w:rPr>
          <w:color w:val="auto"/>
          <w:sz w:val="24"/>
          <w:szCs w:val="24"/>
        </w:rPr>
      </w:pPr>
      <w:r w:rsidRPr="001E3254">
        <w:rPr>
          <w:color w:val="auto"/>
          <w:sz w:val="24"/>
          <w:szCs w:val="24"/>
        </w:rPr>
        <w:t>Публичната част на Системата трябва да бъде разработена и да включва набори с текстове на минимум два официални езика в ЕС, а именно български и английски език. Преводите на английски език трябва да бъдат осъществени професионално, като не се допуска използването на средства за машинен превод без ръчна проверка и корекции от професионални преводачи.</w:t>
      </w:r>
    </w:p>
    <w:p w:rsidR="00E93B0D" w:rsidRPr="001E3254" w:rsidRDefault="00E93B0D" w:rsidP="00FE0B3E">
      <w:pPr>
        <w:numPr>
          <w:ilvl w:val="0"/>
          <w:numId w:val="3"/>
        </w:numPr>
        <w:tabs>
          <w:tab w:val="left" w:pos="180"/>
          <w:tab w:val="left" w:pos="720"/>
        </w:tabs>
        <w:spacing w:line="240" w:lineRule="auto"/>
        <w:ind w:left="0" w:firstLine="539"/>
        <w:jc w:val="both"/>
        <w:rPr>
          <w:color w:val="auto"/>
          <w:sz w:val="24"/>
          <w:szCs w:val="24"/>
        </w:rPr>
      </w:pPr>
      <w:r w:rsidRPr="001E3254">
        <w:rPr>
          <w:color w:val="auto"/>
          <w:sz w:val="24"/>
          <w:szCs w:val="24"/>
        </w:rPr>
        <w:t xml:space="preserve">Версиите на съдържанието на съответните езици трябва да включват всички текстове, които се визуализират във всички елементи на потребителския интерфейс, справките, генерираните от системата електронни документи, съобщения, нотификации, имейл съобщения, номенклатурите и таксономиите и др. Данните, които се съхраняват в </w:t>
      </w:r>
      <w:r w:rsidRPr="001E3254">
        <w:rPr>
          <w:caps/>
          <w:color w:val="auto"/>
          <w:sz w:val="24"/>
          <w:szCs w:val="24"/>
        </w:rPr>
        <w:t>с</w:t>
      </w:r>
      <w:r w:rsidRPr="001E3254">
        <w:rPr>
          <w:color w:val="auto"/>
          <w:sz w:val="24"/>
          <w:szCs w:val="24"/>
        </w:rPr>
        <w:t>истемата само на български език, се изписват/визуализират на български език;</w:t>
      </w:r>
    </w:p>
    <w:p w:rsidR="00E93B0D" w:rsidRPr="001E3254" w:rsidRDefault="00E93B0D" w:rsidP="00FE0B3E">
      <w:pPr>
        <w:numPr>
          <w:ilvl w:val="0"/>
          <w:numId w:val="3"/>
        </w:numPr>
        <w:tabs>
          <w:tab w:val="left" w:pos="180"/>
          <w:tab w:val="left" w:pos="720"/>
        </w:tabs>
        <w:spacing w:line="240" w:lineRule="auto"/>
        <w:ind w:left="0" w:firstLine="539"/>
        <w:jc w:val="both"/>
        <w:rPr>
          <w:color w:val="auto"/>
          <w:sz w:val="24"/>
          <w:szCs w:val="24"/>
        </w:rPr>
      </w:pPr>
      <w:r w:rsidRPr="001E3254">
        <w:rPr>
          <w:color w:val="auto"/>
          <w:sz w:val="24"/>
          <w:szCs w:val="24"/>
        </w:rPr>
        <w:t xml:space="preserve">Системата трябва да позволява превод на всички многоезични текстове с подходящ потребителски интерфейс, достъпен за администратори на Системата, без промени в изходния код. Модулът за превод на текстове, използвани в Системата, трябва да поддържа и контекстни референции, които да позволяват на администраторите да тестват и да проверяват бързо и лесно </w:t>
      </w:r>
      <w:r w:rsidRPr="001E3254">
        <w:rPr>
          <w:color w:val="auto"/>
          <w:sz w:val="24"/>
          <w:szCs w:val="24"/>
        </w:rPr>
        <w:lastRenderedPageBreak/>
        <w:t>направените преводи и тяхната съгласуваност в реалните екрани, страници и документи;</w:t>
      </w:r>
    </w:p>
    <w:p w:rsidR="00E93B0D" w:rsidRPr="001E3254" w:rsidRDefault="00E93B0D" w:rsidP="00FE0B3E">
      <w:pPr>
        <w:numPr>
          <w:ilvl w:val="0"/>
          <w:numId w:val="3"/>
        </w:numPr>
        <w:tabs>
          <w:tab w:val="left" w:pos="180"/>
          <w:tab w:val="left" w:pos="720"/>
        </w:tabs>
        <w:spacing w:line="240" w:lineRule="auto"/>
        <w:ind w:left="0" w:firstLine="539"/>
        <w:jc w:val="both"/>
        <w:rPr>
          <w:color w:val="auto"/>
          <w:sz w:val="24"/>
          <w:szCs w:val="24"/>
        </w:rPr>
      </w:pPr>
      <w:r w:rsidRPr="001E3254">
        <w:rPr>
          <w:color w:val="auto"/>
          <w:sz w:val="24"/>
          <w:szCs w:val="24"/>
        </w:rPr>
        <w:t>Публичната част на Системата трябва да позволява превключване между работните езици на потребителския интерфейс в реално време от профила на потребителя и от подходящ, видим и лесно достъпен навигационен елемент в горната част на всяка страница, който включва не само текст, но и подходяща интернационална икона за съответния език;</w:t>
      </w:r>
    </w:p>
    <w:p w:rsidR="00E93B0D" w:rsidRPr="001E3254" w:rsidRDefault="00E93B0D" w:rsidP="00FE0B3E">
      <w:pPr>
        <w:numPr>
          <w:ilvl w:val="0"/>
          <w:numId w:val="3"/>
        </w:numPr>
        <w:tabs>
          <w:tab w:val="left" w:pos="180"/>
          <w:tab w:val="left" w:pos="720"/>
        </w:tabs>
        <w:spacing w:line="240" w:lineRule="auto"/>
        <w:ind w:left="0" w:firstLine="539"/>
        <w:jc w:val="both"/>
        <w:rPr>
          <w:color w:val="auto"/>
          <w:sz w:val="24"/>
          <w:szCs w:val="24"/>
        </w:rPr>
      </w:pPr>
      <w:r w:rsidRPr="001E3254">
        <w:rPr>
          <w:color w:val="auto"/>
          <w:sz w:val="24"/>
          <w:szCs w:val="24"/>
        </w:rPr>
        <w:t>При визуализация на числа трябва да се използва разделител за хиляди (интервал).</w:t>
      </w:r>
    </w:p>
    <w:p w:rsidR="00E93B0D" w:rsidRPr="001E3254" w:rsidRDefault="00E93B0D" w:rsidP="00FE0B3E">
      <w:pPr>
        <w:numPr>
          <w:ilvl w:val="0"/>
          <w:numId w:val="3"/>
        </w:numPr>
        <w:tabs>
          <w:tab w:val="left" w:pos="180"/>
          <w:tab w:val="left" w:pos="720"/>
        </w:tabs>
        <w:spacing w:line="240" w:lineRule="auto"/>
        <w:ind w:left="0" w:firstLine="539"/>
        <w:jc w:val="both"/>
        <w:rPr>
          <w:color w:val="auto"/>
          <w:sz w:val="24"/>
          <w:szCs w:val="24"/>
        </w:rPr>
      </w:pPr>
      <w:r w:rsidRPr="001E3254">
        <w:rPr>
          <w:color w:val="auto"/>
          <w:sz w:val="24"/>
          <w:szCs w:val="24"/>
        </w:rPr>
        <w:t>При визуализация на дати и точно време в елементи от потребителския интерфейс в генерирани справки или в електронни документи всички формати за дата и час трябва да са съобразени с избрания от потребителя език/локация в настройките на неговия профил:</w:t>
      </w:r>
    </w:p>
    <w:p w:rsidR="00E93B0D" w:rsidRPr="001E3254" w:rsidRDefault="00E93B0D" w:rsidP="00FE0B3E">
      <w:pPr>
        <w:numPr>
          <w:ilvl w:val="0"/>
          <w:numId w:val="6"/>
        </w:numPr>
        <w:tabs>
          <w:tab w:val="clear" w:pos="2204"/>
          <w:tab w:val="left" w:pos="180"/>
          <w:tab w:val="left" w:pos="993"/>
        </w:tabs>
        <w:spacing w:line="240" w:lineRule="auto"/>
        <w:ind w:left="993" w:hanging="567"/>
        <w:jc w:val="both"/>
        <w:rPr>
          <w:color w:val="auto"/>
          <w:sz w:val="24"/>
          <w:szCs w:val="24"/>
        </w:rPr>
      </w:pPr>
      <w:r w:rsidRPr="001E3254">
        <w:rPr>
          <w:color w:val="auto"/>
          <w:sz w:val="24"/>
          <w:szCs w:val="24"/>
        </w:rPr>
        <w:t>За България стандартният формат е  „DD.MM.YYYY HH:MM:SS”, като наличието на време към датата е в зависимост от вида на визуализираната информация и бизнес-смисъла от показването на точно време;</w:t>
      </w:r>
    </w:p>
    <w:p w:rsidR="00E93B0D" w:rsidRPr="001E3254" w:rsidRDefault="00E93B0D" w:rsidP="00FE0B3E">
      <w:pPr>
        <w:numPr>
          <w:ilvl w:val="0"/>
          <w:numId w:val="6"/>
        </w:numPr>
        <w:tabs>
          <w:tab w:val="clear" w:pos="2204"/>
          <w:tab w:val="left" w:pos="180"/>
          <w:tab w:val="left" w:pos="993"/>
        </w:tabs>
        <w:spacing w:line="240" w:lineRule="auto"/>
        <w:ind w:left="993" w:hanging="567"/>
        <w:jc w:val="both"/>
        <w:rPr>
          <w:color w:val="auto"/>
          <w:sz w:val="24"/>
          <w:szCs w:val="24"/>
        </w:rPr>
      </w:pPr>
      <w:r w:rsidRPr="001E3254">
        <w:rPr>
          <w:color w:val="auto"/>
          <w:sz w:val="24"/>
          <w:szCs w:val="24"/>
        </w:rPr>
        <w:t xml:space="preserve">Системата трябва да поддържа и всички формати съгласно </w:t>
      </w:r>
      <w:r w:rsidRPr="001E3254">
        <w:rPr>
          <w:color w:val="auto"/>
          <w:sz w:val="24"/>
          <w:szCs w:val="24"/>
        </w:rPr>
        <w:br/>
        <w:t>ISO БДС 8601:2006.</w:t>
      </w:r>
    </w:p>
    <w:p w:rsidR="00E93B0D" w:rsidRPr="001E3254" w:rsidRDefault="00E93B0D" w:rsidP="00E93B0D">
      <w:pPr>
        <w:tabs>
          <w:tab w:val="left" w:pos="180"/>
          <w:tab w:val="left" w:pos="993"/>
        </w:tabs>
        <w:spacing w:line="240" w:lineRule="auto"/>
        <w:ind w:left="993"/>
        <w:jc w:val="both"/>
        <w:rPr>
          <w:color w:val="auto"/>
          <w:sz w:val="24"/>
          <w:szCs w:val="24"/>
        </w:rPr>
      </w:pPr>
    </w:p>
    <w:p w:rsidR="00E93B0D" w:rsidRPr="001E3254" w:rsidRDefault="00E93B0D" w:rsidP="00FE0B3E">
      <w:pPr>
        <w:pStyle w:val="Heading4"/>
        <w:numPr>
          <w:ilvl w:val="0"/>
          <w:numId w:val="14"/>
        </w:numPr>
        <w:tabs>
          <w:tab w:val="left" w:pos="2127"/>
        </w:tabs>
        <w:spacing w:before="0" w:after="0" w:line="240" w:lineRule="auto"/>
        <w:ind w:hanging="1124"/>
        <w:contextualSpacing w:val="0"/>
        <w:rPr>
          <w:b/>
          <w:color w:val="auto"/>
        </w:rPr>
      </w:pPr>
      <w:bookmarkStart w:id="111" w:name="_Toc460270032"/>
      <w:r w:rsidRPr="001E3254">
        <w:rPr>
          <w:b/>
          <w:color w:val="auto"/>
        </w:rPr>
        <w:t>Изисквания за използваемост на потребителския интерфейс</w:t>
      </w:r>
      <w:bookmarkEnd w:id="111"/>
    </w:p>
    <w:p w:rsidR="00E93B0D" w:rsidRPr="001E3254" w:rsidRDefault="00E93B0D" w:rsidP="00FE0B3E">
      <w:pPr>
        <w:numPr>
          <w:ilvl w:val="0"/>
          <w:numId w:val="3"/>
        </w:numPr>
        <w:tabs>
          <w:tab w:val="left" w:pos="180"/>
          <w:tab w:val="left" w:pos="720"/>
        </w:tabs>
        <w:spacing w:line="240" w:lineRule="auto"/>
        <w:ind w:left="0" w:firstLine="539"/>
        <w:jc w:val="both"/>
        <w:rPr>
          <w:color w:val="auto"/>
          <w:sz w:val="24"/>
          <w:szCs w:val="24"/>
        </w:rPr>
      </w:pPr>
      <w:r w:rsidRPr="001E3254">
        <w:rPr>
          <w:color w:val="auto"/>
          <w:sz w:val="24"/>
          <w:szCs w:val="24"/>
        </w:rPr>
        <w:t>Електронните форми за подаване на заявления и за обявяване на обстоятелства трябва да бъдат реализирани с AJAX или с аналогична технология, като по този начин се гарантират следните функционалности:</w:t>
      </w:r>
    </w:p>
    <w:p w:rsidR="00E93B0D" w:rsidRPr="001E3254" w:rsidRDefault="00E93B0D" w:rsidP="00FE0B3E">
      <w:pPr>
        <w:numPr>
          <w:ilvl w:val="0"/>
          <w:numId w:val="6"/>
        </w:numPr>
        <w:tabs>
          <w:tab w:val="clear" w:pos="2204"/>
          <w:tab w:val="left" w:pos="180"/>
          <w:tab w:val="left" w:pos="993"/>
        </w:tabs>
        <w:spacing w:line="240" w:lineRule="auto"/>
        <w:ind w:left="993" w:hanging="567"/>
        <w:jc w:val="both"/>
        <w:rPr>
          <w:color w:val="auto"/>
          <w:sz w:val="24"/>
          <w:szCs w:val="24"/>
        </w:rPr>
      </w:pPr>
      <w:r w:rsidRPr="001E3254">
        <w:rPr>
          <w:color w:val="auto"/>
          <w:sz w:val="24"/>
          <w:szCs w:val="24"/>
        </w:rPr>
        <w:t>Контекстна валидация на въвежданите данни на ниво "поле" от форма и контекстни съобщения за грешка/невалидни данни в реално време;</w:t>
      </w:r>
    </w:p>
    <w:p w:rsidR="00E93B0D" w:rsidRPr="001E3254" w:rsidRDefault="00E93B0D" w:rsidP="00FE0B3E">
      <w:pPr>
        <w:numPr>
          <w:ilvl w:val="0"/>
          <w:numId w:val="6"/>
        </w:numPr>
        <w:tabs>
          <w:tab w:val="clear" w:pos="2204"/>
          <w:tab w:val="left" w:pos="180"/>
          <w:tab w:val="left" w:pos="993"/>
        </w:tabs>
        <w:spacing w:line="240" w:lineRule="auto"/>
        <w:ind w:left="993" w:hanging="567"/>
        <w:jc w:val="both"/>
        <w:rPr>
          <w:color w:val="auto"/>
          <w:sz w:val="24"/>
          <w:szCs w:val="24"/>
        </w:rPr>
      </w:pPr>
      <w:r w:rsidRPr="001E3254">
        <w:rPr>
          <w:color w:val="auto"/>
          <w:sz w:val="24"/>
          <w:szCs w:val="24"/>
        </w:rPr>
        <w:t xml:space="preserve">Възможност за избор на стойности от номенклатури чрез търсене в списък по част от дума (autocomplete) и визуализиране на записи, отговарящи на въведеното до момента, без да е необходимо пълните номенклатури да са заредени в браузъра на клиента и потребителят да скорлира дълги списъци с повече от </w:t>
      </w:r>
      <w:r w:rsidRPr="001E3254">
        <w:rPr>
          <w:color w:val="auto"/>
          <w:sz w:val="24"/>
          <w:szCs w:val="24"/>
        </w:rPr>
        <w:br/>
        <w:t xml:space="preserve">10 стойности; </w:t>
      </w:r>
    </w:p>
    <w:p w:rsidR="00E93B0D" w:rsidRPr="001E3254" w:rsidRDefault="00E93B0D" w:rsidP="00FE0B3E">
      <w:pPr>
        <w:numPr>
          <w:ilvl w:val="0"/>
          <w:numId w:val="3"/>
        </w:numPr>
        <w:tabs>
          <w:tab w:val="left" w:pos="180"/>
          <w:tab w:val="left" w:pos="720"/>
        </w:tabs>
        <w:spacing w:line="240" w:lineRule="auto"/>
        <w:ind w:left="0" w:firstLine="539"/>
        <w:jc w:val="both"/>
        <w:rPr>
          <w:color w:val="auto"/>
          <w:sz w:val="24"/>
          <w:szCs w:val="24"/>
        </w:rPr>
      </w:pPr>
      <w:r w:rsidRPr="001E3254">
        <w:rPr>
          <w:color w:val="auto"/>
          <w:sz w:val="24"/>
          <w:szCs w:val="24"/>
        </w:rPr>
        <w:t>В електронните форми трябва да бъде реализирана валидация на въвежданите от потребителите данни на ниво "поле" (in-line validation). Валидацията трябва да се извършва в реално време на сървъра, като при успешна валидация данните от съответното поле следва да бъдат запазени от сървъра;</w:t>
      </w:r>
    </w:p>
    <w:p w:rsidR="00E93B0D" w:rsidRPr="001E3254" w:rsidRDefault="00E93B0D" w:rsidP="00FE0B3E">
      <w:pPr>
        <w:numPr>
          <w:ilvl w:val="0"/>
          <w:numId w:val="3"/>
        </w:numPr>
        <w:tabs>
          <w:tab w:val="left" w:pos="180"/>
          <w:tab w:val="left" w:pos="720"/>
        </w:tabs>
        <w:spacing w:line="240" w:lineRule="auto"/>
        <w:ind w:left="0" w:firstLine="539"/>
        <w:jc w:val="both"/>
        <w:rPr>
          <w:color w:val="auto"/>
          <w:sz w:val="24"/>
          <w:szCs w:val="24"/>
        </w:rPr>
      </w:pPr>
      <w:r w:rsidRPr="001E3254">
        <w:rPr>
          <w:color w:val="auto"/>
          <w:sz w:val="24"/>
          <w:szCs w:val="24"/>
        </w:rPr>
        <w:t xml:space="preserve">Системата трябва да гарантира, че въведените, валидираните и запазените от сървъра данни остават достъпни за потребителите дори за процеси, които не са приключили, така че при волно, неволно или автоматично прекъсване на потребителската сесия поради изтичане на периода за допустима липса на активност потребителят да може да продължи съответния процес след </w:t>
      </w:r>
      <w:r w:rsidRPr="001E3254">
        <w:rPr>
          <w:color w:val="auto"/>
          <w:sz w:val="24"/>
          <w:szCs w:val="24"/>
        </w:rPr>
        <w:lastRenderedPageBreak/>
        <w:t>повторно влизане в системата, без да загуби въведените до момента данни и прикачените до момента електронни документи;</w:t>
      </w:r>
    </w:p>
    <w:p w:rsidR="00E93B0D" w:rsidRPr="001E3254" w:rsidRDefault="00E93B0D" w:rsidP="00FE0B3E">
      <w:pPr>
        <w:numPr>
          <w:ilvl w:val="0"/>
          <w:numId w:val="3"/>
        </w:numPr>
        <w:tabs>
          <w:tab w:val="left" w:pos="180"/>
          <w:tab w:val="left" w:pos="720"/>
        </w:tabs>
        <w:spacing w:line="240" w:lineRule="auto"/>
        <w:ind w:left="0" w:firstLine="539"/>
        <w:jc w:val="both"/>
        <w:rPr>
          <w:color w:val="auto"/>
          <w:sz w:val="24"/>
          <w:szCs w:val="24"/>
        </w:rPr>
      </w:pPr>
      <w:r w:rsidRPr="001E3254">
        <w:rPr>
          <w:color w:val="auto"/>
          <w:sz w:val="24"/>
          <w:szCs w:val="24"/>
        </w:rPr>
        <w:t xml:space="preserve">Трябва да бъде реализирана възможност за добавяне и редактиране от страна на администраторите на </w:t>
      </w:r>
      <w:r w:rsidRPr="001E3254">
        <w:rPr>
          <w:caps/>
          <w:color w:val="auto"/>
          <w:sz w:val="24"/>
          <w:szCs w:val="24"/>
        </w:rPr>
        <w:t>с</w:t>
      </w:r>
      <w:r w:rsidRPr="001E3254">
        <w:rPr>
          <w:color w:val="auto"/>
          <w:sz w:val="24"/>
          <w:szCs w:val="24"/>
        </w:rPr>
        <w:t>истемата, без да са необходими промени в изходния код, на контекстна помощна информация за:</w:t>
      </w:r>
    </w:p>
    <w:p w:rsidR="00E93B0D" w:rsidRPr="001E3254" w:rsidRDefault="00E93B0D" w:rsidP="00FE0B3E">
      <w:pPr>
        <w:numPr>
          <w:ilvl w:val="0"/>
          <w:numId w:val="6"/>
        </w:numPr>
        <w:tabs>
          <w:tab w:val="clear" w:pos="2204"/>
          <w:tab w:val="left" w:pos="180"/>
          <w:tab w:val="left" w:pos="993"/>
        </w:tabs>
        <w:spacing w:line="240" w:lineRule="auto"/>
        <w:ind w:left="993" w:hanging="567"/>
        <w:jc w:val="both"/>
        <w:rPr>
          <w:color w:val="auto"/>
          <w:sz w:val="24"/>
          <w:szCs w:val="24"/>
        </w:rPr>
      </w:pPr>
      <w:r w:rsidRPr="001E3254">
        <w:rPr>
          <w:color w:val="auto"/>
          <w:sz w:val="24"/>
          <w:szCs w:val="24"/>
        </w:rPr>
        <w:t>всяка електронна форма или стъпка от процес, за която има отделен екран/форма;</w:t>
      </w:r>
    </w:p>
    <w:p w:rsidR="00E93B0D" w:rsidRPr="001E3254" w:rsidRDefault="00E93B0D" w:rsidP="00FE0B3E">
      <w:pPr>
        <w:numPr>
          <w:ilvl w:val="0"/>
          <w:numId w:val="6"/>
        </w:numPr>
        <w:tabs>
          <w:tab w:val="clear" w:pos="2204"/>
          <w:tab w:val="left" w:pos="180"/>
          <w:tab w:val="left" w:pos="993"/>
        </w:tabs>
        <w:spacing w:line="240" w:lineRule="auto"/>
        <w:ind w:left="993" w:hanging="567"/>
        <w:jc w:val="both"/>
        <w:rPr>
          <w:color w:val="auto"/>
          <w:sz w:val="24"/>
          <w:szCs w:val="24"/>
        </w:rPr>
      </w:pPr>
      <w:r w:rsidRPr="001E3254">
        <w:rPr>
          <w:color w:val="auto"/>
          <w:sz w:val="24"/>
          <w:szCs w:val="24"/>
        </w:rPr>
        <w:t>всяка група полета за въвеждане на данни (в случаите, в които определени полета от формата са групирани тематично);</w:t>
      </w:r>
    </w:p>
    <w:p w:rsidR="00E93B0D" w:rsidRPr="001E3254" w:rsidRDefault="00E93B0D" w:rsidP="00FE0B3E">
      <w:pPr>
        <w:numPr>
          <w:ilvl w:val="0"/>
          <w:numId w:val="6"/>
        </w:numPr>
        <w:tabs>
          <w:tab w:val="clear" w:pos="2204"/>
          <w:tab w:val="left" w:pos="180"/>
          <w:tab w:val="left" w:pos="993"/>
        </w:tabs>
        <w:spacing w:line="240" w:lineRule="auto"/>
        <w:ind w:left="993" w:hanging="567"/>
        <w:jc w:val="both"/>
        <w:rPr>
          <w:color w:val="auto"/>
          <w:sz w:val="24"/>
          <w:szCs w:val="24"/>
        </w:rPr>
      </w:pPr>
      <w:r w:rsidRPr="001E3254">
        <w:rPr>
          <w:color w:val="auto"/>
          <w:sz w:val="24"/>
          <w:szCs w:val="24"/>
        </w:rPr>
        <w:t>всяко отделно поле за въвеждане на данни;</w:t>
      </w:r>
    </w:p>
    <w:p w:rsidR="00E93B0D" w:rsidRPr="001E3254" w:rsidRDefault="00E93B0D" w:rsidP="00FE0B3E">
      <w:pPr>
        <w:numPr>
          <w:ilvl w:val="0"/>
          <w:numId w:val="3"/>
        </w:numPr>
        <w:tabs>
          <w:tab w:val="left" w:pos="180"/>
          <w:tab w:val="left" w:pos="720"/>
        </w:tabs>
        <w:spacing w:line="240" w:lineRule="auto"/>
        <w:ind w:left="0" w:firstLine="539"/>
        <w:jc w:val="both"/>
        <w:rPr>
          <w:color w:val="auto"/>
          <w:sz w:val="24"/>
          <w:szCs w:val="24"/>
        </w:rPr>
      </w:pPr>
      <w:r w:rsidRPr="001E3254">
        <w:rPr>
          <w:color w:val="auto"/>
          <w:sz w:val="24"/>
          <w:szCs w:val="24"/>
        </w:rPr>
        <w:t>Трябва да бъде разработена контекстна помощна информация за всички процеси, екрани и електронни форми, включително ясни указания за попълване и разяснения за особеностите при попълване на различните групи полета или на отделни полета;</w:t>
      </w:r>
    </w:p>
    <w:p w:rsidR="00E93B0D" w:rsidRPr="001E3254" w:rsidRDefault="00E93B0D" w:rsidP="00FE0B3E">
      <w:pPr>
        <w:numPr>
          <w:ilvl w:val="0"/>
          <w:numId w:val="3"/>
        </w:numPr>
        <w:tabs>
          <w:tab w:val="left" w:pos="180"/>
          <w:tab w:val="left" w:pos="720"/>
        </w:tabs>
        <w:spacing w:line="240" w:lineRule="auto"/>
        <w:ind w:left="0" w:firstLine="539"/>
        <w:jc w:val="both"/>
        <w:rPr>
          <w:color w:val="auto"/>
          <w:sz w:val="24"/>
          <w:szCs w:val="24"/>
        </w:rPr>
      </w:pPr>
      <w:r w:rsidRPr="001E3254">
        <w:rPr>
          <w:color w:val="auto"/>
          <w:sz w:val="24"/>
          <w:szCs w:val="24"/>
        </w:rPr>
        <w:t>Контекстната помощна информация, указанията към потребителите и информативните текстове за всяка електронна административна услуга не трябва да съдържат акроними, имена и референции към нормативни документи, които са въведени като обикновен текст (plain-text). Всички акроними, референции към нормативни документи, формуляри, изисквания и др. трябва да бъдат разработени като хипервръзки към съответните актуални версии на нормативни документи и/или към съответния речник/списък с акроними и термини;</w:t>
      </w:r>
    </w:p>
    <w:p w:rsidR="00E93B0D" w:rsidRPr="001E3254" w:rsidRDefault="00E93B0D" w:rsidP="00FE0B3E">
      <w:pPr>
        <w:numPr>
          <w:ilvl w:val="0"/>
          <w:numId w:val="3"/>
        </w:numPr>
        <w:tabs>
          <w:tab w:val="left" w:pos="180"/>
          <w:tab w:val="left" w:pos="720"/>
        </w:tabs>
        <w:spacing w:line="240" w:lineRule="auto"/>
        <w:ind w:left="0" w:firstLine="539"/>
        <w:jc w:val="both"/>
        <w:rPr>
          <w:color w:val="auto"/>
          <w:sz w:val="24"/>
          <w:szCs w:val="24"/>
        </w:rPr>
      </w:pPr>
      <w:r w:rsidRPr="001E3254">
        <w:rPr>
          <w:color w:val="auto"/>
          <w:sz w:val="24"/>
          <w:szCs w:val="24"/>
        </w:rPr>
        <w:t>Достъпът на потребителя до контекстната помощна информация трябва да бъде реализиран по унифициран и консистентен начин чрез подходящи навигационни елементи, като например чрез подходящо разположени микро-бутони с икони, разположени до/пред/след етикета на съответния елемент, за който се отнася контекстната помощ, или чрез обработка на "Mouse Hover/Mouse Over" събития;</w:t>
      </w:r>
    </w:p>
    <w:p w:rsidR="00E93B0D" w:rsidRPr="001E3254" w:rsidRDefault="00E93B0D" w:rsidP="00FE0B3E">
      <w:pPr>
        <w:numPr>
          <w:ilvl w:val="0"/>
          <w:numId w:val="3"/>
        </w:numPr>
        <w:tabs>
          <w:tab w:val="left" w:pos="180"/>
          <w:tab w:val="left" w:pos="720"/>
        </w:tabs>
        <w:spacing w:line="240" w:lineRule="auto"/>
        <w:ind w:left="0" w:firstLine="539"/>
        <w:jc w:val="both"/>
        <w:rPr>
          <w:color w:val="auto"/>
          <w:sz w:val="24"/>
          <w:szCs w:val="24"/>
        </w:rPr>
      </w:pPr>
      <w:r w:rsidRPr="001E3254">
        <w:rPr>
          <w:color w:val="auto"/>
          <w:sz w:val="24"/>
          <w:szCs w:val="24"/>
        </w:rPr>
        <w:t>При проектирането и реализацията на потребителския интерфейс трябва да се отчете, че той трябва да бъде еднакво използваем и от мобилни устройства (напр. таблети), които не разполагат с мишка, но имат чувствителни на допир екрани.</w:t>
      </w:r>
    </w:p>
    <w:p w:rsidR="00E93B0D" w:rsidRPr="001E3254" w:rsidRDefault="00E93B0D" w:rsidP="00FE0B3E">
      <w:pPr>
        <w:numPr>
          <w:ilvl w:val="0"/>
          <w:numId w:val="3"/>
        </w:numPr>
        <w:tabs>
          <w:tab w:val="left" w:pos="180"/>
          <w:tab w:val="left" w:pos="720"/>
        </w:tabs>
        <w:spacing w:line="240" w:lineRule="auto"/>
        <w:ind w:left="0" w:firstLine="539"/>
        <w:jc w:val="both"/>
        <w:rPr>
          <w:color w:val="auto"/>
          <w:sz w:val="24"/>
          <w:szCs w:val="24"/>
        </w:rPr>
      </w:pPr>
      <w:r w:rsidRPr="001E3254">
        <w:rPr>
          <w:color w:val="auto"/>
          <w:sz w:val="24"/>
          <w:szCs w:val="24"/>
        </w:rPr>
        <w:t>Потребителският интерфейс следва да бъде достъпен за хора с увреждания съгласно изискванията на чл. 48, ал. 5 от ЗОП.</w:t>
      </w:r>
    </w:p>
    <w:p w:rsidR="00E93B0D" w:rsidRPr="001E3254" w:rsidRDefault="00E93B0D" w:rsidP="00E93B0D">
      <w:pPr>
        <w:tabs>
          <w:tab w:val="left" w:pos="180"/>
          <w:tab w:val="left" w:pos="720"/>
        </w:tabs>
        <w:spacing w:line="240" w:lineRule="auto"/>
        <w:ind w:left="539"/>
        <w:jc w:val="both"/>
        <w:rPr>
          <w:color w:val="auto"/>
          <w:sz w:val="24"/>
          <w:szCs w:val="24"/>
          <w:highlight w:val="yellow"/>
        </w:rPr>
      </w:pPr>
    </w:p>
    <w:p w:rsidR="00E93B0D" w:rsidRPr="001E3254" w:rsidRDefault="00E93B0D" w:rsidP="00FE0B3E">
      <w:pPr>
        <w:pStyle w:val="Heading4"/>
        <w:numPr>
          <w:ilvl w:val="0"/>
          <w:numId w:val="14"/>
        </w:numPr>
        <w:tabs>
          <w:tab w:val="left" w:pos="1980"/>
        </w:tabs>
        <w:spacing w:before="0" w:after="0" w:line="240" w:lineRule="auto"/>
        <w:ind w:hanging="1304"/>
        <w:contextualSpacing w:val="0"/>
        <w:rPr>
          <w:b/>
          <w:color w:val="auto"/>
        </w:rPr>
      </w:pPr>
      <w:bookmarkStart w:id="112" w:name="_Toc460270033"/>
      <w:r w:rsidRPr="001E3254">
        <w:rPr>
          <w:b/>
          <w:color w:val="auto"/>
        </w:rPr>
        <w:t>Изисквания за използваемост в случаи на прекъснати бизнес процеси</w:t>
      </w:r>
      <w:bookmarkEnd w:id="112"/>
      <w:r w:rsidRPr="001E3254">
        <w:rPr>
          <w:b/>
          <w:color w:val="auto"/>
        </w:rPr>
        <w:t xml:space="preserve"> </w:t>
      </w:r>
    </w:p>
    <w:p w:rsidR="00E93B0D" w:rsidRPr="001E3254" w:rsidRDefault="00E93B0D" w:rsidP="00FE0B3E">
      <w:pPr>
        <w:numPr>
          <w:ilvl w:val="0"/>
          <w:numId w:val="3"/>
        </w:numPr>
        <w:tabs>
          <w:tab w:val="left" w:pos="180"/>
          <w:tab w:val="left" w:pos="720"/>
        </w:tabs>
        <w:spacing w:line="240" w:lineRule="auto"/>
        <w:ind w:left="0" w:firstLine="539"/>
        <w:jc w:val="both"/>
        <w:rPr>
          <w:color w:val="auto"/>
          <w:sz w:val="24"/>
          <w:szCs w:val="24"/>
        </w:rPr>
      </w:pPr>
      <w:r w:rsidRPr="001E3254">
        <w:rPr>
          <w:color w:val="auto"/>
          <w:sz w:val="24"/>
          <w:szCs w:val="24"/>
        </w:rPr>
        <w:t>Системата трябва да съхранява перманентно всеки започнал процес/процедура по подаване на заявление или обявяване на обстоятелства, текущия му статус и всички въведени данни и прикачени документи дори ако потребителят е прекъснал волно или неволно потребителската си сесия;</w:t>
      </w:r>
    </w:p>
    <w:p w:rsidR="00E93B0D" w:rsidRPr="001E3254" w:rsidRDefault="00E93B0D" w:rsidP="00FE0B3E">
      <w:pPr>
        <w:numPr>
          <w:ilvl w:val="0"/>
          <w:numId w:val="3"/>
        </w:numPr>
        <w:tabs>
          <w:tab w:val="left" w:pos="180"/>
          <w:tab w:val="left" w:pos="720"/>
        </w:tabs>
        <w:spacing w:line="240" w:lineRule="auto"/>
        <w:ind w:left="0" w:firstLine="539"/>
        <w:jc w:val="both"/>
        <w:rPr>
          <w:color w:val="auto"/>
          <w:sz w:val="24"/>
          <w:szCs w:val="24"/>
        </w:rPr>
      </w:pPr>
      <w:r w:rsidRPr="001E3254">
        <w:rPr>
          <w:color w:val="auto"/>
          <w:sz w:val="24"/>
          <w:szCs w:val="24"/>
        </w:rPr>
        <w:t xml:space="preserve">При вход в системата потребителят трябва да получава прегледна и ясна нотификация, че има започнати, но недовършени/неизпратени/неподписани </w:t>
      </w:r>
      <w:r w:rsidRPr="001E3254">
        <w:rPr>
          <w:color w:val="auto"/>
          <w:sz w:val="24"/>
          <w:szCs w:val="24"/>
        </w:rPr>
        <w:lastRenderedPageBreak/>
        <w:t>заявления, и да бъде подканен да отвори модула за преглед на историята на транзакциите;</w:t>
      </w:r>
    </w:p>
    <w:p w:rsidR="00E93B0D" w:rsidRPr="001E3254" w:rsidRDefault="00E93B0D" w:rsidP="00FE0B3E">
      <w:pPr>
        <w:numPr>
          <w:ilvl w:val="0"/>
          <w:numId w:val="3"/>
        </w:numPr>
        <w:tabs>
          <w:tab w:val="left" w:pos="180"/>
          <w:tab w:val="left" w:pos="720"/>
        </w:tabs>
        <w:spacing w:line="240" w:lineRule="auto"/>
        <w:ind w:left="0" w:firstLine="539"/>
        <w:jc w:val="both"/>
        <w:rPr>
          <w:color w:val="auto"/>
          <w:sz w:val="24"/>
          <w:szCs w:val="24"/>
        </w:rPr>
      </w:pPr>
      <w:r w:rsidRPr="001E3254">
        <w:rPr>
          <w:color w:val="auto"/>
          <w:sz w:val="24"/>
          <w:szCs w:val="24"/>
        </w:rPr>
        <w:t>Модулът за преглед на историята на транзакциите трябва да поддържа следните функционалности:</w:t>
      </w:r>
    </w:p>
    <w:p w:rsidR="00E93B0D" w:rsidRPr="001E3254" w:rsidRDefault="00E93B0D" w:rsidP="00FE0B3E">
      <w:pPr>
        <w:numPr>
          <w:ilvl w:val="0"/>
          <w:numId w:val="43"/>
        </w:numPr>
        <w:tabs>
          <w:tab w:val="left" w:pos="180"/>
          <w:tab w:val="left" w:pos="720"/>
        </w:tabs>
        <w:spacing w:line="240" w:lineRule="auto"/>
        <w:jc w:val="both"/>
        <w:rPr>
          <w:color w:val="auto"/>
          <w:sz w:val="24"/>
          <w:szCs w:val="24"/>
        </w:rPr>
      </w:pPr>
      <w:r w:rsidRPr="001E3254">
        <w:rPr>
          <w:color w:val="auto"/>
          <w:sz w:val="24"/>
          <w:szCs w:val="24"/>
        </w:rPr>
        <w:t>Да визуализира списък с историята на подадените заявления, като минимум със следните колони – дата, входящ номер, код на тупа формуляр, подател (име на потребител и имена на физическото лице - подател), статус на заявлението;</w:t>
      </w:r>
    </w:p>
    <w:p w:rsidR="00E93B0D" w:rsidRPr="001E3254" w:rsidRDefault="00E93B0D" w:rsidP="00FE0B3E">
      <w:pPr>
        <w:numPr>
          <w:ilvl w:val="0"/>
          <w:numId w:val="43"/>
        </w:numPr>
        <w:tabs>
          <w:tab w:val="left" w:pos="180"/>
          <w:tab w:val="left" w:pos="720"/>
        </w:tabs>
        <w:spacing w:line="240" w:lineRule="auto"/>
        <w:jc w:val="both"/>
        <w:rPr>
          <w:color w:val="auto"/>
          <w:sz w:val="24"/>
          <w:szCs w:val="24"/>
        </w:rPr>
      </w:pPr>
      <w:r w:rsidRPr="001E3254">
        <w:rPr>
          <w:color w:val="auto"/>
          <w:sz w:val="24"/>
          <w:szCs w:val="24"/>
        </w:rPr>
        <w:t>Да предлага видни и лесни за използване от потребителите контроли/инструменти:</w:t>
      </w:r>
    </w:p>
    <w:p w:rsidR="00E93B0D" w:rsidRPr="001E3254" w:rsidRDefault="00E93B0D" w:rsidP="00FE0B3E">
      <w:pPr>
        <w:pStyle w:val="GOVBullet2"/>
        <w:numPr>
          <w:ilvl w:val="4"/>
          <w:numId w:val="7"/>
        </w:numPr>
        <w:tabs>
          <w:tab w:val="clear" w:pos="1134"/>
          <w:tab w:val="left" w:pos="1560"/>
          <w:tab w:val="left" w:pos="3261"/>
        </w:tabs>
        <w:spacing w:before="0"/>
        <w:ind w:left="1560"/>
        <w:rPr>
          <w:rFonts w:ascii="Arial" w:hAnsi="Arial" w:cs="Arial"/>
        </w:rPr>
      </w:pPr>
      <w:r w:rsidRPr="001E3254">
        <w:rPr>
          <w:rFonts w:ascii="Arial" w:hAnsi="Arial" w:cs="Arial"/>
        </w:rPr>
        <w:t>за филтриране на списъка (от дата до дата, за предефинирани периоди, като "последния един месец", "последната една година";</w:t>
      </w:r>
    </w:p>
    <w:p w:rsidR="00E93B0D" w:rsidRPr="001E3254" w:rsidRDefault="00E93B0D" w:rsidP="00FE0B3E">
      <w:pPr>
        <w:pStyle w:val="GOVBullet2"/>
        <w:numPr>
          <w:ilvl w:val="4"/>
          <w:numId w:val="7"/>
        </w:numPr>
        <w:tabs>
          <w:tab w:val="clear" w:pos="1134"/>
          <w:tab w:val="left" w:pos="1560"/>
          <w:tab w:val="left" w:pos="3261"/>
        </w:tabs>
        <w:spacing w:before="0"/>
        <w:ind w:left="1560"/>
        <w:rPr>
          <w:rFonts w:ascii="Arial" w:hAnsi="Arial" w:cs="Arial"/>
        </w:rPr>
      </w:pPr>
      <w:r w:rsidRPr="001E3254">
        <w:rPr>
          <w:rFonts w:ascii="Arial" w:hAnsi="Arial" w:cs="Arial"/>
        </w:rPr>
        <w:t>сортиране на списъка по всяка от колоните, без това да премахва текущия филтър;</w:t>
      </w:r>
    </w:p>
    <w:p w:rsidR="00E93B0D" w:rsidRPr="001E3254" w:rsidRDefault="00E93B0D" w:rsidP="00FE0B3E">
      <w:pPr>
        <w:pStyle w:val="GOVBullet2"/>
        <w:numPr>
          <w:ilvl w:val="4"/>
          <w:numId w:val="7"/>
        </w:numPr>
        <w:tabs>
          <w:tab w:val="clear" w:pos="1134"/>
          <w:tab w:val="left" w:pos="1560"/>
          <w:tab w:val="left" w:pos="3261"/>
        </w:tabs>
        <w:spacing w:before="0"/>
        <w:ind w:left="1560"/>
        <w:rPr>
          <w:rFonts w:ascii="Arial" w:hAnsi="Arial" w:cs="Arial"/>
        </w:rPr>
      </w:pPr>
      <w:r w:rsidRPr="001E3254">
        <w:rPr>
          <w:rFonts w:ascii="Arial" w:hAnsi="Arial" w:cs="Arial"/>
        </w:rPr>
        <w:t>свободно търсене по ключови думи по всички колони в списъка и метаданните на прикачените/свързаните документи със заявленията, което да води до динамично филтриране на списъка.</w:t>
      </w:r>
    </w:p>
    <w:p w:rsidR="00E93B0D" w:rsidRPr="001E3254" w:rsidRDefault="00E93B0D" w:rsidP="00E93B0D">
      <w:pPr>
        <w:pStyle w:val="GOVBullet2"/>
        <w:numPr>
          <w:ilvl w:val="0"/>
          <w:numId w:val="0"/>
        </w:numPr>
        <w:tabs>
          <w:tab w:val="clear" w:pos="1134"/>
          <w:tab w:val="left" w:pos="1625"/>
          <w:tab w:val="left" w:pos="3261"/>
        </w:tabs>
        <w:spacing w:before="0"/>
        <w:ind w:left="1985"/>
        <w:rPr>
          <w:rFonts w:ascii="Arial" w:hAnsi="Arial" w:cs="Arial"/>
        </w:rPr>
      </w:pPr>
    </w:p>
    <w:p w:rsidR="00E93B0D" w:rsidRPr="001E3254" w:rsidRDefault="00E93B0D" w:rsidP="00FE0B3E">
      <w:pPr>
        <w:pStyle w:val="Heading4"/>
        <w:numPr>
          <w:ilvl w:val="0"/>
          <w:numId w:val="14"/>
        </w:numPr>
        <w:tabs>
          <w:tab w:val="left" w:pos="1625"/>
          <w:tab w:val="left" w:pos="1980"/>
          <w:tab w:val="left" w:pos="2268"/>
          <w:tab w:val="left" w:pos="2694"/>
        </w:tabs>
        <w:spacing w:before="0" w:after="0" w:line="240" w:lineRule="auto"/>
        <w:ind w:hanging="1124"/>
        <w:contextualSpacing w:val="0"/>
        <w:rPr>
          <w:b/>
          <w:color w:val="auto"/>
        </w:rPr>
      </w:pPr>
      <w:bookmarkStart w:id="113" w:name="_Toc460270034"/>
      <w:r w:rsidRPr="001E3254">
        <w:rPr>
          <w:b/>
          <w:color w:val="auto"/>
        </w:rPr>
        <w:t>Изисквания за проактивно информиране на потребителите</w:t>
      </w:r>
      <w:bookmarkEnd w:id="113"/>
    </w:p>
    <w:p w:rsidR="00E93B0D" w:rsidRPr="001E3254" w:rsidRDefault="00E93B0D" w:rsidP="00FE0B3E">
      <w:pPr>
        <w:numPr>
          <w:ilvl w:val="0"/>
          <w:numId w:val="3"/>
        </w:numPr>
        <w:tabs>
          <w:tab w:val="left" w:pos="180"/>
          <w:tab w:val="left" w:pos="720"/>
        </w:tabs>
        <w:spacing w:line="240" w:lineRule="auto"/>
        <w:ind w:left="0" w:firstLine="539"/>
        <w:jc w:val="both"/>
        <w:rPr>
          <w:color w:val="auto"/>
          <w:sz w:val="24"/>
          <w:szCs w:val="24"/>
        </w:rPr>
      </w:pPr>
      <w:r w:rsidRPr="001E3254">
        <w:rPr>
          <w:color w:val="auto"/>
          <w:sz w:val="24"/>
          <w:szCs w:val="24"/>
        </w:rPr>
        <w:t>За всички публични интернет страници трябва да бъде реализирана функционалност за публикуване на всяко периодично обновявано съдържание (новини, обявления, обществени поръчки, отворени работни позиции, нормативни документи, отговори по ЗДОИ и др.) в стандартен формат (RSS 2.х, Atom или еквивалент), както и поддържането на публично достъпни статистики за посещаемостта на страницата;</w:t>
      </w:r>
    </w:p>
    <w:p w:rsidR="00E93B0D" w:rsidRPr="001E3254" w:rsidRDefault="00E93B0D" w:rsidP="00FE0B3E">
      <w:pPr>
        <w:numPr>
          <w:ilvl w:val="0"/>
          <w:numId w:val="3"/>
        </w:numPr>
        <w:tabs>
          <w:tab w:val="left" w:pos="180"/>
          <w:tab w:val="left" w:pos="720"/>
        </w:tabs>
        <w:spacing w:line="240" w:lineRule="auto"/>
        <w:ind w:left="0" w:firstLine="539"/>
        <w:jc w:val="both"/>
        <w:rPr>
          <w:color w:val="auto"/>
          <w:sz w:val="24"/>
          <w:szCs w:val="24"/>
        </w:rPr>
      </w:pPr>
      <w:r w:rsidRPr="001E3254">
        <w:rPr>
          <w:color w:val="auto"/>
          <w:sz w:val="24"/>
          <w:szCs w:val="24"/>
        </w:rPr>
        <w:t>Системата трябва да поддържа възможност за автоматично генериране на електронни бюлетини, които да се разпращат периодично или при настъпване на събития по електронна поща до регистрираните в Системата потребители, които са заявили или са се съгласили да получават такива бюлетини; Потребителите трябва да имат възможност да настройват предпочитанията през потребителския си профил в Системата.</w:t>
      </w:r>
    </w:p>
    <w:p w:rsidR="00E93B0D" w:rsidRPr="001E3254" w:rsidRDefault="00E93B0D" w:rsidP="00E93B0D">
      <w:pPr>
        <w:spacing w:line="240" w:lineRule="auto"/>
        <w:rPr>
          <w:color w:val="auto"/>
          <w:highlight w:val="yellow"/>
        </w:rPr>
      </w:pPr>
    </w:p>
    <w:p w:rsidR="00E93B0D" w:rsidRPr="001E3254" w:rsidRDefault="00E93B0D" w:rsidP="00E93B0D">
      <w:pPr>
        <w:pStyle w:val="Heading3"/>
        <w:keepNext w:val="0"/>
        <w:keepLines w:val="0"/>
        <w:spacing w:before="0" w:after="0" w:line="240" w:lineRule="auto"/>
        <w:ind w:left="360"/>
        <w:contextualSpacing w:val="0"/>
        <w:rPr>
          <w:b/>
          <w:color w:val="auto"/>
        </w:rPr>
      </w:pPr>
      <w:bookmarkStart w:id="114" w:name="_Toc456793040"/>
      <w:bookmarkStart w:id="115" w:name="_Toc520734945"/>
      <w:r w:rsidRPr="001E3254">
        <w:rPr>
          <w:b/>
          <w:color w:val="auto"/>
        </w:rPr>
        <w:t>7.2.9. Системен журнал</w:t>
      </w:r>
      <w:bookmarkEnd w:id="114"/>
      <w:bookmarkEnd w:id="115"/>
    </w:p>
    <w:p w:rsidR="00E93B0D" w:rsidRPr="001E3254" w:rsidRDefault="00E93B0D" w:rsidP="00E93B0D">
      <w:pPr>
        <w:tabs>
          <w:tab w:val="left" w:pos="180"/>
          <w:tab w:val="left" w:pos="720"/>
        </w:tabs>
        <w:spacing w:line="240" w:lineRule="auto"/>
        <w:rPr>
          <w:color w:val="auto"/>
          <w:sz w:val="24"/>
          <w:szCs w:val="24"/>
        </w:rPr>
      </w:pPr>
      <w:r w:rsidRPr="001E3254">
        <w:rPr>
          <w:color w:val="auto"/>
          <w:sz w:val="24"/>
          <w:szCs w:val="24"/>
        </w:rPr>
        <w:tab/>
      </w:r>
      <w:r w:rsidRPr="001E3254">
        <w:rPr>
          <w:color w:val="auto"/>
          <w:sz w:val="24"/>
          <w:szCs w:val="24"/>
        </w:rPr>
        <w:tab/>
        <w:t>Изгражданото решение задължително трябва да осигурява проследимост на действията на всеки потребител (одит), както и версия на предишното състояние на данните, които той е променил в резултат на своите действия (системен журнал).</w:t>
      </w:r>
    </w:p>
    <w:p w:rsidR="00E93B0D" w:rsidRPr="001E3254" w:rsidRDefault="00E93B0D" w:rsidP="00E93B0D">
      <w:pPr>
        <w:tabs>
          <w:tab w:val="left" w:pos="180"/>
          <w:tab w:val="left" w:pos="720"/>
        </w:tabs>
        <w:spacing w:line="240" w:lineRule="auto"/>
        <w:rPr>
          <w:color w:val="auto"/>
          <w:sz w:val="24"/>
          <w:szCs w:val="24"/>
        </w:rPr>
      </w:pPr>
      <w:r w:rsidRPr="001E3254">
        <w:rPr>
          <w:color w:val="auto"/>
          <w:sz w:val="24"/>
          <w:szCs w:val="24"/>
        </w:rPr>
        <w:tab/>
      </w:r>
      <w:r w:rsidRPr="001E3254">
        <w:rPr>
          <w:color w:val="auto"/>
          <w:sz w:val="24"/>
          <w:szCs w:val="24"/>
        </w:rPr>
        <w:tab/>
        <w:t>Атрибутите, които трябва да се запазват при всеки запис, трябва да включват като минимум следните данни:</w:t>
      </w:r>
    </w:p>
    <w:p w:rsidR="00E93B0D" w:rsidRPr="001E3254" w:rsidRDefault="00E93B0D" w:rsidP="00FE0B3E">
      <w:pPr>
        <w:numPr>
          <w:ilvl w:val="0"/>
          <w:numId w:val="3"/>
        </w:numPr>
        <w:tabs>
          <w:tab w:val="left" w:pos="180"/>
          <w:tab w:val="left" w:pos="720"/>
        </w:tabs>
        <w:spacing w:line="240" w:lineRule="auto"/>
        <w:ind w:left="0" w:firstLine="539"/>
        <w:jc w:val="both"/>
        <w:rPr>
          <w:color w:val="auto"/>
          <w:sz w:val="24"/>
          <w:szCs w:val="24"/>
        </w:rPr>
      </w:pPr>
      <w:r w:rsidRPr="001E3254">
        <w:rPr>
          <w:color w:val="auto"/>
          <w:sz w:val="24"/>
          <w:szCs w:val="24"/>
        </w:rPr>
        <w:t>дата/час на действието;</w:t>
      </w:r>
    </w:p>
    <w:p w:rsidR="00E93B0D" w:rsidRPr="001E3254" w:rsidRDefault="00E93B0D" w:rsidP="00FE0B3E">
      <w:pPr>
        <w:numPr>
          <w:ilvl w:val="0"/>
          <w:numId w:val="3"/>
        </w:numPr>
        <w:tabs>
          <w:tab w:val="left" w:pos="180"/>
          <w:tab w:val="left" w:pos="720"/>
        </w:tabs>
        <w:spacing w:line="240" w:lineRule="auto"/>
        <w:ind w:left="0" w:firstLine="539"/>
        <w:jc w:val="both"/>
        <w:rPr>
          <w:color w:val="auto"/>
          <w:sz w:val="24"/>
          <w:szCs w:val="24"/>
        </w:rPr>
      </w:pPr>
      <w:r w:rsidRPr="001E3254">
        <w:rPr>
          <w:color w:val="auto"/>
          <w:sz w:val="24"/>
          <w:szCs w:val="24"/>
        </w:rPr>
        <w:t>модул на системата, в който се извършва действието;</w:t>
      </w:r>
    </w:p>
    <w:p w:rsidR="00E93B0D" w:rsidRPr="001E3254" w:rsidRDefault="00E93B0D" w:rsidP="00FE0B3E">
      <w:pPr>
        <w:numPr>
          <w:ilvl w:val="0"/>
          <w:numId w:val="3"/>
        </w:numPr>
        <w:tabs>
          <w:tab w:val="left" w:pos="180"/>
          <w:tab w:val="left" w:pos="720"/>
        </w:tabs>
        <w:spacing w:line="240" w:lineRule="auto"/>
        <w:ind w:left="0" w:firstLine="539"/>
        <w:jc w:val="both"/>
        <w:rPr>
          <w:color w:val="auto"/>
          <w:sz w:val="24"/>
          <w:szCs w:val="24"/>
        </w:rPr>
      </w:pPr>
      <w:r w:rsidRPr="001E3254">
        <w:rPr>
          <w:color w:val="auto"/>
          <w:sz w:val="24"/>
          <w:szCs w:val="24"/>
        </w:rPr>
        <w:t>действие;</w:t>
      </w:r>
    </w:p>
    <w:p w:rsidR="00E93B0D" w:rsidRPr="001E3254" w:rsidRDefault="00E93B0D" w:rsidP="00FE0B3E">
      <w:pPr>
        <w:numPr>
          <w:ilvl w:val="0"/>
          <w:numId w:val="3"/>
        </w:numPr>
        <w:tabs>
          <w:tab w:val="left" w:pos="180"/>
          <w:tab w:val="left" w:pos="720"/>
        </w:tabs>
        <w:spacing w:line="240" w:lineRule="auto"/>
        <w:ind w:left="0" w:firstLine="539"/>
        <w:jc w:val="both"/>
        <w:rPr>
          <w:color w:val="auto"/>
          <w:sz w:val="24"/>
          <w:szCs w:val="24"/>
        </w:rPr>
      </w:pPr>
      <w:r w:rsidRPr="001E3254">
        <w:rPr>
          <w:color w:val="auto"/>
          <w:sz w:val="24"/>
          <w:szCs w:val="24"/>
        </w:rPr>
        <w:t>обект, над който е извършено действието;</w:t>
      </w:r>
    </w:p>
    <w:p w:rsidR="00E93B0D" w:rsidRPr="001E3254" w:rsidRDefault="00E93B0D" w:rsidP="00FE0B3E">
      <w:pPr>
        <w:numPr>
          <w:ilvl w:val="0"/>
          <w:numId w:val="3"/>
        </w:numPr>
        <w:tabs>
          <w:tab w:val="left" w:pos="180"/>
          <w:tab w:val="left" w:pos="720"/>
        </w:tabs>
        <w:spacing w:line="240" w:lineRule="auto"/>
        <w:ind w:left="0" w:firstLine="539"/>
        <w:jc w:val="both"/>
        <w:rPr>
          <w:color w:val="auto"/>
          <w:sz w:val="24"/>
          <w:szCs w:val="24"/>
        </w:rPr>
      </w:pPr>
      <w:r w:rsidRPr="001E3254">
        <w:rPr>
          <w:color w:val="auto"/>
          <w:sz w:val="24"/>
          <w:szCs w:val="24"/>
        </w:rPr>
        <w:lastRenderedPageBreak/>
        <w:t>допълнителна информация;</w:t>
      </w:r>
    </w:p>
    <w:p w:rsidR="00E93B0D" w:rsidRPr="001E3254" w:rsidRDefault="00E93B0D" w:rsidP="00FE0B3E">
      <w:pPr>
        <w:numPr>
          <w:ilvl w:val="0"/>
          <w:numId w:val="3"/>
        </w:numPr>
        <w:tabs>
          <w:tab w:val="left" w:pos="180"/>
          <w:tab w:val="left" w:pos="720"/>
        </w:tabs>
        <w:spacing w:line="240" w:lineRule="auto"/>
        <w:ind w:left="0" w:firstLine="539"/>
        <w:jc w:val="both"/>
        <w:rPr>
          <w:color w:val="auto"/>
          <w:sz w:val="24"/>
          <w:szCs w:val="24"/>
        </w:rPr>
      </w:pPr>
      <w:r w:rsidRPr="001E3254">
        <w:rPr>
          <w:color w:val="auto"/>
          <w:sz w:val="24"/>
          <w:szCs w:val="24"/>
        </w:rPr>
        <w:t>IP адрес и браузър на потребителя.</w:t>
      </w:r>
    </w:p>
    <w:p w:rsidR="00E93B0D" w:rsidRPr="001E3254" w:rsidRDefault="00E93B0D" w:rsidP="00E93B0D">
      <w:pPr>
        <w:tabs>
          <w:tab w:val="left" w:pos="180"/>
          <w:tab w:val="left" w:pos="720"/>
        </w:tabs>
        <w:spacing w:line="240" w:lineRule="auto"/>
        <w:rPr>
          <w:color w:val="auto"/>
          <w:sz w:val="24"/>
          <w:szCs w:val="24"/>
        </w:rPr>
      </w:pPr>
      <w:r w:rsidRPr="001E3254">
        <w:rPr>
          <w:color w:val="auto"/>
          <w:sz w:val="24"/>
          <w:szCs w:val="24"/>
        </w:rPr>
        <w:tab/>
      </w:r>
      <w:r w:rsidRPr="001E3254">
        <w:rPr>
          <w:color w:val="auto"/>
          <w:sz w:val="24"/>
          <w:szCs w:val="24"/>
        </w:rPr>
        <w:tab/>
        <w:t>Размерът на журнала на потребителските действия нараства по време на работа на всяка система, което налага по-различното му третиране от гледна точка на организация на базата данни:</w:t>
      </w:r>
    </w:p>
    <w:p w:rsidR="00E93B0D" w:rsidRPr="001E3254" w:rsidRDefault="00E93B0D" w:rsidP="00FE0B3E">
      <w:pPr>
        <w:numPr>
          <w:ilvl w:val="0"/>
          <w:numId w:val="3"/>
        </w:numPr>
        <w:tabs>
          <w:tab w:val="left" w:pos="180"/>
          <w:tab w:val="left" w:pos="720"/>
        </w:tabs>
        <w:spacing w:line="240" w:lineRule="auto"/>
        <w:ind w:left="0" w:firstLine="539"/>
        <w:jc w:val="both"/>
        <w:rPr>
          <w:color w:val="auto"/>
          <w:sz w:val="24"/>
          <w:szCs w:val="24"/>
        </w:rPr>
      </w:pPr>
      <w:r w:rsidRPr="001E3254">
        <w:rPr>
          <w:color w:val="auto"/>
          <w:sz w:val="24"/>
          <w:szCs w:val="24"/>
        </w:rPr>
        <w:t xml:space="preserve">по време на работа на </w:t>
      </w:r>
      <w:r w:rsidRPr="001E3254">
        <w:rPr>
          <w:caps/>
          <w:color w:val="auto"/>
          <w:sz w:val="24"/>
          <w:szCs w:val="24"/>
        </w:rPr>
        <w:t>с</w:t>
      </w:r>
      <w:r w:rsidRPr="001E3254">
        <w:rPr>
          <w:color w:val="auto"/>
          <w:sz w:val="24"/>
          <w:szCs w:val="24"/>
        </w:rPr>
        <w:t>истемата потребителският журнал трябва да се записва в специализиран компонент, който поддържа много бързо добавяне на записи; този подход се налага, за да не се забавя излишно работата на Системата;</w:t>
      </w:r>
    </w:p>
    <w:p w:rsidR="00E93B0D" w:rsidRPr="001E3254" w:rsidRDefault="00E93B0D" w:rsidP="00FE0B3E">
      <w:pPr>
        <w:numPr>
          <w:ilvl w:val="0"/>
          <w:numId w:val="3"/>
        </w:numPr>
        <w:tabs>
          <w:tab w:val="left" w:pos="180"/>
          <w:tab w:val="left" w:pos="720"/>
        </w:tabs>
        <w:spacing w:line="240" w:lineRule="auto"/>
        <w:ind w:left="0" w:firstLine="539"/>
        <w:jc w:val="both"/>
        <w:rPr>
          <w:color w:val="auto"/>
          <w:sz w:val="24"/>
          <w:szCs w:val="24"/>
        </w:rPr>
      </w:pPr>
      <w:r w:rsidRPr="001E3254">
        <w:rPr>
          <w:color w:val="auto"/>
          <w:sz w:val="24"/>
          <w:szCs w:val="24"/>
        </w:rPr>
        <w:t xml:space="preserve">специална фонова задача трябва да акумулира записаните данни и да ги организира в отделна специално предвидена за целта база данни, отделна от работната база данни на </w:t>
      </w:r>
      <w:r w:rsidRPr="001E3254">
        <w:rPr>
          <w:caps/>
          <w:color w:val="auto"/>
          <w:sz w:val="24"/>
          <w:szCs w:val="24"/>
        </w:rPr>
        <w:t>с</w:t>
      </w:r>
      <w:r w:rsidRPr="001E3254">
        <w:rPr>
          <w:color w:val="auto"/>
          <w:sz w:val="24"/>
          <w:szCs w:val="24"/>
        </w:rPr>
        <w:t>истемата;</w:t>
      </w:r>
    </w:p>
    <w:p w:rsidR="00E93B0D" w:rsidRPr="001E3254" w:rsidRDefault="00E93B0D" w:rsidP="00FE0B3E">
      <w:pPr>
        <w:numPr>
          <w:ilvl w:val="0"/>
          <w:numId w:val="3"/>
        </w:numPr>
        <w:tabs>
          <w:tab w:val="left" w:pos="180"/>
          <w:tab w:val="left" w:pos="720"/>
        </w:tabs>
        <w:spacing w:line="240" w:lineRule="auto"/>
        <w:ind w:left="0" w:firstLine="539"/>
        <w:jc w:val="both"/>
        <w:rPr>
          <w:color w:val="auto"/>
          <w:sz w:val="24"/>
          <w:szCs w:val="24"/>
        </w:rPr>
      </w:pPr>
      <w:r w:rsidRPr="001E3254">
        <w:rPr>
          <w:color w:val="auto"/>
          <w:sz w:val="24"/>
          <w:szCs w:val="24"/>
        </w:rPr>
        <w:t xml:space="preserve">данните в специализираната база данни трябва да се архивират и изчистват, като в специализираната база данни трябва да бъде достъпна информация за не повече от 2 месеца назад; при необходимост от информация за предишен период администраторът на </w:t>
      </w:r>
      <w:r w:rsidRPr="001E3254">
        <w:rPr>
          <w:caps/>
          <w:color w:val="auto"/>
          <w:sz w:val="24"/>
          <w:szCs w:val="24"/>
        </w:rPr>
        <w:t>с</w:t>
      </w:r>
      <w:r w:rsidRPr="001E3254">
        <w:rPr>
          <w:color w:val="auto"/>
          <w:sz w:val="24"/>
          <w:szCs w:val="24"/>
        </w:rPr>
        <w:t>истемата трябва първо да възстанови архивните данни;</w:t>
      </w:r>
    </w:p>
    <w:p w:rsidR="00E93B0D" w:rsidRPr="001E3254" w:rsidRDefault="00E93B0D" w:rsidP="00FE0B3E">
      <w:pPr>
        <w:numPr>
          <w:ilvl w:val="0"/>
          <w:numId w:val="3"/>
        </w:numPr>
        <w:tabs>
          <w:tab w:val="left" w:pos="180"/>
          <w:tab w:val="left" w:pos="720"/>
        </w:tabs>
        <w:spacing w:line="240" w:lineRule="auto"/>
        <w:ind w:left="0" w:firstLine="539"/>
        <w:jc w:val="both"/>
        <w:rPr>
          <w:color w:val="auto"/>
          <w:sz w:val="24"/>
          <w:szCs w:val="24"/>
        </w:rPr>
      </w:pPr>
      <w:r w:rsidRPr="001E3254">
        <w:rPr>
          <w:color w:val="auto"/>
          <w:sz w:val="24"/>
          <w:szCs w:val="24"/>
        </w:rPr>
        <w:t>трябва да бъде предоставен достъп до системния журнал на органите на реда чрез потребителски или програмен интерфейс; за достъпа трябва да се изисква електронна идентификация.</w:t>
      </w:r>
    </w:p>
    <w:p w:rsidR="00E93B0D" w:rsidRPr="001E3254" w:rsidRDefault="00E93B0D" w:rsidP="00E93B0D">
      <w:pPr>
        <w:tabs>
          <w:tab w:val="left" w:pos="180"/>
          <w:tab w:val="left" w:pos="720"/>
        </w:tabs>
        <w:spacing w:line="240" w:lineRule="auto"/>
        <w:ind w:left="539"/>
        <w:jc w:val="both"/>
        <w:rPr>
          <w:color w:val="auto"/>
          <w:sz w:val="24"/>
          <w:szCs w:val="24"/>
        </w:rPr>
      </w:pPr>
    </w:p>
    <w:p w:rsidR="00E93B0D" w:rsidRPr="001E3254" w:rsidRDefault="00E93B0D" w:rsidP="00E93B0D">
      <w:pPr>
        <w:pStyle w:val="Heading3"/>
        <w:keepNext w:val="0"/>
        <w:keepLines w:val="0"/>
        <w:spacing w:before="0" w:after="0" w:line="240" w:lineRule="auto"/>
        <w:ind w:left="426"/>
        <w:contextualSpacing w:val="0"/>
        <w:rPr>
          <w:b/>
          <w:color w:val="auto"/>
        </w:rPr>
      </w:pPr>
      <w:bookmarkStart w:id="116" w:name="_Toc520734946"/>
      <w:r w:rsidRPr="001E3254">
        <w:rPr>
          <w:b/>
          <w:color w:val="auto"/>
        </w:rPr>
        <w:t>7.2.10. Дизайн на бази данни и взаимодействие с тях</w:t>
      </w:r>
      <w:bookmarkEnd w:id="116"/>
    </w:p>
    <w:p w:rsidR="00E93B0D" w:rsidRPr="001E3254" w:rsidRDefault="00E93B0D" w:rsidP="00E93B0D">
      <w:pPr>
        <w:spacing w:line="240" w:lineRule="auto"/>
        <w:jc w:val="both"/>
        <w:rPr>
          <w:color w:val="auto"/>
          <w:sz w:val="24"/>
          <w:szCs w:val="24"/>
        </w:rPr>
      </w:pPr>
      <w:r w:rsidRPr="001E3254">
        <w:rPr>
          <w:color w:val="auto"/>
          <w:sz w:val="24"/>
          <w:szCs w:val="24"/>
        </w:rPr>
        <w:t>При използване на база данни (релационна или нерелационна(NoSQL) следва да бъдат следвани добрите практики за дизайн и взаимодействие с базата данни, в т.ч.:</w:t>
      </w:r>
    </w:p>
    <w:p w:rsidR="00E93B0D" w:rsidRPr="001E3254" w:rsidRDefault="00E93B0D" w:rsidP="00FE0B3E">
      <w:pPr>
        <w:numPr>
          <w:ilvl w:val="0"/>
          <w:numId w:val="3"/>
        </w:numPr>
        <w:tabs>
          <w:tab w:val="left" w:pos="180"/>
          <w:tab w:val="left" w:pos="720"/>
        </w:tabs>
        <w:spacing w:line="240" w:lineRule="auto"/>
        <w:ind w:left="0" w:firstLine="539"/>
        <w:jc w:val="both"/>
        <w:rPr>
          <w:color w:val="auto"/>
          <w:sz w:val="24"/>
          <w:szCs w:val="24"/>
        </w:rPr>
      </w:pPr>
      <w:r w:rsidRPr="001E3254">
        <w:rPr>
          <w:color w:val="auto"/>
          <w:sz w:val="24"/>
          <w:szCs w:val="24"/>
        </w:rPr>
        <w:t>дизайнът на схемата на базата данни (ако има такава) трябва да бъде с максимално ниво на нормализация, освен ако това не би навредило сериозно на производителността;</w:t>
      </w:r>
    </w:p>
    <w:p w:rsidR="00E93B0D" w:rsidRPr="001E3254" w:rsidRDefault="00E93B0D" w:rsidP="00FE0B3E">
      <w:pPr>
        <w:numPr>
          <w:ilvl w:val="0"/>
          <w:numId w:val="3"/>
        </w:numPr>
        <w:tabs>
          <w:tab w:val="left" w:pos="180"/>
          <w:tab w:val="left" w:pos="720"/>
        </w:tabs>
        <w:spacing w:line="240" w:lineRule="auto"/>
        <w:ind w:left="0" w:firstLine="539"/>
        <w:jc w:val="both"/>
        <w:rPr>
          <w:color w:val="auto"/>
          <w:sz w:val="24"/>
          <w:szCs w:val="24"/>
        </w:rPr>
      </w:pPr>
      <w:r w:rsidRPr="001E3254">
        <w:rPr>
          <w:color w:val="auto"/>
          <w:sz w:val="24"/>
          <w:szCs w:val="24"/>
        </w:rPr>
        <w:t>базата данни трябва да може да оперира в клъстър; в определени случаи следва да бъде използван т.нар. sharding;</w:t>
      </w:r>
    </w:p>
    <w:p w:rsidR="00E93B0D" w:rsidRPr="001E3254" w:rsidRDefault="00E93B0D" w:rsidP="00FE0B3E">
      <w:pPr>
        <w:numPr>
          <w:ilvl w:val="0"/>
          <w:numId w:val="3"/>
        </w:numPr>
        <w:tabs>
          <w:tab w:val="left" w:pos="180"/>
          <w:tab w:val="left" w:pos="720"/>
        </w:tabs>
        <w:spacing w:line="240" w:lineRule="auto"/>
        <w:ind w:left="0" w:firstLine="539"/>
        <w:jc w:val="both"/>
        <w:rPr>
          <w:color w:val="auto"/>
          <w:sz w:val="24"/>
          <w:szCs w:val="24"/>
        </w:rPr>
      </w:pPr>
      <w:r w:rsidRPr="001E3254">
        <w:rPr>
          <w:color w:val="auto"/>
          <w:sz w:val="24"/>
          <w:szCs w:val="24"/>
        </w:rPr>
        <w:t>имената на таблиците и колоните трябва да следват унифицирана конвенция;</w:t>
      </w:r>
    </w:p>
    <w:p w:rsidR="00E93B0D" w:rsidRPr="001E3254" w:rsidRDefault="00E93B0D" w:rsidP="00FE0B3E">
      <w:pPr>
        <w:numPr>
          <w:ilvl w:val="0"/>
          <w:numId w:val="3"/>
        </w:numPr>
        <w:tabs>
          <w:tab w:val="left" w:pos="180"/>
          <w:tab w:val="left" w:pos="720"/>
        </w:tabs>
        <w:spacing w:line="240" w:lineRule="auto"/>
        <w:ind w:left="0" w:firstLine="539"/>
        <w:jc w:val="both"/>
        <w:rPr>
          <w:color w:val="auto"/>
          <w:sz w:val="24"/>
          <w:szCs w:val="24"/>
        </w:rPr>
      </w:pPr>
      <w:r w:rsidRPr="001E3254">
        <w:rPr>
          <w:color w:val="auto"/>
          <w:sz w:val="24"/>
          <w:szCs w:val="24"/>
        </w:rPr>
        <w:t>трябва да бъдат създадени индекси по определени колони, така че да се оптимизират най-често използваните заявки; създаването на индекс трябва да е мотивирано и подкрепено със замервания;</w:t>
      </w:r>
    </w:p>
    <w:p w:rsidR="00E93B0D" w:rsidRPr="001E3254" w:rsidRDefault="00E93B0D" w:rsidP="00FE0B3E">
      <w:pPr>
        <w:numPr>
          <w:ilvl w:val="0"/>
          <w:numId w:val="3"/>
        </w:numPr>
        <w:tabs>
          <w:tab w:val="left" w:pos="180"/>
          <w:tab w:val="left" w:pos="720"/>
        </w:tabs>
        <w:spacing w:line="240" w:lineRule="auto"/>
        <w:ind w:left="0" w:firstLine="539"/>
        <w:jc w:val="both"/>
        <w:rPr>
          <w:color w:val="auto"/>
          <w:sz w:val="24"/>
          <w:szCs w:val="24"/>
        </w:rPr>
      </w:pPr>
      <w:r w:rsidRPr="001E3254">
        <w:rPr>
          <w:color w:val="auto"/>
          <w:sz w:val="24"/>
          <w:szCs w:val="24"/>
        </w:rPr>
        <w:t>връзките между таблици трябва да са дефинирани чрез foreign key;</w:t>
      </w:r>
    </w:p>
    <w:p w:rsidR="00E93B0D" w:rsidRPr="001E3254" w:rsidRDefault="00E93B0D" w:rsidP="00FE0B3E">
      <w:pPr>
        <w:numPr>
          <w:ilvl w:val="0"/>
          <w:numId w:val="3"/>
        </w:numPr>
        <w:tabs>
          <w:tab w:val="left" w:pos="180"/>
          <w:tab w:val="left" w:pos="720"/>
        </w:tabs>
        <w:spacing w:line="240" w:lineRule="auto"/>
        <w:ind w:left="0" w:firstLine="539"/>
        <w:jc w:val="both"/>
        <w:rPr>
          <w:color w:val="auto"/>
          <w:sz w:val="24"/>
          <w:szCs w:val="24"/>
        </w:rPr>
      </w:pPr>
      <w:r w:rsidRPr="001E3254">
        <w:rPr>
          <w:color w:val="auto"/>
          <w:sz w:val="24"/>
          <w:szCs w:val="24"/>
        </w:rPr>
        <w:t>периодично трябва да бъде правен анализ на заявките, включително чрез EXPLAIN (при SQL бази данни), и да бъдат предприети мерки за оптимизиране на бавните такива;</w:t>
      </w:r>
    </w:p>
    <w:p w:rsidR="00E93B0D" w:rsidRPr="001E3254" w:rsidRDefault="00E93B0D" w:rsidP="00FE0B3E">
      <w:pPr>
        <w:numPr>
          <w:ilvl w:val="0"/>
          <w:numId w:val="3"/>
        </w:numPr>
        <w:tabs>
          <w:tab w:val="left" w:pos="180"/>
          <w:tab w:val="left" w:pos="720"/>
        </w:tabs>
        <w:spacing w:line="240" w:lineRule="auto"/>
        <w:ind w:left="0" w:firstLine="539"/>
        <w:jc w:val="both"/>
        <w:rPr>
          <w:color w:val="auto"/>
          <w:sz w:val="24"/>
          <w:szCs w:val="24"/>
        </w:rPr>
      </w:pPr>
      <w:r w:rsidRPr="001E3254">
        <w:rPr>
          <w:color w:val="auto"/>
          <w:sz w:val="24"/>
          <w:szCs w:val="24"/>
        </w:rPr>
        <w:t>задължително трябва да се използват транзакции, като нивото на изолация трябва да бъде мотивирано в предадената документация;</w:t>
      </w:r>
    </w:p>
    <w:p w:rsidR="00E93B0D" w:rsidRPr="001E3254" w:rsidRDefault="00E93B0D" w:rsidP="00FE0B3E">
      <w:pPr>
        <w:numPr>
          <w:ilvl w:val="0"/>
          <w:numId w:val="3"/>
        </w:numPr>
        <w:tabs>
          <w:tab w:val="left" w:pos="180"/>
          <w:tab w:val="left" w:pos="720"/>
        </w:tabs>
        <w:spacing w:line="240" w:lineRule="auto"/>
        <w:ind w:left="0" w:firstLine="539"/>
        <w:jc w:val="both"/>
        <w:rPr>
          <w:color w:val="auto"/>
          <w:sz w:val="24"/>
          <w:szCs w:val="24"/>
        </w:rPr>
      </w:pPr>
      <w:r w:rsidRPr="001E3254">
        <w:rPr>
          <w:color w:val="auto"/>
          <w:sz w:val="24"/>
          <w:szCs w:val="24"/>
        </w:rPr>
        <w:t>при операции върху много записи (batch) следва да се избягват дългопродължаващи транзакции;</w:t>
      </w:r>
    </w:p>
    <w:p w:rsidR="00E93B0D" w:rsidRPr="001E3254" w:rsidRDefault="00E93B0D" w:rsidP="00FE0B3E">
      <w:pPr>
        <w:numPr>
          <w:ilvl w:val="0"/>
          <w:numId w:val="3"/>
        </w:numPr>
        <w:tabs>
          <w:tab w:val="left" w:pos="180"/>
          <w:tab w:val="left" w:pos="720"/>
        </w:tabs>
        <w:spacing w:line="240" w:lineRule="auto"/>
        <w:ind w:left="0" w:firstLine="539"/>
        <w:jc w:val="both"/>
        <w:rPr>
          <w:color w:val="auto"/>
          <w:sz w:val="24"/>
          <w:szCs w:val="24"/>
        </w:rPr>
      </w:pPr>
      <w:r w:rsidRPr="001E3254">
        <w:rPr>
          <w:color w:val="auto"/>
          <w:sz w:val="24"/>
          <w:szCs w:val="24"/>
        </w:rPr>
        <w:t>заявките трябва да бъдат ограничени в броя записи, които връщат;</w:t>
      </w:r>
    </w:p>
    <w:p w:rsidR="00E93B0D" w:rsidRPr="001E3254" w:rsidRDefault="00E93B0D" w:rsidP="00FE0B3E">
      <w:pPr>
        <w:numPr>
          <w:ilvl w:val="0"/>
          <w:numId w:val="3"/>
        </w:numPr>
        <w:tabs>
          <w:tab w:val="left" w:pos="180"/>
          <w:tab w:val="left" w:pos="720"/>
        </w:tabs>
        <w:spacing w:line="240" w:lineRule="auto"/>
        <w:ind w:left="0" w:firstLine="539"/>
        <w:jc w:val="both"/>
        <w:rPr>
          <w:color w:val="auto"/>
          <w:sz w:val="24"/>
          <w:szCs w:val="24"/>
        </w:rPr>
      </w:pPr>
      <w:r w:rsidRPr="001E3254">
        <w:rPr>
          <w:color w:val="auto"/>
          <w:sz w:val="24"/>
          <w:szCs w:val="24"/>
        </w:rPr>
        <w:lastRenderedPageBreak/>
        <w:t>при използване на ORM или на друг слой на абстракция между приложението и базата данни, трябва да се минимизира броят на излишните заявки (т.нар. n+1 selects проблем);</w:t>
      </w:r>
    </w:p>
    <w:p w:rsidR="00E93B0D" w:rsidRPr="001E3254" w:rsidRDefault="00E93B0D" w:rsidP="00FE0B3E">
      <w:pPr>
        <w:numPr>
          <w:ilvl w:val="0"/>
          <w:numId w:val="3"/>
        </w:numPr>
        <w:tabs>
          <w:tab w:val="left" w:pos="180"/>
          <w:tab w:val="left" w:pos="720"/>
        </w:tabs>
        <w:spacing w:line="240" w:lineRule="auto"/>
        <w:ind w:left="0" w:firstLine="539"/>
        <w:jc w:val="both"/>
        <w:rPr>
          <w:color w:val="auto"/>
          <w:sz w:val="24"/>
          <w:szCs w:val="24"/>
        </w:rPr>
      </w:pPr>
      <w:r w:rsidRPr="001E3254">
        <w:rPr>
          <w:color w:val="auto"/>
          <w:sz w:val="24"/>
          <w:szCs w:val="24"/>
        </w:rPr>
        <w:t>при използване на нерелационна база данни трябва да се използват по-бързи и компактни протоколи за комуникация, ако такива са достъпни.</w:t>
      </w:r>
    </w:p>
    <w:p w:rsidR="00E93B0D" w:rsidRPr="001E3254" w:rsidRDefault="00E93B0D" w:rsidP="00E93B0D">
      <w:pPr>
        <w:pStyle w:val="1"/>
        <w:rPr>
          <w:color w:val="auto"/>
        </w:rPr>
      </w:pPr>
      <w:bookmarkStart w:id="117" w:name="_Toc520734947"/>
      <w:r w:rsidRPr="001E3254">
        <w:rPr>
          <w:color w:val="auto"/>
        </w:rPr>
        <w:t>ИЗИСКВАНИЯ КЪМ ИЗПЪЛНЕНИЕТО НА ДЕЙНОСТИТЕ ПО ПРОЕКТА</w:t>
      </w:r>
      <w:bookmarkEnd w:id="117"/>
    </w:p>
    <w:p w:rsidR="00E93B0D" w:rsidRPr="001E3254" w:rsidRDefault="00E93B0D" w:rsidP="00E93B0D">
      <w:pPr>
        <w:pStyle w:val="tekst"/>
        <w:spacing w:line="240" w:lineRule="auto"/>
        <w:rPr>
          <w:color w:val="auto"/>
        </w:rPr>
      </w:pPr>
      <w:r w:rsidRPr="001E3254">
        <w:rPr>
          <w:color w:val="auto"/>
        </w:rPr>
        <w:t>Дейностите, които следва да бъдат извършени в настоящата поръчка ще бъдат услуги по изграждане на прототип на система за визуализиране, заявяване, плащане и предоставяне на ЕАУ следвайки основните стъпки на модела</w:t>
      </w:r>
    </w:p>
    <w:p w:rsidR="00E93B0D" w:rsidRPr="001E3254" w:rsidRDefault="00E93B0D" w:rsidP="00E93B0D">
      <w:pPr>
        <w:pStyle w:val="tekst"/>
        <w:spacing w:line="240" w:lineRule="auto"/>
        <w:rPr>
          <w:color w:val="auto"/>
        </w:rPr>
      </w:pPr>
    </w:p>
    <w:p w:rsidR="00E93B0D" w:rsidRPr="001E3254" w:rsidRDefault="00E93B0D" w:rsidP="00E93B0D">
      <w:pPr>
        <w:pStyle w:val="11"/>
        <w:rPr>
          <w:color w:val="auto"/>
        </w:rPr>
      </w:pPr>
      <w:bookmarkStart w:id="118" w:name="_Toc520734948"/>
      <w:r w:rsidRPr="001E3254">
        <w:rPr>
          <w:color w:val="auto"/>
        </w:rPr>
        <w:t>Описание на дейностите</w:t>
      </w:r>
      <w:bookmarkEnd w:id="118"/>
    </w:p>
    <w:p w:rsidR="00E93B0D" w:rsidRPr="001E3254" w:rsidRDefault="00E93B0D" w:rsidP="00E93B0D">
      <w:pPr>
        <w:pStyle w:val="tekst"/>
        <w:spacing w:line="240" w:lineRule="auto"/>
        <w:rPr>
          <w:color w:val="auto"/>
        </w:rPr>
      </w:pPr>
      <w:r w:rsidRPr="001E3254">
        <w:rPr>
          <w:color w:val="auto"/>
        </w:rPr>
        <w:t>Реализацията включва следните дейности:</w:t>
      </w:r>
    </w:p>
    <w:p w:rsidR="00E93B0D" w:rsidRPr="001E3254" w:rsidRDefault="00E93B0D" w:rsidP="00E93B0D">
      <w:pPr>
        <w:pStyle w:val="tekst"/>
        <w:spacing w:line="240" w:lineRule="auto"/>
        <w:rPr>
          <w:color w:val="auto"/>
        </w:rPr>
      </w:pPr>
      <w:r w:rsidRPr="001E3254">
        <w:rPr>
          <w:color w:val="auto"/>
        </w:rPr>
        <w:t>•</w:t>
      </w:r>
      <w:r w:rsidRPr="001E3254">
        <w:rPr>
          <w:color w:val="auto"/>
        </w:rPr>
        <w:tab/>
        <w:t xml:space="preserve">Създаване на прототип на система за управление на електронни форми, наричана за краткост еФорми. </w:t>
      </w:r>
    </w:p>
    <w:p w:rsidR="00E93B0D" w:rsidRPr="001E3254" w:rsidRDefault="00E93B0D" w:rsidP="00E93B0D">
      <w:pPr>
        <w:pStyle w:val="tekst"/>
        <w:spacing w:line="240" w:lineRule="auto"/>
        <w:rPr>
          <w:color w:val="auto"/>
        </w:rPr>
      </w:pPr>
      <w:r w:rsidRPr="001E3254">
        <w:rPr>
          <w:color w:val="auto"/>
        </w:rPr>
        <w:t>•</w:t>
      </w:r>
      <w:r w:rsidRPr="001E3254">
        <w:rPr>
          <w:color w:val="auto"/>
        </w:rPr>
        <w:tab/>
        <w:t>Достъп на регистрирани вече потребители до списък от ЕАУ, налични в системата;</w:t>
      </w:r>
    </w:p>
    <w:p w:rsidR="00E93B0D" w:rsidRPr="001E3254" w:rsidRDefault="00E93B0D" w:rsidP="00E93B0D">
      <w:pPr>
        <w:pStyle w:val="tekst"/>
        <w:spacing w:line="240" w:lineRule="auto"/>
        <w:rPr>
          <w:color w:val="auto"/>
        </w:rPr>
      </w:pPr>
      <w:r w:rsidRPr="001E3254">
        <w:rPr>
          <w:color w:val="auto"/>
        </w:rPr>
        <w:t>•</w:t>
      </w:r>
      <w:r w:rsidRPr="001E3254">
        <w:rPr>
          <w:color w:val="auto"/>
        </w:rPr>
        <w:tab/>
        <w:t>Възможност за избор на услуга и автоматизиране на последващите процеси на взаимодействие между заявител и доставчик при предоставянето на заявената услуга;</w:t>
      </w:r>
    </w:p>
    <w:p w:rsidR="00E93B0D" w:rsidRPr="001E3254" w:rsidRDefault="00E93B0D" w:rsidP="00E93B0D">
      <w:pPr>
        <w:pStyle w:val="tekst"/>
        <w:spacing w:line="240" w:lineRule="auto"/>
        <w:rPr>
          <w:color w:val="auto"/>
        </w:rPr>
      </w:pPr>
      <w:r w:rsidRPr="001E3254">
        <w:rPr>
          <w:color w:val="auto"/>
        </w:rPr>
        <w:t>•</w:t>
      </w:r>
      <w:r w:rsidRPr="001E3254">
        <w:rPr>
          <w:color w:val="auto"/>
        </w:rPr>
        <w:tab/>
        <w:t>Визуализиране на електронни форми в средата на системата или възможност за тяхното локално съхранение, попълване и последващо зареждане в системата;</w:t>
      </w:r>
    </w:p>
    <w:p w:rsidR="00E93B0D" w:rsidRPr="001E3254" w:rsidRDefault="00E93B0D" w:rsidP="00E93B0D">
      <w:pPr>
        <w:pStyle w:val="tekst"/>
        <w:spacing w:line="240" w:lineRule="auto"/>
        <w:rPr>
          <w:color w:val="auto"/>
        </w:rPr>
      </w:pPr>
      <w:r w:rsidRPr="001E3254">
        <w:rPr>
          <w:color w:val="auto"/>
        </w:rPr>
        <w:t>•</w:t>
      </w:r>
      <w:r w:rsidRPr="001E3254">
        <w:rPr>
          <w:color w:val="auto"/>
        </w:rPr>
        <w:tab/>
        <w:t>Съпътстваща функционалност, чрез която да е възможно администрация да заявява плащане на дължими такси за услуга в профила на заявителя в системата за електронно плащане. Функционалността да включва и възможност за уведомяване на заявителя на плащането при наличие на наредено от него плащане;</w:t>
      </w:r>
    </w:p>
    <w:p w:rsidR="00E93B0D" w:rsidRPr="001E3254" w:rsidRDefault="00E93B0D" w:rsidP="00E93B0D">
      <w:pPr>
        <w:pStyle w:val="tekst"/>
        <w:spacing w:line="240" w:lineRule="auto"/>
        <w:rPr>
          <w:color w:val="auto"/>
        </w:rPr>
      </w:pPr>
      <w:r w:rsidRPr="001E3254">
        <w:rPr>
          <w:color w:val="auto"/>
        </w:rPr>
        <w:t>•</w:t>
      </w:r>
      <w:r w:rsidRPr="001E3254">
        <w:rPr>
          <w:color w:val="auto"/>
        </w:rPr>
        <w:tab/>
        <w:t>Интеграция на еФорми с хоризонталните системи на електронното управление.</w:t>
      </w:r>
    </w:p>
    <w:p w:rsidR="00E93B0D" w:rsidRPr="001E3254" w:rsidRDefault="00E93B0D" w:rsidP="00E93B0D">
      <w:pPr>
        <w:pStyle w:val="tekst"/>
        <w:spacing w:line="240" w:lineRule="auto"/>
        <w:rPr>
          <w:color w:val="auto"/>
        </w:rPr>
      </w:pPr>
    </w:p>
    <w:p w:rsidR="00E93B0D" w:rsidRPr="001E3254" w:rsidRDefault="00E93B0D" w:rsidP="00E93B0D">
      <w:pPr>
        <w:pStyle w:val="11"/>
        <w:rPr>
          <w:color w:val="auto"/>
        </w:rPr>
      </w:pPr>
      <w:bookmarkStart w:id="119" w:name="_Toc520734949"/>
      <w:r w:rsidRPr="001E3254">
        <w:rPr>
          <w:color w:val="auto"/>
        </w:rPr>
        <w:t>Изисквания към изпълнението на дейностите</w:t>
      </w:r>
      <w:bookmarkEnd w:id="119"/>
    </w:p>
    <w:p w:rsidR="00E93B0D" w:rsidRPr="001E3254" w:rsidRDefault="00E93B0D" w:rsidP="00E93B0D">
      <w:pPr>
        <w:pStyle w:val="tekst"/>
        <w:spacing w:line="240" w:lineRule="auto"/>
        <w:rPr>
          <w:color w:val="auto"/>
          <w:lang w:eastAsia="en-US"/>
        </w:rPr>
      </w:pPr>
      <w:r w:rsidRPr="001E3254">
        <w:rPr>
          <w:b/>
          <w:color w:val="auto"/>
          <w:lang w:eastAsia="en-US"/>
        </w:rPr>
        <w:t>Сценарий за заявяване и предоставяне на ЕАУ в рамките на пилотната реализация на достъп чрез следните начини на заявяване</w:t>
      </w:r>
      <w:r w:rsidRPr="001E3254">
        <w:rPr>
          <w:color w:val="auto"/>
          <w:lang w:eastAsia="en-US"/>
        </w:rPr>
        <w:t>:</w:t>
      </w:r>
    </w:p>
    <w:p w:rsidR="00E93B0D" w:rsidRPr="001E3254" w:rsidRDefault="00E93B0D" w:rsidP="00E93B0D">
      <w:pPr>
        <w:pStyle w:val="tekst"/>
        <w:spacing w:line="240" w:lineRule="auto"/>
        <w:rPr>
          <w:color w:val="auto"/>
          <w:lang w:eastAsia="en-US"/>
        </w:rPr>
      </w:pPr>
    </w:p>
    <w:p w:rsidR="00E93B0D" w:rsidRPr="001E3254" w:rsidRDefault="00E93B0D" w:rsidP="00FE0B3E">
      <w:pPr>
        <w:pStyle w:val="tekst"/>
        <w:numPr>
          <w:ilvl w:val="0"/>
          <w:numId w:val="24"/>
        </w:numPr>
        <w:spacing w:line="240" w:lineRule="auto"/>
        <w:rPr>
          <w:b/>
          <w:i/>
          <w:color w:val="auto"/>
          <w:lang w:eastAsia="en-US"/>
        </w:rPr>
      </w:pPr>
      <w:r w:rsidRPr="001E3254">
        <w:rPr>
          <w:b/>
          <w:i/>
          <w:color w:val="auto"/>
          <w:lang w:eastAsia="en-US"/>
        </w:rPr>
        <w:t>Заявяване чрез ЕПДЕАУ.</w:t>
      </w:r>
    </w:p>
    <w:p w:rsidR="00E93B0D" w:rsidRPr="001E3254" w:rsidRDefault="00E93B0D" w:rsidP="00E93B0D">
      <w:pPr>
        <w:pStyle w:val="tekst"/>
        <w:spacing w:line="240" w:lineRule="auto"/>
        <w:rPr>
          <w:color w:val="auto"/>
          <w:lang w:eastAsia="en-US"/>
        </w:rPr>
      </w:pPr>
      <w:r w:rsidRPr="001E3254">
        <w:rPr>
          <w:color w:val="auto"/>
          <w:lang w:eastAsia="en-US"/>
        </w:rPr>
        <w:t xml:space="preserve">Заявителят влиза в средата на единния портал за достъп до ЕАУ (ЕПДЕАУ)  и избира една от описаните в него ЕАУ. Чрез бутона “Заяви услуга” избира конкретната услуга. ЕПДЕАУ пренасочва заявителя към системата за еФорми, като изпраща и УРИ на заявената услуга. Системата еФорми е информирана за УРИ на заявената услуга и подканва заявителя да се автентикира, чрез </w:t>
      </w:r>
      <w:r w:rsidRPr="001E3254">
        <w:rPr>
          <w:color w:val="auto"/>
          <w:lang w:eastAsia="en-US"/>
        </w:rPr>
        <w:lastRenderedPageBreak/>
        <w:t>пренасочването му към системата за еАвт. При успешна идентификация на заявителя, еАвт връща на еФорми атестат с необходимите атрибути на идентифицирания заявител. еФорми проверява за наличие на профили на заявителя в еВръчване и еПлащане, и ако липсват такива приканват заявителя да се регистрира и да си създаде профили  в тях, като му предоставят форма за въвеждане на необходимата информация за създаване на профил. еФорми изпраща въведената информация към съответните системи със заявка за създаване на профил.</w:t>
      </w:r>
    </w:p>
    <w:p w:rsidR="00E93B0D" w:rsidRPr="001E3254" w:rsidRDefault="00E93B0D" w:rsidP="00E93B0D">
      <w:pPr>
        <w:pStyle w:val="tekst"/>
        <w:spacing w:line="240" w:lineRule="auto"/>
        <w:rPr>
          <w:color w:val="auto"/>
          <w:lang w:eastAsia="en-US"/>
        </w:rPr>
      </w:pPr>
      <w:r w:rsidRPr="001E3254">
        <w:rPr>
          <w:color w:val="auto"/>
          <w:lang w:eastAsia="en-US"/>
        </w:rPr>
        <w:t xml:space="preserve">На заявителя се визуализира формата за заявяване на избраната от ЕПДЕАУ услуга. </w:t>
      </w:r>
    </w:p>
    <w:p w:rsidR="00E93B0D" w:rsidRPr="001E3254" w:rsidRDefault="00E93B0D" w:rsidP="00E93B0D">
      <w:pPr>
        <w:pStyle w:val="tekst"/>
        <w:spacing w:line="240" w:lineRule="auto"/>
        <w:rPr>
          <w:color w:val="auto"/>
          <w:lang w:eastAsia="en-US"/>
        </w:rPr>
      </w:pPr>
    </w:p>
    <w:p w:rsidR="00E93B0D" w:rsidRPr="001E3254" w:rsidRDefault="00E93B0D" w:rsidP="00FE0B3E">
      <w:pPr>
        <w:pStyle w:val="tekst"/>
        <w:numPr>
          <w:ilvl w:val="0"/>
          <w:numId w:val="24"/>
        </w:numPr>
        <w:spacing w:line="240" w:lineRule="auto"/>
        <w:rPr>
          <w:b/>
          <w:i/>
          <w:color w:val="auto"/>
          <w:lang w:eastAsia="en-US"/>
        </w:rPr>
      </w:pPr>
      <w:r w:rsidRPr="001E3254">
        <w:rPr>
          <w:b/>
          <w:i/>
          <w:color w:val="auto"/>
          <w:lang w:eastAsia="en-US"/>
        </w:rPr>
        <w:t>Заявяване чрез системата за еВръчване.</w:t>
      </w:r>
    </w:p>
    <w:p w:rsidR="00E93B0D" w:rsidRPr="001E3254" w:rsidRDefault="00E93B0D" w:rsidP="00E93B0D">
      <w:pPr>
        <w:pStyle w:val="tekst"/>
        <w:spacing w:line="240" w:lineRule="auto"/>
        <w:rPr>
          <w:color w:val="auto"/>
          <w:lang w:eastAsia="en-US"/>
        </w:rPr>
      </w:pPr>
      <w:r w:rsidRPr="001E3254">
        <w:rPr>
          <w:color w:val="auto"/>
          <w:lang w:eastAsia="en-US"/>
        </w:rPr>
        <w:t>Заявителят влиза в системата за еВръчване, като се идентифицира със средство за идентификация. еФорми проверява за наличие на профил на заявителя в еПлащане, и ако липсва такъв приканва заявителя да потвърди  регистрация и създаване на профил. еФорми изпраща съответната информация към еПлащане за създаване на профил.</w:t>
      </w:r>
    </w:p>
    <w:p w:rsidR="00E93B0D" w:rsidRPr="001E3254" w:rsidRDefault="00E93B0D" w:rsidP="00E93B0D">
      <w:pPr>
        <w:pStyle w:val="tekst"/>
        <w:spacing w:line="240" w:lineRule="auto"/>
        <w:rPr>
          <w:color w:val="auto"/>
          <w:lang w:eastAsia="en-US"/>
        </w:rPr>
      </w:pPr>
      <w:r w:rsidRPr="001E3254">
        <w:rPr>
          <w:color w:val="auto"/>
          <w:lang w:eastAsia="en-US"/>
        </w:rPr>
        <w:t>Заявителят избира бутон „Достъп до ЕАУ“, с което системата за еВръчване го пренасочва към системата за еФроми и предава атестата с информация за заявителя. еФроми предоставя възможност на заявителя за избор на Електронна услуга от списък.</w:t>
      </w:r>
    </w:p>
    <w:p w:rsidR="00E93B0D" w:rsidRPr="001E3254" w:rsidRDefault="00E93B0D" w:rsidP="00E93B0D">
      <w:pPr>
        <w:pStyle w:val="tekst"/>
        <w:spacing w:line="240" w:lineRule="auto"/>
        <w:rPr>
          <w:color w:val="auto"/>
          <w:lang w:eastAsia="en-US"/>
        </w:rPr>
      </w:pPr>
      <w:r w:rsidRPr="001E3254">
        <w:rPr>
          <w:color w:val="auto"/>
          <w:lang w:eastAsia="en-US"/>
        </w:rPr>
        <w:t xml:space="preserve">На заявителя се визуализира формата за заявяване на избраната услуга. </w:t>
      </w:r>
    </w:p>
    <w:p w:rsidR="00E93B0D" w:rsidRPr="001E3254" w:rsidRDefault="00E93B0D" w:rsidP="00E93B0D">
      <w:pPr>
        <w:pStyle w:val="tekst"/>
        <w:spacing w:line="240" w:lineRule="auto"/>
        <w:rPr>
          <w:color w:val="auto"/>
          <w:lang w:eastAsia="en-US"/>
        </w:rPr>
      </w:pPr>
    </w:p>
    <w:p w:rsidR="00E93B0D" w:rsidRPr="001E3254" w:rsidRDefault="00E93B0D" w:rsidP="00FE0B3E">
      <w:pPr>
        <w:pStyle w:val="tekst"/>
        <w:numPr>
          <w:ilvl w:val="0"/>
          <w:numId w:val="24"/>
        </w:numPr>
        <w:spacing w:line="240" w:lineRule="auto"/>
        <w:rPr>
          <w:b/>
          <w:i/>
          <w:color w:val="auto"/>
          <w:lang w:eastAsia="en-US"/>
        </w:rPr>
      </w:pPr>
      <w:r w:rsidRPr="001E3254">
        <w:rPr>
          <w:b/>
          <w:i/>
          <w:color w:val="auto"/>
          <w:lang w:eastAsia="en-US"/>
        </w:rPr>
        <w:t>Заявяване чрез системата за е-Форми.</w:t>
      </w:r>
    </w:p>
    <w:p w:rsidR="00E93B0D" w:rsidRPr="001E3254" w:rsidRDefault="00E93B0D" w:rsidP="00E93B0D">
      <w:pPr>
        <w:pStyle w:val="tekst"/>
        <w:spacing w:line="240" w:lineRule="auto"/>
        <w:rPr>
          <w:color w:val="auto"/>
          <w:lang w:eastAsia="en-US"/>
        </w:rPr>
      </w:pPr>
      <w:r w:rsidRPr="001E3254">
        <w:rPr>
          <w:color w:val="auto"/>
          <w:lang w:eastAsia="en-US"/>
        </w:rPr>
        <w:t>Заявителят влиза в системата за е-Форми, като се идентифицира със средство за идентификация. еФорми проверява за наличие на профили на заявителя в еВръчване и еПлащане, и ако липсват такива приканват заявителя да се регистрира и да си създаде профили  в тях, като му предоставят форма за въвеждане на необходимата информация за създаване на профил. еФорми изпраща въведената информация към съответните системи със заявка за създаване на профил.</w:t>
      </w:r>
    </w:p>
    <w:p w:rsidR="00E93B0D" w:rsidRPr="001E3254" w:rsidRDefault="00E93B0D" w:rsidP="00E93B0D">
      <w:pPr>
        <w:pStyle w:val="tekst"/>
        <w:spacing w:line="240" w:lineRule="auto"/>
        <w:ind w:firstLine="0"/>
        <w:rPr>
          <w:color w:val="auto"/>
          <w:lang w:eastAsia="en-US"/>
        </w:rPr>
      </w:pPr>
      <w:r w:rsidRPr="001E3254">
        <w:rPr>
          <w:color w:val="auto"/>
          <w:lang w:eastAsia="en-US"/>
        </w:rPr>
        <w:t xml:space="preserve">еФорми предоставя възможност на заявителя за избор на Електронна административна услуга от списък. На заявителя се визуализира формата за заявяване на избраната услуга. </w:t>
      </w:r>
    </w:p>
    <w:p w:rsidR="00E93B0D" w:rsidRPr="001E3254" w:rsidRDefault="00E93B0D" w:rsidP="00E93B0D">
      <w:pPr>
        <w:pStyle w:val="tekst"/>
        <w:spacing w:line="240" w:lineRule="auto"/>
        <w:rPr>
          <w:color w:val="auto"/>
          <w:lang w:eastAsia="en-US"/>
        </w:rPr>
      </w:pPr>
      <w:r w:rsidRPr="001E3254">
        <w:rPr>
          <w:color w:val="auto"/>
          <w:lang w:eastAsia="en-US"/>
        </w:rPr>
        <w:t>След изпълнение на едно от описаните по т.1, т.2 и т.3 действия и избор на услуга, на заявителя се визуализира заявлението за тази услуга и се дава възможност за предоставяне съпътстващи документи. Заявлението може да се попълни в средата на еФорми или да се изтегли и попълни локално на компютъра на заявителя. След като заявлението е попълнено заедно със съпътстващите документи (в случай че има такива) се изпраща автоматизирано през е-Форми до системата за е-Връчване, с което пакета документи е изпратен за връчване в профила на администрацията-доставчик на услугата.</w:t>
      </w:r>
    </w:p>
    <w:p w:rsidR="00E93B0D" w:rsidRPr="001E3254" w:rsidRDefault="00E93B0D" w:rsidP="00E93B0D">
      <w:pPr>
        <w:pStyle w:val="tekst"/>
        <w:spacing w:line="240" w:lineRule="auto"/>
        <w:rPr>
          <w:color w:val="auto"/>
          <w:lang w:eastAsia="en-US"/>
        </w:rPr>
      </w:pPr>
      <w:r w:rsidRPr="001E3254">
        <w:rPr>
          <w:color w:val="auto"/>
          <w:lang w:eastAsia="en-US"/>
        </w:rPr>
        <w:t xml:space="preserve">С достъпването от страна на администрацията на изпратените документи, същите се считат за връчени и с това започва обработката на услугата, при което </w:t>
      </w:r>
      <w:r w:rsidRPr="001E3254">
        <w:rPr>
          <w:color w:val="auto"/>
          <w:lang w:eastAsia="en-US"/>
        </w:rPr>
        <w:lastRenderedPageBreak/>
        <w:t>администрацията трябва да изпрати в профила на заявителя, входящият номер на заявлението, дължимата такса и срока за изпълнение. В профила на заявителя се заявява плащане с номер на документ уникалният номер на заявлението. Заявяването на плащането и неговата проверка за наредено плащане се извършва от страна на администрацията чрез интеграция на нейна система със системата за е-Плащане или ръчно чрез разработената електронна форма за заявяване и проверка за наредени плащания. Резултатът от услугата или информация за нея се връчва в профила на заявителя, с което процеса приключва.</w:t>
      </w:r>
    </w:p>
    <w:p w:rsidR="00E93B0D" w:rsidRPr="001E3254" w:rsidRDefault="00E93B0D" w:rsidP="00E93B0D">
      <w:pPr>
        <w:pStyle w:val="tekst"/>
        <w:spacing w:line="240" w:lineRule="auto"/>
        <w:rPr>
          <w:color w:val="auto"/>
          <w:lang w:eastAsia="en-US"/>
        </w:rPr>
      </w:pPr>
    </w:p>
    <w:p w:rsidR="00E93B0D" w:rsidRPr="001E3254" w:rsidRDefault="00E93B0D" w:rsidP="00E93B0D">
      <w:pPr>
        <w:pStyle w:val="11"/>
        <w:rPr>
          <w:color w:val="auto"/>
        </w:rPr>
      </w:pPr>
      <w:bookmarkStart w:id="120" w:name="_Toc520721075"/>
      <w:bookmarkStart w:id="121" w:name="_Toc520721207"/>
      <w:bookmarkStart w:id="122" w:name="_Toc520721080"/>
      <w:bookmarkStart w:id="123" w:name="_Toc520721212"/>
      <w:bookmarkStart w:id="124" w:name="_Toc520721086"/>
      <w:bookmarkStart w:id="125" w:name="_Toc520721218"/>
      <w:bookmarkStart w:id="126" w:name="_Toc520734950"/>
      <w:bookmarkEnd w:id="120"/>
      <w:bookmarkEnd w:id="121"/>
      <w:bookmarkEnd w:id="122"/>
      <w:bookmarkEnd w:id="123"/>
      <w:bookmarkEnd w:id="124"/>
      <w:bookmarkEnd w:id="125"/>
      <w:r w:rsidRPr="001E3254">
        <w:rPr>
          <w:color w:val="auto"/>
        </w:rPr>
        <w:t>Очаквани резултати</w:t>
      </w:r>
      <w:bookmarkEnd w:id="126"/>
    </w:p>
    <w:p w:rsidR="00E93B0D" w:rsidRPr="001E3254" w:rsidRDefault="00E93B0D" w:rsidP="00FE0B3E">
      <w:pPr>
        <w:pStyle w:val="tekst"/>
        <w:numPr>
          <w:ilvl w:val="0"/>
          <w:numId w:val="44"/>
        </w:numPr>
        <w:spacing w:line="240" w:lineRule="auto"/>
        <w:ind w:left="1134"/>
        <w:rPr>
          <w:color w:val="auto"/>
        </w:rPr>
      </w:pPr>
      <w:r w:rsidRPr="001E3254">
        <w:rPr>
          <w:color w:val="auto"/>
        </w:rPr>
        <w:t>Внедрен прототип на система за управление на електронни форми (е-Форми);</w:t>
      </w:r>
    </w:p>
    <w:p w:rsidR="00E93B0D" w:rsidRPr="001E3254" w:rsidRDefault="00E93B0D" w:rsidP="00FE0B3E">
      <w:pPr>
        <w:pStyle w:val="tekst"/>
        <w:numPr>
          <w:ilvl w:val="0"/>
          <w:numId w:val="44"/>
        </w:numPr>
        <w:spacing w:line="240" w:lineRule="auto"/>
        <w:ind w:left="1134"/>
        <w:rPr>
          <w:color w:val="auto"/>
        </w:rPr>
      </w:pPr>
      <w:r w:rsidRPr="001E3254">
        <w:rPr>
          <w:color w:val="auto"/>
        </w:rPr>
        <w:t>Реализирана функционалност, чрез която е възможно администрация да заявява плащане на дължими такси за услуга в профила на заявителя в системата за електронно плащане;</w:t>
      </w:r>
    </w:p>
    <w:p w:rsidR="00E93B0D" w:rsidRPr="001E3254" w:rsidRDefault="00E93B0D" w:rsidP="00FE0B3E">
      <w:pPr>
        <w:pStyle w:val="tekst"/>
        <w:numPr>
          <w:ilvl w:val="0"/>
          <w:numId w:val="44"/>
        </w:numPr>
        <w:spacing w:line="240" w:lineRule="auto"/>
        <w:ind w:left="1134"/>
        <w:rPr>
          <w:color w:val="auto"/>
        </w:rPr>
      </w:pPr>
      <w:r w:rsidRPr="001E3254">
        <w:rPr>
          <w:color w:val="auto"/>
        </w:rPr>
        <w:t>Реализирана възможност за уведомяване при наличие на наредено от заявителя плащане;</w:t>
      </w:r>
    </w:p>
    <w:p w:rsidR="00E93B0D" w:rsidRPr="001E3254" w:rsidRDefault="00E93B0D" w:rsidP="00FE0B3E">
      <w:pPr>
        <w:pStyle w:val="tekst"/>
        <w:numPr>
          <w:ilvl w:val="0"/>
          <w:numId w:val="44"/>
        </w:numPr>
        <w:spacing w:line="240" w:lineRule="auto"/>
        <w:ind w:left="1134"/>
        <w:rPr>
          <w:color w:val="auto"/>
        </w:rPr>
      </w:pPr>
      <w:r w:rsidRPr="001E3254">
        <w:rPr>
          <w:color w:val="auto"/>
        </w:rPr>
        <w:t>Интеграция на еФорми с другите хоризонтални системи на електронното управление.</w:t>
      </w:r>
    </w:p>
    <w:p w:rsidR="00E93B0D" w:rsidRPr="001E3254" w:rsidRDefault="00E93B0D" w:rsidP="00E93B0D">
      <w:pPr>
        <w:pStyle w:val="tekst"/>
        <w:spacing w:line="240" w:lineRule="auto"/>
        <w:ind w:left="1080" w:firstLine="0"/>
        <w:rPr>
          <w:b/>
          <w:color w:val="auto"/>
          <w:sz w:val="28"/>
          <w:szCs w:val="28"/>
        </w:rPr>
      </w:pPr>
    </w:p>
    <w:p w:rsidR="00E93B0D" w:rsidRPr="001E3254" w:rsidRDefault="00E93B0D" w:rsidP="00E93B0D">
      <w:pPr>
        <w:pStyle w:val="1"/>
        <w:rPr>
          <w:color w:val="auto"/>
        </w:rPr>
      </w:pPr>
      <w:bookmarkStart w:id="127" w:name="_Toc520734951"/>
      <w:r w:rsidRPr="001E3254">
        <w:rPr>
          <w:color w:val="auto"/>
        </w:rPr>
        <w:t>ДОКУМЕНТАЦИЯ</w:t>
      </w:r>
      <w:bookmarkEnd w:id="127"/>
    </w:p>
    <w:p w:rsidR="00E93B0D" w:rsidRPr="001E3254" w:rsidRDefault="00E93B0D" w:rsidP="00E93B0D">
      <w:pPr>
        <w:spacing w:line="240" w:lineRule="auto"/>
        <w:rPr>
          <w:color w:val="auto"/>
          <w:sz w:val="16"/>
          <w:szCs w:val="16"/>
        </w:rPr>
      </w:pPr>
    </w:p>
    <w:p w:rsidR="00E93B0D" w:rsidRPr="001E3254" w:rsidRDefault="00E93B0D" w:rsidP="00E93B0D">
      <w:pPr>
        <w:pStyle w:val="11"/>
        <w:rPr>
          <w:color w:val="auto"/>
        </w:rPr>
      </w:pPr>
      <w:bookmarkStart w:id="128" w:name="_Toc460270035"/>
      <w:bookmarkStart w:id="129" w:name="_Toc520734952"/>
      <w:bookmarkStart w:id="130" w:name="_Toc460270036"/>
      <w:r w:rsidRPr="001E3254">
        <w:rPr>
          <w:color w:val="auto"/>
        </w:rPr>
        <w:t>Изисквания към документацията</w:t>
      </w:r>
      <w:bookmarkEnd w:id="128"/>
      <w:bookmarkEnd w:id="129"/>
    </w:p>
    <w:p w:rsidR="00E93B0D" w:rsidRPr="001E3254" w:rsidRDefault="00E93B0D" w:rsidP="00E93B0D">
      <w:pPr>
        <w:spacing w:line="240" w:lineRule="auto"/>
        <w:rPr>
          <w:color w:val="auto"/>
        </w:rPr>
      </w:pPr>
    </w:p>
    <w:p w:rsidR="00E93B0D" w:rsidRPr="001E3254" w:rsidRDefault="00E93B0D" w:rsidP="00FE0B3E">
      <w:pPr>
        <w:numPr>
          <w:ilvl w:val="0"/>
          <w:numId w:val="3"/>
        </w:numPr>
        <w:tabs>
          <w:tab w:val="left" w:pos="180"/>
          <w:tab w:val="left" w:pos="720"/>
        </w:tabs>
        <w:spacing w:line="240" w:lineRule="auto"/>
        <w:ind w:left="0" w:firstLine="539"/>
        <w:jc w:val="both"/>
        <w:rPr>
          <w:color w:val="auto"/>
          <w:sz w:val="24"/>
          <w:szCs w:val="24"/>
        </w:rPr>
      </w:pPr>
      <w:r w:rsidRPr="001E3254">
        <w:rPr>
          <w:color w:val="auto"/>
          <w:sz w:val="24"/>
          <w:szCs w:val="24"/>
        </w:rPr>
        <w:t>Цялата документация и всички технически описания, ръководства за работа, администриране и поддръжка на Системата, включително и на нейните съставни части, трябва да бъдат налични и на български език;</w:t>
      </w:r>
    </w:p>
    <w:p w:rsidR="00E93B0D" w:rsidRPr="001E3254" w:rsidRDefault="00E93B0D" w:rsidP="00FE0B3E">
      <w:pPr>
        <w:numPr>
          <w:ilvl w:val="0"/>
          <w:numId w:val="3"/>
        </w:numPr>
        <w:tabs>
          <w:tab w:val="left" w:pos="180"/>
          <w:tab w:val="left" w:pos="720"/>
        </w:tabs>
        <w:spacing w:line="240" w:lineRule="auto"/>
        <w:ind w:left="0" w:firstLine="539"/>
        <w:jc w:val="both"/>
        <w:rPr>
          <w:color w:val="auto"/>
          <w:sz w:val="24"/>
          <w:szCs w:val="24"/>
        </w:rPr>
      </w:pPr>
      <w:r w:rsidRPr="001E3254">
        <w:rPr>
          <w:color w:val="auto"/>
          <w:sz w:val="24"/>
          <w:szCs w:val="24"/>
        </w:rPr>
        <w:t>Всички документи трябва да бъдат предоставени от Изпълнителя в електронен формат (ODF/  /Office Open XML/MS Word DOC/RTF/PDF/HTML или др.), позволяващ пълнотекстово търсене/търсене по ключови думи и копиране на части от съдържанието от оригиналните документи във външни документи, за вътрешна употреба на възложителя;</w:t>
      </w:r>
    </w:p>
    <w:p w:rsidR="00E93B0D" w:rsidRPr="001E3254" w:rsidRDefault="00E93B0D" w:rsidP="00FE0B3E">
      <w:pPr>
        <w:numPr>
          <w:ilvl w:val="0"/>
          <w:numId w:val="3"/>
        </w:numPr>
        <w:tabs>
          <w:tab w:val="left" w:pos="180"/>
          <w:tab w:val="left" w:pos="720"/>
        </w:tabs>
        <w:spacing w:line="240" w:lineRule="auto"/>
        <w:ind w:left="0" w:firstLine="539"/>
        <w:jc w:val="both"/>
        <w:rPr>
          <w:color w:val="auto"/>
          <w:sz w:val="24"/>
          <w:szCs w:val="24"/>
        </w:rPr>
      </w:pPr>
      <w:r w:rsidRPr="001E3254">
        <w:rPr>
          <w:color w:val="auto"/>
          <w:sz w:val="24"/>
          <w:szCs w:val="24"/>
        </w:rPr>
        <w:t>Навсякъде, където в документацията има включени диаграми или графики, те трябва да бъдат вградени в документите в оригиналния си векторен формат;</w:t>
      </w:r>
    </w:p>
    <w:p w:rsidR="00E93B0D" w:rsidRPr="001E3254" w:rsidRDefault="00E93B0D" w:rsidP="00FE0B3E">
      <w:pPr>
        <w:numPr>
          <w:ilvl w:val="0"/>
          <w:numId w:val="3"/>
        </w:numPr>
        <w:tabs>
          <w:tab w:val="left" w:pos="180"/>
          <w:tab w:val="left" w:pos="720"/>
        </w:tabs>
        <w:spacing w:line="240" w:lineRule="auto"/>
        <w:ind w:left="0" w:firstLine="539"/>
        <w:jc w:val="both"/>
        <w:rPr>
          <w:color w:val="auto"/>
          <w:sz w:val="24"/>
          <w:szCs w:val="24"/>
        </w:rPr>
      </w:pPr>
      <w:r w:rsidRPr="001E3254">
        <w:rPr>
          <w:color w:val="auto"/>
          <w:sz w:val="24"/>
          <w:szCs w:val="24"/>
        </w:rPr>
        <w:t>Детайлна техническа документация на програмния приложен интерфейс (API), включително за поддържаните уебуслуги, команди, структури от данни и др. Документацията да бъде придружена и с примерен програмен код и/или библиотеки (SDK) за реализиране на интеграция с външни системи, разработен(и) на Java или .NET. Примерният код трябва да е напълно работоспособен и да демонстрира базови итерации с API-то:</w:t>
      </w:r>
    </w:p>
    <w:p w:rsidR="00E93B0D" w:rsidRPr="001E3254" w:rsidRDefault="00E93B0D" w:rsidP="00FE0B3E">
      <w:pPr>
        <w:numPr>
          <w:ilvl w:val="1"/>
          <w:numId w:val="3"/>
        </w:numPr>
        <w:tabs>
          <w:tab w:val="left" w:pos="180"/>
          <w:tab w:val="left" w:pos="720"/>
        </w:tabs>
        <w:spacing w:line="240" w:lineRule="auto"/>
        <w:jc w:val="both"/>
        <w:rPr>
          <w:color w:val="auto"/>
          <w:sz w:val="24"/>
          <w:szCs w:val="24"/>
        </w:rPr>
      </w:pPr>
      <w:r w:rsidRPr="001E3254">
        <w:rPr>
          <w:color w:val="auto"/>
          <w:sz w:val="24"/>
          <w:szCs w:val="24"/>
        </w:rPr>
        <w:t>Регистриране на крайна точка (end-point) за получаване на актуализации от Системата в реално време;</w:t>
      </w:r>
    </w:p>
    <w:p w:rsidR="00E93B0D" w:rsidRPr="001E3254" w:rsidRDefault="00E93B0D" w:rsidP="00FE0B3E">
      <w:pPr>
        <w:numPr>
          <w:ilvl w:val="1"/>
          <w:numId w:val="3"/>
        </w:numPr>
        <w:tabs>
          <w:tab w:val="left" w:pos="180"/>
          <w:tab w:val="left" w:pos="720"/>
        </w:tabs>
        <w:spacing w:line="240" w:lineRule="auto"/>
        <w:jc w:val="both"/>
        <w:rPr>
          <w:color w:val="auto"/>
          <w:sz w:val="24"/>
          <w:szCs w:val="24"/>
        </w:rPr>
      </w:pPr>
      <w:r w:rsidRPr="001E3254">
        <w:rPr>
          <w:color w:val="auto"/>
          <w:sz w:val="24"/>
          <w:szCs w:val="24"/>
        </w:rPr>
        <w:lastRenderedPageBreak/>
        <w:t>Заявки за получаване на номенклатурни данни (списъци, таксономии);</w:t>
      </w:r>
    </w:p>
    <w:p w:rsidR="00E93B0D" w:rsidRPr="001E3254" w:rsidRDefault="00E93B0D" w:rsidP="00FE0B3E">
      <w:pPr>
        <w:numPr>
          <w:ilvl w:val="1"/>
          <w:numId w:val="3"/>
        </w:numPr>
        <w:tabs>
          <w:tab w:val="left" w:pos="180"/>
          <w:tab w:val="left" w:pos="720"/>
        </w:tabs>
        <w:spacing w:line="240" w:lineRule="auto"/>
        <w:jc w:val="both"/>
        <w:rPr>
          <w:color w:val="auto"/>
          <w:sz w:val="24"/>
          <w:szCs w:val="24"/>
        </w:rPr>
      </w:pPr>
      <w:r w:rsidRPr="001E3254">
        <w:rPr>
          <w:color w:val="auto"/>
          <w:sz w:val="24"/>
          <w:szCs w:val="24"/>
        </w:rPr>
        <w:t>Заявки за актуализиране на номенклатурни данни (списъци, таксономии);</w:t>
      </w:r>
    </w:p>
    <w:p w:rsidR="00E93B0D" w:rsidRPr="001E3254" w:rsidRDefault="00E93B0D" w:rsidP="00FE0B3E">
      <w:pPr>
        <w:numPr>
          <w:ilvl w:val="1"/>
          <w:numId w:val="3"/>
        </w:numPr>
        <w:tabs>
          <w:tab w:val="left" w:pos="180"/>
          <w:tab w:val="left" w:pos="720"/>
        </w:tabs>
        <w:spacing w:line="240" w:lineRule="auto"/>
        <w:jc w:val="both"/>
        <w:rPr>
          <w:color w:val="auto"/>
          <w:sz w:val="24"/>
          <w:szCs w:val="24"/>
        </w:rPr>
      </w:pPr>
      <w:r w:rsidRPr="001E3254">
        <w:rPr>
          <w:color w:val="auto"/>
          <w:sz w:val="24"/>
          <w:szCs w:val="24"/>
        </w:rPr>
        <w:t>Регистрация на потребител;</w:t>
      </w:r>
    </w:p>
    <w:p w:rsidR="00E93B0D" w:rsidRPr="001E3254" w:rsidRDefault="00E93B0D" w:rsidP="00FE0B3E">
      <w:pPr>
        <w:numPr>
          <w:ilvl w:val="1"/>
          <w:numId w:val="3"/>
        </w:numPr>
        <w:tabs>
          <w:tab w:val="left" w:pos="180"/>
          <w:tab w:val="left" w:pos="720"/>
        </w:tabs>
        <w:spacing w:line="240" w:lineRule="auto"/>
        <w:jc w:val="both"/>
        <w:rPr>
          <w:color w:val="auto"/>
          <w:sz w:val="24"/>
          <w:szCs w:val="24"/>
        </w:rPr>
      </w:pPr>
      <w:r w:rsidRPr="001E3254">
        <w:rPr>
          <w:color w:val="auto"/>
          <w:sz w:val="24"/>
          <w:szCs w:val="24"/>
        </w:rPr>
        <w:t>Идентификация и оторизация на потребител или уебуслуга;</w:t>
      </w:r>
    </w:p>
    <w:p w:rsidR="00E93B0D" w:rsidRPr="001E3254" w:rsidRDefault="00E93B0D" w:rsidP="00FE0B3E">
      <w:pPr>
        <w:numPr>
          <w:ilvl w:val="0"/>
          <w:numId w:val="3"/>
        </w:numPr>
        <w:tabs>
          <w:tab w:val="left" w:pos="180"/>
          <w:tab w:val="left" w:pos="720"/>
        </w:tabs>
        <w:spacing w:line="240" w:lineRule="auto"/>
        <w:ind w:left="0" w:firstLine="539"/>
        <w:jc w:val="both"/>
        <w:rPr>
          <w:color w:val="auto"/>
          <w:sz w:val="24"/>
          <w:szCs w:val="24"/>
        </w:rPr>
      </w:pPr>
      <w:r w:rsidRPr="001E3254">
        <w:rPr>
          <w:color w:val="auto"/>
          <w:sz w:val="24"/>
          <w:szCs w:val="24"/>
        </w:rPr>
        <w:t>Документацията за приложния програмен интерфейс (API) трябва да бъде публично достъпна;</w:t>
      </w:r>
    </w:p>
    <w:p w:rsidR="00E93B0D" w:rsidRPr="001E3254" w:rsidRDefault="00E93B0D" w:rsidP="00FE0B3E">
      <w:pPr>
        <w:numPr>
          <w:ilvl w:val="0"/>
          <w:numId w:val="3"/>
        </w:numPr>
        <w:tabs>
          <w:tab w:val="left" w:pos="180"/>
          <w:tab w:val="left" w:pos="720"/>
        </w:tabs>
        <w:spacing w:line="240" w:lineRule="auto"/>
        <w:ind w:left="0" w:firstLine="539"/>
        <w:jc w:val="both"/>
        <w:rPr>
          <w:color w:val="auto"/>
          <w:sz w:val="24"/>
          <w:szCs w:val="24"/>
        </w:rPr>
      </w:pPr>
      <w:r w:rsidRPr="001E3254">
        <w:rPr>
          <w:color w:val="auto"/>
          <w:sz w:val="24"/>
          <w:szCs w:val="24"/>
        </w:rPr>
        <w:t>Всеки предоставен REST приложно-програмен интерфейс трябва да бъде документиран чрез API Blueprint (</w:t>
      </w:r>
      <w:hyperlink r:id="rId19" w:history="1">
        <w:r w:rsidRPr="001E3254">
          <w:rPr>
            <w:color w:val="auto"/>
            <w:sz w:val="24"/>
            <w:szCs w:val="24"/>
            <w:u w:val="single"/>
          </w:rPr>
          <w:t>https://github.com/apiaryio/api-blueprint</w:t>
        </w:r>
      </w:hyperlink>
      <w:r w:rsidRPr="001E3254">
        <w:rPr>
          <w:color w:val="auto"/>
          <w:sz w:val="24"/>
          <w:szCs w:val="24"/>
        </w:rPr>
        <w:t>), Swagger (</w:t>
      </w:r>
      <w:hyperlink r:id="rId20" w:history="1">
        <w:r w:rsidRPr="001E3254">
          <w:rPr>
            <w:color w:val="auto"/>
            <w:sz w:val="24"/>
            <w:szCs w:val="24"/>
            <w:u w:val="single"/>
          </w:rPr>
          <w:t>http://swagger.io</w:t>
        </w:r>
      </w:hyperlink>
      <w:r w:rsidRPr="001E3254">
        <w:rPr>
          <w:color w:val="auto"/>
          <w:sz w:val="24"/>
          <w:szCs w:val="24"/>
        </w:rPr>
        <w:t>) или чрез аналогична технология. Аналогично представяне трябва да бъде изготвено и за SOAP интерфейсите;</w:t>
      </w:r>
    </w:p>
    <w:p w:rsidR="00E93B0D" w:rsidRPr="001E3254" w:rsidRDefault="00E93B0D" w:rsidP="00FE0B3E">
      <w:pPr>
        <w:numPr>
          <w:ilvl w:val="0"/>
          <w:numId w:val="3"/>
        </w:numPr>
        <w:tabs>
          <w:tab w:val="left" w:pos="180"/>
          <w:tab w:val="left" w:pos="720"/>
        </w:tabs>
        <w:spacing w:line="240" w:lineRule="auto"/>
        <w:ind w:left="0" w:firstLine="539"/>
        <w:jc w:val="both"/>
        <w:rPr>
          <w:color w:val="auto"/>
          <w:sz w:val="24"/>
          <w:szCs w:val="24"/>
        </w:rPr>
      </w:pPr>
      <w:r w:rsidRPr="001E3254">
        <w:rPr>
          <w:color w:val="auto"/>
          <w:sz w:val="24"/>
          <w:szCs w:val="24"/>
        </w:rPr>
        <w:t>Детайлна техническа документация за схемата на базата данни – структури за данни, индекси, дялове, съхранени процедури, конфигурации за репликация на данни и др.</w:t>
      </w:r>
    </w:p>
    <w:p w:rsidR="00E93B0D" w:rsidRPr="001E3254" w:rsidRDefault="00E93B0D" w:rsidP="00FE0B3E">
      <w:pPr>
        <w:numPr>
          <w:ilvl w:val="0"/>
          <w:numId w:val="3"/>
        </w:numPr>
        <w:tabs>
          <w:tab w:val="left" w:pos="180"/>
          <w:tab w:val="left" w:pos="720"/>
        </w:tabs>
        <w:spacing w:line="240" w:lineRule="auto"/>
        <w:ind w:left="0" w:firstLine="539"/>
        <w:jc w:val="both"/>
        <w:rPr>
          <w:color w:val="auto"/>
          <w:sz w:val="24"/>
          <w:szCs w:val="24"/>
        </w:rPr>
      </w:pPr>
      <w:r w:rsidRPr="001E3254">
        <w:rPr>
          <w:color w:val="auto"/>
          <w:sz w:val="24"/>
          <w:szCs w:val="24"/>
        </w:rPr>
        <w:t>Ръководства на потребителя и администратора за работа и администриране на Системата</w:t>
      </w:r>
    </w:p>
    <w:p w:rsidR="00E93B0D" w:rsidRPr="001E3254" w:rsidRDefault="00E93B0D" w:rsidP="00FE0B3E">
      <w:pPr>
        <w:numPr>
          <w:ilvl w:val="0"/>
          <w:numId w:val="3"/>
        </w:numPr>
        <w:tabs>
          <w:tab w:val="left" w:pos="180"/>
          <w:tab w:val="left" w:pos="720"/>
        </w:tabs>
        <w:spacing w:line="240" w:lineRule="auto"/>
        <w:ind w:left="0" w:firstLine="539"/>
        <w:jc w:val="both"/>
        <w:rPr>
          <w:color w:val="auto"/>
          <w:sz w:val="24"/>
          <w:szCs w:val="24"/>
        </w:rPr>
      </w:pPr>
      <w:r w:rsidRPr="001E3254">
        <w:rPr>
          <w:color w:val="auto"/>
          <w:sz w:val="24"/>
          <w:szCs w:val="24"/>
        </w:rPr>
        <w:t>Обща информация, инструкции и процедури за администриране и поддръжка на приложните сървъри, сървърите за бази данни и др.</w:t>
      </w:r>
    </w:p>
    <w:p w:rsidR="00E93B0D" w:rsidRPr="001E3254" w:rsidRDefault="00E93B0D" w:rsidP="00FE0B3E">
      <w:pPr>
        <w:numPr>
          <w:ilvl w:val="0"/>
          <w:numId w:val="3"/>
        </w:numPr>
        <w:tabs>
          <w:tab w:val="left" w:pos="180"/>
          <w:tab w:val="left" w:pos="720"/>
        </w:tabs>
        <w:spacing w:line="240" w:lineRule="auto"/>
        <w:ind w:left="0" w:firstLine="539"/>
        <w:jc w:val="both"/>
        <w:rPr>
          <w:color w:val="auto"/>
          <w:sz w:val="24"/>
          <w:szCs w:val="24"/>
        </w:rPr>
      </w:pPr>
      <w:r w:rsidRPr="001E3254">
        <w:rPr>
          <w:color w:val="auto"/>
          <w:sz w:val="24"/>
          <w:szCs w:val="24"/>
        </w:rPr>
        <w:t>Обща информация, инструкции и процедури за администриране, архивиране и възстановяване, и поддръжка на сървъра за управление на бази данни.</w:t>
      </w:r>
    </w:p>
    <w:p w:rsidR="00E93B0D" w:rsidRPr="001E3254" w:rsidRDefault="00E93B0D" w:rsidP="00E93B0D">
      <w:pPr>
        <w:pStyle w:val="11"/>
        <w:rPr>
          <w:color w:val="auto"/>
        </w:rPr>
      </w:pPr>
      <w:bookmarkStart w:id="131" w:name="_Toc520734953"/>
      <w:r w:rsidRPr="001E3254">
        <w:rPr>
          <w:color w:val="auto"/>
        </w:rPr>
        <w:t>Прозрачност и отчетност</w:t>
      </w:r>
      <w:bookmarkEnd w:id="130"/>
      <w:bookmarkEnd w:id="131"/>
    </w:p>
    <w:p w:rsidR="00E93B0D" w:rsidRPr="001E3254" w:rsidRDefault="00E93B0D" w:rsidP="00E93B0D">
      <w:pPr>
        <w:spacing w:line="240" w:lineRule="auto"/>
        <w:rPr>
          <w:color w:val="auto"/>
        </w:rPr>
      </w:pPr>
    </w:p>
    <w:p w:rsidR="00E93B0D" w:rsidRPr="001E3254" w:rsidRDefault="00E93B0D" w:rsidP="00FE0B3E">
      <w:pPr>
        <w:numPr>
          <w:ilvl w:val="0"/>
          <w:numId w:val="3"/>
        </w:numPr>
        <w:tabs>
          <w:tab w:val="left" w:pos="180"/>
          <w:tab w:val="left" w:pos="720"/>
        </w:tabs>
        <w:spacing w:line="240" w:lineRule="auto"/>
        <w:ind w:left="0" w:firstLine="540"/>
        <w:jc w:val="both"/>
        <w:rPr>
          <w:color w:val="auto"/>
          <w:sz w:val="24"/>
          <w:szCs w:val="24"/>
        </w:rPr>
      </w:pPr>
      <w:r w:rsidRPr="001E3254">
        <w:rPr>
          <w:color w:val="auto"/>
          <w:sz w:val="24"/>
          <w:szCs w:val="24"/>
        </w:rPr>
        <w:t xml:space="preserve">В обхвата на проекта е включено извършване на дейности по анализ на бизнес процеси и нормативна уредба, проектиране на системна и приложна архитектура, разработване на компютърни програми и други дейности, свързани с предоставяне на специализирани професионални услуги. Изпълнителят и </w:t>
      </w:r>
      <w:r w:rsidRPr="001E3254">
        <w:rPr>
          <w:caps/>
          <w:color w:val="auto"/>
          <w:sz w:val="24"/>
          <w:szCs w:val="24"/>
        </w:rPr>
        <w:t>в</w:t>
      </w:r>
      <w:r w:rsidRPr="001E3254">
        <w:rPr>
          <w:color w:val="auto"/>
          <w:sz w:val="24"/>
          <w:szCs w:val="24"/>
        </w:rPr>
        <w:t xml:space="preserve">ъзложителят трябва да публикуват подробни месечни отчети в машинночетим отворен формат за извършените дейности, включително количеството изработени човекодни по дейности, извършени от консултанти, експерти, специалисти и служители на </w:t>
      </w:r>
      <w:r w:rsidRPr="001E3254">
        <w:rPr>
          <w:caps/>
          <w:color w:val="auto"/>
          <w:sz w:val="24"/>
          <w:szCs w:val="24"/>
        </w:rPr>
        <w:t>и</w:t>
      </w:r>
      <w:r w:rsidRPr="001E3254">
        <w:rPr>
          <w:color w:val="auto"/>
          <w:sz w:val="24"/>
          <w:szCs w:val="24"/>
        </w:rPr>
        <w:t xml:space="preserve">зпълнителя и </w:t>
      </w:r>
      <w:r w:rsidRPr="001E3254">
        <w:rPr>
          <w:caps/>
          <w:color w:val="auto"/>
          <w:sz w:val="24"/>
          <w:szCs w:val="24"/>
        </w:rPr>
        <w:t>в</w:t>
      </w:r>
      <w:r w:rsidRPr="001E3254">
        <w:rPr>
          <w:color w:val="auto"/>
          <w:sz w:val="24"/>
          <w:szCs w:val="24"/>
        </w:rPr>
        <w:t>ъзложителя.</w:t>
      </w:r>
    </w:p>
    <w:p w:rsidR="00E93B0D" w:rsidRPr="001E3254" w:rsidRDefault="00E93B0D" w:rsidP="00E93B0D">
      <w:pPr>
        <w:spacing w:line="240" w:lineRule="auto"/>
        <w:rPr>
          <w:color w:val="auto"/>
        </w:rPr>
      </w:pPr>
    </w:p>
    <w:p w:rsidR="00E93B0D" w:rsidRPr="001E3254" w:rsidRDefault="00E93B0D" w:rsidP="00E93B0D">
      <w:pPr>
        <w:pStyle w:val="GOVBodyHeading"/>
        <w:spacing w:before="0"/>
        <w:rPr>
          <w:rFonts w:ascii="Arial" w:hAnsi="Arial"/>
          <w:b w:val="0"/>
          <w:color w:val="auto"/>
        </w:rPr>
      </w:pPr>
      <w:r w:rsidRPr="001E3254">
        <w:rPr>
          <w:rFonts w:ascii="Arial" w:hAnsi="Arial"/>
          <w:b w:val="0"/>
          <w:color w:val="auto"/>
        </w:rPr>
        <w:t xml:space="preserve">Документацията, предоставена от </w:t>
      </w:r>
      <w:r w:rsidRPr="001E3254">
        <w:rPr>
          <w:rFonts w:ascii="Arial" w:hAnsi="Arial"/>
          <w:b w:val="0"/>
          <w:caps/>
          <w:color w:val="auto"/>
        </w:rPr>
        <w:t>и</w:t>
      </w:r>
      <w:r w:rsidRPr="001E3254">
        <w:rPr>
          <w:rFonts w:ascii="Arial" w:hAnsi="Arial"/>
          <w:b w:val="0"/>
          <w:color w:val="auto"/>
        </w:rPr>
        <w:t xml:space="preserve">зпълнителя на </w:t>
      </w:r>
      <w:r w:rsidRPr="001E3254">
        <w:rPr>
          <w:rFonts w:ascii="Arial" w:hAnsi="Arial"/>
          <w:b w:val="0"/>
          <w:caps/>
          <w:color w:val="auto"/>
        </w:rPr>
        <w:t>в</w:t>
      </w:r>
      <w:r w:rsidRPr="001E3254">
        <w:rPr>
          <w:rFonts w:ascii="Arial" w:hAnsi="Arial"/>
          <w:b w:val="0"/>
          <w:color w:val="auto"/>
        </w:rPr>
        <w:t>ъзложителя, трябва да бъде:</w:t>
      </w:r>
    </w:p>
    <w:p w:rsidR="00E93B0D" w:rsidRPr="001E3254" w:rsidRDefault="00E93B0D" w:rsidP="00FE0B3E">
      <w:pPr>
        <w:numPr>
          <w:ilvl w:val="0"/>
          <w:numId w:val="3"/>
        </w:numPr>
        <w:tabs>
          <w:tab w:val="left" w:pos="180"/>
          <w:tab w:val="left" w:pos="720"/>
        </w:tabs>
        <w:spacing w:line="240" w:lineRule="auto"/>
        <w:ind w:left="0" w:firstLine="539"/>
        <w:jc w:val="both"/>
        <w:rPr>
          <w:color w:val="auto"/>
          <w:sz w:val="24"/>
          <w:szCs w:val="24"/>
        </w:rPr>
      </w:pPr>
      <w:r w:rsidRPr="001E3254">
        <w:rPr>
          <w:color w:val="auto"/>
          <w:sz w:val="24"/>
          <w:szCs w:val="24"/>
        </w:rPr>
        <w:t>на български език;</w:t>
      </w:r>
    </w:p>
    <w:p w:rsidR="00E93B0D" w:rsidRPr="001E3254" w:rsidRDefault="00E93B0D" w:rsidP="00FE0B3E">
      <w:pPr>
        <w:numPr>
          <w:ilvl w:val="0"/>
          <w:numId w:val="3"/>
        </w:numPr>
        <w:tabs>
          <w:tab w:val="left" w:pos="180"/>
          <w:tab w:val="left" w:pos="720"/>
        </w:tabs>
        <w:spacing w:line="240" w:lineRule="auto"/>
        <w:ind w:left="0" w:firstLine="539"/>
        <w:jc w:val="both"/>
        <w:rPr>
          <w:color w:val="auto"/>
          <w:sz w:val="24"/>
          <w:szCs w:val="24"/>
        </w:rPr>
      </w:pPr>
      <w:r w:rsidRPr="001E3254">
        <w:rPr>
          <w:color w:val="auto"/>
          <w:sz w:val="24"/>
          <w:szCs w:val="24"/>
        </w:rPr>
        <w:t>на хартия и в електронен формат; копирането и редактирането на предоставените документи следва да бъде лесно осъществимо;</w:t>
      </w:r>
    </w:p>
    <w:p w:rsidR="00E93B0D" w:rsidRPr="001E3254" w:rsidRDefault="00E93B0D" w:rsidP="00FE0B3E">
      <w:pPr>
        <w:numPr>
          <w:ilvl w:val="0"/>
          <w:numId w:val="3"/>
        </w:numPr>
        <w:tabs>
          <w:tab w:val="left" w:pos="180"/>
          <w:tab w:val="left" w:pos="720"/>
        </w:tabs>
        <w:spacing w:line="240" w:lineRule="auto"/>
        <w:ind w:left="0" w:firstLine="540"/>
        <w:jc w:val="both"/>
        <w:rPr>
          <w:color w:val="auto"/>
          <w:sz w:val="24"/>
          <w:szCs w:val="24"/>
        </w:rPr>
      </w:pPr>
      <w:r w:rsidRPr="001E3254">
        <w:rPr>
          <w:color w:val="auto"/>
          <w:sz w:val="24"/>
          <w:szCs w:val="24"/>
        </w:rPr>
        <w:t>актуализирана в съответствие със съгласувана с възложителя процедура, която следва да включва документи, подлежащи на промяна/актуализация, крайни срокове и нужната за случая методология.</w:t>
      </w:r>
    </w:p>
    <w:p w:rsidR="00E93B0D" w:rsidRPr="001E3254" w:rsidRDefault="00E93B0D" w:rsidP="00E93B0D">
      <w:pPr>
        <w:spacing w:line="240" w:lineRule="auto"/>
        <w:rPr>
          <w:color w:val="auto"/>
          <w:sz w:val="24"/>
          <w:szCs w:val="24"/>
        </w:rPr>
      </w:pPr>
    </w:p>
    <w:p w:rsidR="00E93B0D" w:rsidRPr="001E3254" w:rsidRDefault="00E93B0D" w:rsidP="00E93B0D">
      <w:pPr>
        <w:spacing w:line="240" w:lineRule="auto"/>
        <w:jc w:val="both"/>
        <w:rPr>
          <w:color w:val="auto"/>
          <w:sz w:val="24"/>
          <w:szCs w:val="24"/>
        </w:rPr>
      </w:pPr>
      <w:r w:rsidRPr="001E3254">
        <w:rPr>
          <w:color w:val="auto"/>
          <w:sz w:val="24"/>
          <w:szCs w:val="24"/>
        </w:rPr>
        <w:t>Минимално изискуемата документация по проекта включва долуизброените документи.</w:t>
      </w:r>
    </w:p>
    <w:p w:rsidR="00E93B0D" w:rsidRPr="001E3254" w:rsidRDefault="00E93B0D" w:rsidP="00E93B0D">
      <w:pPr>
        <w:spacing w:line="240" w:lineRule="auto"/>
        <w:jc w:val="both"/>
        <w:rPr>
          <w:color w:val="auto"/>
          <w:sz w:val="24"/>
          <w:szCs w:val="24"/>
        </w:rPr>
      </w:pPr>
    </w:p>
    <w:p w:rsidR="00E93B0D" w:rsidRPr="001E3254" w:rsidRDefault="00E93B0D" w:rsidP="00E93B0D">
      <w:pPr>
        <w:pStyle w:val="11"/>
        <w:rPr>
          <w:color w:val="auto"/>
        </w:rPr>
      </w:pPr>
      <w:bookmarkStart w:id="132" w:name="_Toc520734954"/>
      <w:r w:rsidRPr="001E3254">
        <w:rPr>
          <w:color w:val="auto"/>
        </w:rPr>
        <w:t>Системен проект</w:t>
      </w:r>
      <w:bookmarkEnd w:id="132"/>
    </w:p>
    <w:p w:rsidR="00E93B0D" w:rsidRPr="001E3254" w:rsidRDefault="00E93B0D" w:rsidP="00E93B0D">
      <w:pPr>
        <w:pStyle w:val="tekst"/>
        <w:spacing w:line="240" w:lineRule="auto"/>
        <w:rPr>
          <w:color w:val="auto"/>
        </w:rPr>
      </w:pPr>
      <w:r w:rsidRPr="001E3254">
        <w:rPr>
          <w:color w:val="auto"/>
        </w:rPr>
        <w:t xml:space="preserve">Изпълнителят на настоящата поръчка трябва да дефинира в детайли конкретния обхват на реализация на софтуерната разработка и да документира изискванията към софтуера в детайлна техническа спецификация (системен проект), която ще послужи за пряка изходна база за разработка. </w:t>
      </w:r>
    </w:p>
    <w:p w:rsidR="00E93B0D" w:rsidRPr="001E3254" w:rsidRDefault="00E93B0D" w:rsidP="00E93B0D">
      <w:pPr>
        <w:pStyle w:val="tekst"/>
        <w:spacing w:line="240" w:lineRule="auto"/>
        <w:rPr>
          <w:color w:val="auto"/>
        </w:rPr>
      </w:pPr>
      <w:r w:rsidRPr="001E3254">
        <w:rPr>
          <w:color w:val="auto"/>
        </w:rPr>
        <w:t xml:space="preserve">При документирането на изискванията, с цел постигане на яснота и стандартизация на документите, е необходимо да се използва утвърдена нотация за описание на бизнес модели. Изготвената детайлна техническа спецификация (системен проект) се представя за одобрение на </w:t>
      </w:r>
      <w:r w:rsidRPr="001E3254">
        <w:rPr>
          <w:caps/>
          <w:color w:val="auto"/>
        </w:rPr>
        <w:t>в</w:t>
      </w:r>
      <w:r w:rsidRPr="001E3254">
        <w:rPr>
          <w:color w:val="auto"/>
        </w:rPr>
        <w:t xml:space="preserve">ъзложителя. В случай на забележки, корекции или допълнения от страна на </w:t>
      </w:r>
      <w:r w:rsidRPr="001E3254">
        <w:rPr>
          <w:caps/>
          <w:color w:val="auto"/>
        </w:rPr>
        <w:t>в</w:t>
      </w:r>
      <w:r w:rsidRPr="001E3254">
        <w:rPr>
          <w:color w:val="auto"/>
        </w:rPr>
        <w:t xml:space="preserve">ъзложителя </w:t>
      </w:r>
      <w:r w:rsidRPr="001E3254">
        <w:rPr>
          <w:caps/>
          <w:color w:val="auto"/>
        </w:rPr>
        <w:t>и</w:t>
      </w:r>
      <w:r w:rsidRPr="001E3254">
        <w:rPr>
          <w:color w:val="auto"/>
        </w:rPr>
        <w:t>зпълнителят е длъжен да ги отрази в детайлната техническа спецификация (системен проект).</w:t>
      </w:r>
    </w:p>
    <w:p w:rsidR="00E93B0D" w:rsidRPr="001E3254" w:rsidRDefault="00E93B0D" w:rsidP="00E93B0D">
      <w:pPr>
        <w:pStyle w:val="tekst"/>
        <w:spacing w:line="240" w:lineRule="auto"/>
        <w:rPr>
          <w:color w:val="auto"/>
        </w:rPr>
      </w:pPr>
    </w:p>
    <w:p w:rsidR="00E93B0D" w:rsidRPr="001E3254" w:rsidRDefault="00E93B0D" w:rsidP="00E93B0D">
      <w:pPr>
        <w:pStyle w:val="11"/>
        <w:rPr>
          <w:color w:val="auto"/>
        </w:rPr>
      </w:pPr>
      <w:bookmarkStart w:id="133" w:name="_Toc520734955"/>
      <w:r w:rsidRPr="001E3254">
        <w:rPr>
          <w:color w:val="auto"/>
        </w:rPr>
        <w:t>Техническа документация</w:t>
      </w:r>
      <w:bookmarkEnd w:id="133"/>
    </w:p>
    <w:p w:rsidR="00E93B0D" w:rsidRPr="001E3254" w:rsidRDefault="00E93B0D" w:rsidP="00E93B0D">
      <w:pPr>
        <w:pStyle w:val="tekst"/>
        <w:spacing w:line="240" w:lineRule="auto"/>
        <w:rPr>
          <w:color w:val="auto"/>
        </w:rPr>
      </w:pPr>
      <w:r w:rsidRPr="001E3254">
        <w:rPr>
          <w:color w:val="auto"/>
        </w:rPr>
        <w:t xml:space="preserve">Изпълнителят изготвя два основни пакета документация – „Експлоатация” и „Описание”, които са неразделна част от предаването на реализацията. </w:t>
      </w:r>
    </w:p>
    <w:p w:rsidR="00E93B0D" w:rsidRPr="001E3254" w:rsidRDefault="00E93B0D" w:rsidP="00E93B0D">
      <w:pPr>
        <w:pStyle w:val="tekst"/>
        <w:spacing w:line="240" w:lineRule="auto"/>
        <w:rPr>
          <w:color w:val="auto"/>
        </w:rPr>
      </w:pPr>
    </w:p>
    <w:p w:rsidR="00E93B0D" w:rsidRPr="001E3254" w:rsidRDefault="00E93B0D" w:rsidP="00E93B0D">
      <w:pPr>
        <w:spacing w:line="240" w:lineRule="auto"/>
        <w:ind w:firstLine="708"/>
        <w:jc w:val="both"/>
        <w:rPr>
          <w:color w:val="auto"/>
          <w:sz w:val="24"/>
          <w:szCs w:val="24"/>
        </w:rPr>
      </w:pPr>
      <w:r w:rsidRPr="001E3254">
        <w:rPr>
          <w:b/>
          <w:color w:val="auto"/>
          <w:sz w:val="24"/>
          <w:szCs w:val="24"/>
        </w:rPr>
        <w:t>9.4.1. Пакет „Експлоатация”</w:t>
      </w:r>
      <w:r w:rsidRPr="001E3254">
        <w:rPr>
          <w:color w:val="auto"/>
          <w:sz w:val="24"/>
          <w:szCs w:val="24"/>
        </w:rPr>
        <w:t xml:space="preserve"> съдържа минимум следните документи:</w:t>
      </w:r>
    </w:p>
    <w:p w:rsidR="00E93B0D" w:rsidRPr="001E3254" w:rsidRDefault="00E93B0D" w:rsidP="00E93B0D">
      <w:pPr>
        <w:pStyle w:val="tekst"/>
        <w:spacing w:line="240" w:lineRule="auto"/>
        <w:rPr>
          <w:color w:val="auto"/>
        </w:rPr>
      </w:pPr>
      <w:r w:rsidRPr="001E3254">
        <w:rPr>
          <w:color w:val="auto"/>
        </w:rPr>
        <w:t>Ръководство за вътрешни потребители (служители на ДАЕУ или администрация),</w:t>
      </w:r>
    </w:p>
    <w:p w:rsidR="00E93B0D" w:rsidRPr="001E3254" w:rsidRDefault="00E93B0D" w:rsidP="00E93B0D">
      <w:pPr>
        <w:pStyle w:val="tekst"/>
        <w:spacing w:line="240" w:lineRule="auto"/>
        <w:rPr>
          <w:color w:val="auto"/>
        </w:rPr>
      </w:pPr>
      <w:r w:rsidRPr="001E3254">
        <w:rPr>
          <w:color w:val="auto"/>
        </w:rPr>
        <w:t>Ръководство за външни потребители (граждани, бизнес или други лица, външни за администрацията)</w:t>
      </w:r>
    </w:p>
    <w:p w:rsidR="00E93B0D" w:rsidRPr="001E3254" w:rsidRDefault="00E93B0D" w:rsidP="00E93B0D">
      <w:pPr>
        <w:pStyle w:val="tekst"/>
        <w:spacing w:line="240" w:lineRule="auto"/>
        <w:rPr>
          <w:color w:val="auto"/>
        </w:rPr>
      </w:pPr>
      <w:r w:rsidRPr="001E3254">
        <w:rPr>
          <w:color w:val="auto"/>
        </w:rPr>
        <w:t xml:space="preserve">Ръководство за администратора - описва как се използват административните функции – управление на потребители, поддръжка на номенклатури и други, за които има реализиран визуален интерфейс без действията по поддръжка и наблюдение на еФорми. </w:t>
      </w:r>
    </w:p>
    <w:p w:rsidR="00E93B0D" w:rsidRPr="001E3254" w:rsidRDefault="00E93B0D" w:rsidP="00E93B0D">
      <w:pPr>
        <w:pStyle w:val="tekst"/>
        <w:spacing w:line="240" w:lineRule="auto"/>
        <w:rPr>
          <w:color w:val="auto"/>
        </w:rPr>
      </w:pPr>
      <w:r w:rsidRPr="001E3254">
        <w:rPr>
          <w:color w:val="auto"/>
        </w:rPr>
        <w:t xml:space="preserve">Ръководство за инсталиране и конфигуриране - съдържа в хронологичен ред описание от тип „стъпка по стъпка” на всяко действие, което администраторът трябва да извърши, за да инсталира и пусне в експлоатация еФорми. Освен това ръководството трябва да съдържа следното: </w:t>
      </w:r>
    </w:p>
    <w:p w:rsidR="00E93B0D" w:rsidRPr="001E3254" w:rsidRDefault="00E93B0D" w:rsidP="00FE0B3E">
      <w:pPr>
        <w:pStyle w:val="tekst"/>
        <w:numPr>
          <w:ilvl w:val="0"/>
          <w:numId w:val="35"/>
        </w:numPr>
        <w:spacing w:line="240" w:lineRule="auto"/>
        <w:rPr>
          <w:color w:val="auto"/>
        </w:rPr>
      </w:pPr>
      <w:r w:rsidRPr="001E3254">
        <w:rPr>
          <w:color w:val="auto"/>
        </w:rPr>
        <w:t>Описание на всички необходими настройки на интегрираната средата (на хардуера и системния софтуер), които са изискуеми за нормалното функциониране на еФорми;</w:t>
      </w:r>
    </w:p>
    <w:p w:rsidR="00E93B0D" w:rsidRPr="001E3254" w:rsidRDefault="00E93B0D" w:rsidP="00FE0B3E">
      <w:pPr>
        <w:pStyle w:val="tekst"/>
        <w:numPr>
          <w:ilvl w:val="0"/>
          <w:numId w:val="35"/>
        </w:numPr>
        <w:spacing w:line="240" w:lineRule="auto"/>
        <w:rPr>
          <w:color w:val="auto"/>
        </w:rPr>
      </w:pPr>
      <w:r w:rsidRPr="001E3254">
        <w:rPr>
          <w:color w:val="auto"/>
        </w:rPr>
        <w:t>Инструкции и скриптове за генериране на версии от source code;</w:t>
      </w:r>
    </w:p>
    <w:p w:rsidR="00E93B0D" w:rsidRPr="001E3254" w:rsidRDefault="00E93B0D" w:rsidP="00FE0B3E">
      <w:pPr>
        <w:pStyle w:val="tekst"/>
        <w:numPr>
          <w:ilvl w:val="0"/>
          <w:numId w:val="35"/>
        </w:numPr>
        <w:spacing w:line="240" w:lineRule="auto"/>
        <w:rPr>
          <w:color w:val="auto"/>
        </w:rPr>
      </w:pPr>
      <w:r w:rsidRPr="001E3254">
        <w:rPr>
          <w:color w:val="auto"/>
        </w:rPr>
        <w:t>Описание на всички конфигурационни файлове. Описанието трябва да съдържа предназначението на всеки един файл, полетата във файла, тяхното предназначение, възможните стойности за всяко едно поле и значението на всяка конкретна стойност;</w:t>
      </w:r>
    </w:p>
    <w:p w:rsidR="00E93B0D" w:rsidRPr="001E3254" w:rsidRDefault="00E93B0D" w:rsidP="00FE0B3E">
      <w:pPr>
        <w:pStyle w:val="tekst"/>
        <w:numPr>
          <w:ilvl w:val="0"/>
          <w:numId w:val="35"/>
        </w:numPr>
        <w:spacing w:line="240" w:lineRule="auto"/>
        <w:rPr>
          <w:color w:val="auto"/>
        </w:rPr>
      </w:pPr>
      <w:r w:rsidRPr="001E3254">
        <w:rPr>
          <w:color w:val="auto"/>
        </w:rPr>
        <w:t xml:space="preserve">Описание на скриптовете за стартиране и спиране на еФорми, както и последователността на тяхното изпълнение; </w:t>
      </w:r>
    </w:p>
    <w:p w:rsidR="00E93B0D" w:rsidRPr="001E3254" w:rsidRDefault="00E93B0D" w:rsidP="00FE0B3E">
      <w:pPr>
        <w:pStyle w:val="tekst"/>
        <w:numPr>
          <w:ilvl w:val="0"/>
          <w:numId w:val="35"/>
        </w:numPr>
        <w:spacing w:line="240" w:lineRule="auto"/>
        <w:rPr>
          <w:color w:val="auto"/>
        </w:rPr>
      </w:pPr>
      <w:r w:rsidRPr="001E3254">
        <w:rPr>
          <w:color w:val="auto"/>
        </w:rPr>
        <w:t>Описание на всички необходими действия по поддръжката и профилактиката;</w:t>
      </w:r>
    </w:p>
    <w:p w:rsidR="00E93B0D" w:rsidRPr="001E3254" w:rsidRDefault="00E93B0D" w:rsidP="00FE0B3E">
      <w:pPr>
        <w:pStyle w:val="tekst"/>
        <w:numPr>
          <w:ilvl w:val="0"/>
          <w:numId w:val="35"/>
        </w:numPr>
        <w:spacing w:line="240" w:lineRule="auto"/>
        <w:rPr>
          <w:color w:val="auto"/>
        </w:rPr>
      </w:pPr>
      <w:r w:rsidRPr="001E3254">
        <w:rPr>
          <w:color w:val="auto"/>
        </w:rPr>
        <w:lastRenderedPageBreak/>
        <w:t>Списък на всички системни грешки, подредени последователно в зависимост от кодовете им, еднозначно описание на грешките и съответното действие, което администраторът трябва да предприеме за отстраняването им.</w:t>
      </w:r>
    </w:p>
    <w:p w:rsidR="00E93B0D" w:rsidRPr="001E3254" w:rsidRDefault="00E93B0D" w:rsidP="00FE0B3E">
      <w:pPr>
        <w:widowControl w:val="0"/>
        <w:numPr>
          <w:ilvl w:val="4"/>
          <w:numId w:val="19"/>
        </w:numPr>
        <w:tabs>
          <w:tab w:val="clear" w:pos="1785"/>
          <w:tab w:val="left" w:pos="709"/>
          <w:tab w:val="num" w:pos="1134"/>
        </w:tabs>
        <w:autoSpaceDE w:val="0"/>
        <w:autoSpaceDN w:val="0"/>
        <w:adjustRightInd w:val="0"/>
        <w:spacing w:line="240" w:lineRule="auto"/>
        <w:ind w:left="0" w:firstLine="720"/>
        <w:jc w:val="both"/>
        <w:outlineLvl w:val="3"/>
        <w:rPr>
          <w:color w:val="auto"/>
          <w:sz w:val="24"/>
          <w:szCs w:val="24"/>
        </w:rPr>
      </w:pPr>
      <w:r w:rsidRPr="001E3254">
        <w:rPr>
          <w:bCs/>
          <w:color w:val="auto"/>
          <w:kern w:val="32"/>
          <w:sz w:val="24"/>
          <w:szCs w:val="24"/>
        </w:rPr>
        <w:t xml:space="preserve">Процедура за възстановяване след срив - </w:t>
      </w:r>
      <w:r w:rsidRPr="001E3254">
        <w:rPr>
          <w:color w:val="auto"/>
          <w:sz w:val="24"/>
          <w:szCs w:val="24"/>
        </w:rPr>
        <w:t>Тази процедура трябва да описва възстановяването и възпроизвеждането на системните функции и данните в случай на неизправност, авария или бездействие. В хода на проекта Изпълнителят трябва да унифицира и координира процедурите за възстановяване, след което да проведе симулационно тестване за проверка на правилното функциониране на процедурите и базите данни, както е предвидено;</w:t>
      </w:r>
    </w:p>
    <w:p w:rsidR="00E93B0D" w:rsidRPr="001E3254" w:rsidRDefault="00E93B0D" w:rsidP="00FE0B3E">
      <w:pPr>
        <w:widowControl w:val="0"/>
        <w:numPr>
          <w:ilvl w:val="4"/>
          <w:numId w:val="19"/>
        </w:numPr>
        <w:tabs>
          <w:tab w:val="clear" w:pos="1785"/>
          <w:tab w:val="left" w:pos="709"/>
          <w:tab w:val="num" w:pos="1134"/>
        </w:tabs>
        <w:autoSpaceDE w:val="0"/>
        <w:autoSpaceDN w:val="0"/>
        <w:adjustRightInd w:val="0"/>
        <w:spacing w:line="240" w:lineRule="auto"/>
        <w:ind w:left="0" w:firstLine="720"/>
        <w:jc w:val="both"/>
        <w:outlineLvl w:val="3"/>
        <w:rPr>
          <w:bCs/>
          <w:color w:val="auto"/>
          <w:kern w:val="32"/>
          <w:sz w:val="24"/>
          <w:szCs w:val="24"/>
        </w:rPr>
      </w:pPr>
      <w:r w:rsidRPr="001E3254">
        <w:rPr>
          <w:bCs/>
          <w:color w:val="auto"/>
          <w:kern w:val="32"/>
          <w:sz w:val="24"/>
          <w:szCs w:val="24"/>
        </w:rPr>
        <w:t>Изходният код (source code) на реализацията;</w:t>
      </w:r>
    </w:p>
    <w:p w:rsidR="00E93B0D" w:rsidRPr="001E3254" w:rsidRDefault="00E93B0D" w:rsidP="00FE0B3E">
      <w:pPr>
        <w:widowControl w:val="0"/>
        <w:numPr>
          <w:ilvl w:val="4"/>
          <w:numId w:val="19"/>
        </w:numPr>
        <w:tabs>
          <w:tab w:val="clear" w:pos="1785"/>
          <w:tab w:val="left" w:pos="709"/>
          <w:tab w:val="num" w:pos="1134"/>
        </w:tabs>
        <w:autoSpaceDE w:val="0"/>
        <w:autoSpaceDN w:val="0"/>
        <w:adjustRightInd w:val="0"/>
        <w:spacing w:line="240" w:lineRule="auto"/>
        <w:ind w:left="0" w:firstLine="720"/>
        <w:jc w:val="both"/>
        <w:outlineLvl w:val="3"/>
        <w:rPr>
          <w:color w:val="auto"/>
          <w:sz w:val="24"/>
          <w:szCs w:val="24"/>
        </w:rPr>
      </w:pPr>
      <w:r w:rsidRPr="001E3254">
        <w:rPr>
          <w:bCs/>
          <w:color w:val="auto"/>
          <w:kern w:val="32"/>
          <w:sz w:val="24"/>
          <w:szCs w:val="24"/>
        </w:rPr>
        <w:t>Процедура за осигуряване на непрекъсваемост на работния процес при неработоспособност (аварийна процедура) - т</w:t>
      </w:r>
      <w:r w:rsidRPr="001E3254">
        <w:rPr>
          <w:color w:val="auto"/>
          <w:sz w:val="24"/>
          <w:szCs w:val="24"/>
        </w:rPr>
        <w:t>ази процедура трябва да съдържа прехода между автоматичен режим и аварийна процедура и обратно - в случаите на пълна или частична неработоспособност на еФорми, начините на въвеждане на информацията, която е създадена по време на аварийната процедура.  Процедурата трябва да бъде тествана от Изпълнителя и от ДАЕУ;</w:t>
      </w:r>
    </w:p>
    <w:p w:rsidR="00E93B0D" w:rsidRPr="001E3254" w:rsidRDefault="00E93B0D" w:rsidP="00FE0B3E">
      <w:pPr>
        <w:widowControl w:val="0"/>
        <w:numPr>
          <w:ilvl w:val="4"/>
          <w:numId w:val="19"/>
        </w:numPr>
        <w:tabs>
          <w:tab w:val="clear" w:pos="1785"/>
          <w:tab w:val="left" w:pos="709"/>
          <w:tab w:val="num" w:pos="1134"/>
        </w:tabs>
        <w:autoSpaceDE w:val="0"/>
        <w:autoSpaceDN w:val="0"/>
        <w:adjustRightInd w:val="0"/>
        <w:spacing w:line="240" w:lineRule="auto"/>
        <w:ind w:left="0" w:firstLine="720"/>
        <w:jc w:val="both"/>
        <w:outlineLvl w:val="3"/>
        <w:rPr>
          <w:color w:val="auto"/>
          <w:sz w:val="24"/>
          <w:szCs w:val="24"/>
        </w:rPr>
      </w:pPr>
      <w:r w:rsidRPr="001E3254">
        <w:rPr>
          <w:bCs/>
          <w:color w:val="auto"/>
          <w:kern w:val="32"/>
          <w:sz w:val="24"/>
          <w:szCs w:val="24"/>
        </w:rPr>
        <w:t>Процедура за архивиране на данни - т</w:t>
      </w:r>
      <w:r w:rsidRPr="001E3254">
        <w:rPr>
          <w:color w:val="auto"/>
          <w:sz w:val="24"/>
          <w:szCs w:val="24"/>
        </w:rPr>
        <w:t xml:space="preserve">ази процедура описва начина, по който ще се извършва архивиране на данни от базите на еФорми в съответствие с изискванията на ДАЕУ: </w:t>
      </w:r>
    </w:p>
    <w:p w:rsidR="00E93B0D" w:rsidRPr="001E3254" w:rsidRDefault="00E93B0D" w:rsidP="00FE0B3E">
      <w:pPr>
        <w:pStyle w:val="ListParagraph"/>
        <w:numPr>
          <w:ilvl w:val="0"/>
          <w:numId w:val="36"/>
        </w:numPr>
        <w:spacing w:after="0" w:line="240" w:lineRule="auto"/>
        <w:ind w:left="0" w:firstLine="709"/>
        <w:rPr>
          <w:rFonts w:ascii="Arial" w:hAnsi="Arial" w:cs="Arial"/>
          <w:sz w:val="24"/>
          <w:szCs w:val="24"/>
        </w:rPr>
      </w:pPr>
      <w:r w:rsidRPr="001E3254">
        <w:rPr>
          <w:rFonts w:ascii="Arial" w:hAnsi="Arial" w:cs="Arial"/>
          <w:sz w:val="24"/>
          <w:szCs w:val="24"/>
        </w:rPr>
        <w:t xml:space="preserve">Архивиране на данни - тогава, когато отпадне необходимостта от дадени данни за оперативната работа, например поради изтичане на определен в нормативната уредба срок за съхранение на даден документ или по каквато и да е друга причина, е необходимо тези данни да бъдат преместени в архивна база и там да бъдат достъпни единствено за справочната функционалност на еФорми. Изпълнителят трябва да предостави механизъм за архивиране на данни и достъп до архивираните данни в горния смисъл. </w:t>
      </w:r>
    </w:p>
    <w:p w:rsidR="00E93B0D" w:rsidRPr="001E3254" w:rsidRDefault="00E93B0D" w:rsidP="00FE0B3E">
      <w:pPr>
        <w:pStyle w:val="ListParagraph"/>
        <w:numPr>
          <w:ilvl w:val="0"/>
          <w:numId w:val="36"/>
        </w:numPr>
        <w:spacing w:after="0" w:line="240" w:lineRule="auto"/>
        <w:ind w:left="0" w:firstLine="709"/>
        <w:rPr>
          <w:rFonts w:ascii="Arial" w:hAnsi="Arial" w:cs="Arial"/>
          <w:sz w:val="24"/>
          <w:szCs w:val="24"/>
        </w:rPr>
      </w:pPr>
      <w:r w:rsidRPr="001E3254">
        <w:rPr>
          <w:rFonts w:ascii="Arial" w:hAnsi="Arial" w:cs="Arial"/>
          <w:sz w:val="24"/>
          <w:szCs w:val="24"/>
        </w:rPr>
        <w:t>Резервни копия - изпълнителят следва да разработи процедура за поддържане и</w:t>
      </w:r>
      <w:r w:rsidRPr="001E3254" w:rsidDel="0046058B">
        <w:rPr>
          <w:rFonts w:ascii="Arial" w:hAnsi="Arial" w:cs="Arial"/>
          <w:sz w:val="24"/>
          <w:szCs w:val="24"/>
        </w:rPr>
        <w:t xml:space="preserve"> </w:t>
      </w:r>
      <w:r w:rsidRPr="001E3254">
        <w:rPr>
          <w:rFonts w:ascii="Arial" w:hAnsi="Arial" w:cs="Arial"/>
          <w:sz w:val="24"/>
          <w:szCs w:val="24"/>
        </w:rPr>
        <w:t xml:space="preserve"> създаване както на регулярно резервно копие, така и на резервно копие преди всяка миграция на данни, нова версия или друго критично действие, с цел възстановяване на последното работоспособно състояние на базата, конфигурационните файлове и приложенията.</w:t>
      </w:r>
    </w:p>
    <w:p w:rsidR="00E93B0D" w:rsidRPr="001E3254" w:rsidRDefault="00E93B0D" w:rsidP="00FE0B3E">
      <w:pPr>
        <w:pStyle w:val="ListParagraph"/>
        <w:numPr>
          <w:ilvl w:val="0"/>
          <w:numId w:val="36"/>
        </w:numPr>
        <w:spacing w:after="0" w:line="240" w:lineRule="auto"/>
        <w:ind w:left="0" w:firstLine="709"/>
        <w:rPr>
          <w:rFonts w:ascii="Arial" w:hAnsi="Arial" w:cs="Arial"/>
          <w:sz w:val="24"/>
          <w:szCs w:val="24"/>
        </w:rPr>
      </w:pPr>
      <w:r w:rsidRPr="001E3254">
        <w:rPr>
          <w:rFonts w:ascii="Arial" w:hAnsi="Arial" w:cs="Arial"/>
          <w:sz w:val="24"/>
          <w:szCs w:val="24"/>
        </w:rPr>
        <w:t>Сигурно унищожаване на данни – изпълнителя следва да разработи процедура по сигурно унищожаване на данни</w:t>
      </w:r>
    </w:p>
    <w:p w:rsidR="00E93B0D" w:rsidRPr="001E3254" w:rsidRDefault="00E93B0D" w:rsidP="00FE0B3E">
      <w:pPr>
        <w:pStyle w:val="ListParagraph"/>
        <w:numPr>
          <w:ilvl w:val="0"/>
          <w:numId w:val="36"/>
        </w:numPr>
        <w:spacing w:after="0" w:line="240" w:lineRule="auto"/>
        <w:ind w:left="0" w:firstLine="709"/>
        <w:rPr>
          <w:rFonts w:ascii="Arial" w:hAnsi="Arial" w:cs="Arial"/>
          <w:sz w:val="24"/>
          <w:szCs w:val="24"/>
        </w:rPr>
      </w:pPr>
      <w:r w:rsidRPr="001E3254">
        <w:rPr>
          <w:rFonts w:ascii="Arial" w:hAnsi="Arial" w:cs="Arial"/>
          <w:sz w:val="24"/>
          <w:szCs w:val="24"/>
        </w:rPr>
        <w:t xml:space="preserve">Профилактика - да бъде създаден механизъм за премахване на временни файлове, създадени от различни процеси.  </w:t>
      </w:r>
    </w:p>
    <w:p w:rsidR="00E93B0D" w:rsidRPr="001E3254" w:rsidRDefault="00E93B0D" w:rsidP="00E93B0D">
      <w:pPr>
        <w:pStyle w:val="ListParagraph"/>
        <w:spacing w:after="0" w:line="240" w:lineRule="auto"/>
        <w:ind w:left="709"/>
        <w:rPr>
          <w:rFonts w:ascii="Arial" w:hAnsi="Arial" w:cs="Arial"/>
          <w:sz w:val="24"/>
          <w:szCs w:val="24"/>
        </w:rPr>
      </w:pPr>
    </w:p>
    <w:p w:rsidR="00E93B0D" w:rsidRPr="001E3254" w:rsidRDefault="00E93B0D" w:rsidP="00E93B0D">
      <w:pPr>
        <w:widowControl w:val="0"/>
        <w:tabs>
          <w:tab w:val="left" w:pos="709"/>
        </w:tabs>
        <w:autoSpaceDE w:val="0"/>
        <w:autoSpaceDN w:val="0"/>
        <w:adjustRightInd w:val="0"/>
        <w:spacing w:line="240" w:lineRule="auto"/>
        <w:jc w:val="both"/>
        <w:outlineLvl w:val="5"/>
        <w:rPr>
          <w:color w:val="auto"/>
          <w:sz w:val="24"/>
          <w:szCs w:val="24"/>
        </w:rPr>
      </w:pPr>
      <w:r w:rsidRPr="001E3254">
        <w:rPr>
          <w:color w:val="auto"/>
          <w:sz w:val="24"/>
          <w:szCs w:val="24"/>
        </w:rPr>
        <w:tab/>
      </w:r>
      <w:r w:rsidRPr="001E3254">
        <w:rPr>
          <w:b/>
          <w:color w:val="auto"/>
          <w:sz w:val="24"/>
          <w:szCs w:val="24"/>
        </w:rPr>
        <w:t>9.4.2. Пакет „Описание”</w:t>
      </w:r>
      <w:r w:rsidRPr="001E3254">
        <w:rPr>
          <w:color w:val="auto"/>
          <w:sz w:val="24"/>
          <w:szCs w:val="24"/>
        </w:rPr>
        <w:t xml:space="preserve"> съдържа следните документи:</w:t>
      </w:r>
    </w:p>
    <w:p w:rsidR="00E93B0D" w:rsidRPr="001E3254" w:rsidRDefault="00E93B0D" w:rsidP="00FE0B3E">
      <w:pPr>
        <w:widowControl w:val="0"/>
        <w:numPr>
          <w:ilvl w:val="4"/>
          <w:numId w:val="20"/>
        </w:numPr>
        <w:tabs>
          <w:tab w:val="clear" w:pos="1785"/>
          <w:tab w:val="left" w:pos="1134"/>
        </w:tabs>
        <w:autoSpaceDE w:val="0"/>
        <w:autoSpaceDN w:val="0"/>
        <w:adjustRightInd w:val="0"/>
        <w:spacing w:line="240" w:lineRule="auto"/>
        <w:ind w:left="1418"/>
        <w:jc w:val="both"/>
        <w:outlineLvl w:val="3"/>
        <w:rPr>
          <w:bCs/>
          <w:color w:val="auto"/>
          <w:kern w:val="32"/>
          <w:sz w:val="24"/>
          <w:szCs w:val="24"/>
        </w:rPr>
      </w:pPr>
      <w:r w:rsidRPr="001E3254">
        <w:rPr>
          <w:bCs/>
          <w:color w:val="auto"/>
          <w:kern w:val="32"/>
          <w:sz w:val="24"/>
          <w:szCs w:val="24"/>
        </w:rPr>
        <w:t>Системен модел</w:t>
      </w:r>
    </w:p>
    <w:p w:rsidR="00E93B0D" w:rsidRPr="001E3254" w:rsidRDefault="00E93B0D" w:rsidP="00E93B0D">
      <w:pPr>
        <w:spacing w:line="240" w:lineRule="auto"/>
        <w:ind w:firstLine="720"/>
        <w:jc w:val="both"/>
        <w:rPr>
          <w:color w:val="auto"/>
          <w:sz w:val="24"/>
          <w:szCs w:val="24"/>
        </w:rPr>
      </w:pPr>
      <w:r w:rsidRPr="001E3254">
        <w:rPr>
          <w:color w:val="auto"/>
          <w:sz w:val="24"/>
          <w:szCs w:val="24"/>
        </w:rPr>
        <w:t>Документът включва като минимум следната информация:</w:t>
      </w:r>
    </w:p>
    <w:p w:rsidR="00E93B0D" w:rsidRPr="001E3254" w:rsidRDefault="00E93B0D" w:rsidP="00FE0B3E">
      <w:pPr>
        <w:numPr>
          <w:ilvl w:val="0"/>
          <w:numId w:val="37"/>
        </w:numPr>
        <w:tabs>
          <w:tab w:val="left" w:pos="426"/>
          <w:tab w:val="left" w:pos="709"/>
        </w:tabs>
        <w:spacing w:line="240" w:lineRule="auto"/>
        <w:ind w:left="426"/>
        <w:jc w:val="both"/>
        <w:rPr>
          <w:color w:val="auto"/>
          <w:sz w:val="24"/>
          <w:szCs w:val="24"/>
        </w:rPr>
      </w:pPr>
      <w:r w:rsidRPr="001E3254">
        <w:rPr>
          <w:color w:val="auto"/>
          <w:sz w:val="24"/>
          <w:szCs w:val="24"/>
        </w:rPr>
        <w:t xml:space="preserve">Описва се архитектурата на еФорми, минималните изискванията към хардуер, работни станции на крайните потребители, мрежовите връзки, конвенция за писане на Source code, операционни системи, системен и приложен софтуер, необходими за нормалното функциониране на системата, както и необходимите настройките на всички конфигурационни </w:t>
      </w:r>
      <w:r w:rsidRPr="001E3254">
        <w:rPr>
          <w:color w:val="auto"/>
          <w:sz w:val="24"/>
          <w:szCs w:val="24"/>
        </w:rPr>
        <w:lastRenderedPageBreak/>
        <w:t>файлове, както на системния софтуер, така и на приложния софтуер. Документът следва да съдържа и описание на използваните автоматични или не средства за генерирането на сорс-кода, начините за трансфер и зареждане на данни и др. Предложената реализацията не трябва да води до допълнителни експлоатационни разходи за Възложителя, свързани с лицензи за придобиване и/или ползване на съпътстващи софтуерни и хардуерни компоненти.</w:t>
      </w:r>
    </w:p>
    <w:p w:rsidR="00E93B0D" w:rsidRPr="001E3254" w:rsidRDefault="00E93B0D" w:rsidP="00FE0B3E">
      <w:pPr>
        <w:numPr>
          <w:ilvl w:val="0"/>
          <w:numId w:val="37"/>
        </w:numPr>
        <w:tabs>
          <w:tab w:val="left" w:pos="426"/>
          <w:tab w:val="left" w:pos="709"/>
        </w:tabs>
        <w:spacing w:line="240" w:lineRule="auto"/>
        <w:ind w:left="426"/>
        <w:jc w:val="both"/>
        <w:rPr>
          <w:color w:val="auto"/>
          <w:sz w:val="24"/>
          <w:szCs w:val="24"/>
        </w:rPr>
      </w:pPr>
      <w:r w:rsidRPr="001E3254">
        <w:rPr>
          <w:color w:val="auto"/>
          <w:sz w:val="24"/>
          <w:szCs w:val="24"/>
        </w:rPr>
        <w:t xml:space="preserve">Описват се детайлните функционални изисквания. </w:t>
      </w:r>
    </w:p>
    <w:p w:rsidR="00E93B0D" w:rsidRPr="001E3254" w:rsidRDefault="00E93B0D" w:rsidP="00FE0B3E">
      <w:pPr>
        <w:numPr>
          <w:ilvl w:val="0"/>
          <w:numId w:val="37"/>
        </w:numPr>
        <w:tabs>
          <w:tab w:val="left" w:pos="426"/>
          <w:tab w:val="left" w:pos="709"/>
        </w:tabs>
        <w:spacing w:line="240" w:lineRule="auto"/>
        <w:ind w:left="426"/>
        <w:jc w:val="both"/>
        <w:rPr>
          <w:color w:val="auto"/>
          <w:sz w:val="24"/>
          <w:szCs w:val="24"/>
        </w:rPr>
      </w:pPr>
      <w:r w:rsidRPr="001E3254">
        <w:rPr>
          <w:color w:val="auto"/>
          <w:sz w:val="24"/>
          <w:szCs w:val="24"/>
        </w:rPr>
        <w:t>Описват се входящи, изходящи и интерфейси - разписва се детайлно информацията, която се обменя с други информационни системи/програмни продукти, начина на обмен (таблици, полета от таблици, XML, HTML, логиката на извличане или въвеждане на информацията, в т.ч. SQL заявките).</w:t>
      </w:r>
    </w:p>
    <w:p w:rsidR="00E93B0D" w:rsidRPr="001E3254" w:rsidRDefault="00E93B0D" w:rsidP="00FE0B3E">
      <w:pPr>
        <w:numPr>
          <w:ilvl w:val="0"/>
          <w:numId w:val="37"/>
        </w:numPr>
        <w:tabs>
          <w:tab w:val="left" w:pos="426"/>
          <w:tab w:val="left" w:pos="709"/>
        </w:tabs>
        <w:spacing w:line="240" w:lineRule="auto"/>
        <w:ind w:left="426"/>
        <w:jc w:val="both"/>
        <w:rPr>
          <w:color w:val="auto"/>
          <w:sz w:val="24"/>
          <w:szCs w:val="24"/>
        </w:rPr>
      </w:pPr>
      <w:r w:rsidRPr="001E3254">
        <w:rPr>
          <w:color w:val="auto"/>
          <w:sz w:val="24"/>
          <w:szCs w:val="24"/>
        </w:rPr>
        <w:t>Описват се разработените за целите на администрирането функции и интерфейси, чрез които същите се предоставят.</w:t>
      </w:r>
    </w:p>
    <w:p w:rsidR="00E93B0D" w:rsidRPr="001E3254" w:rsidRDefault="00E93B0D" w:rsidP="00FE0B3E">
      <w:pPr>
        <w:numPr>
          <w:ilvl w:val="0"/>
          <w:numId w:val="37"/>
        </w:numPr>
        <w:tabs>
          <w:tab w:val="left" w:pos="426"/>
          <w:tab w:val="left" w:pos="709"/>
        </w:tabs>
        <w:spacing w:line="240" w:lineRule="auto"/>
        <w:ind w:left="426"/>
        <w:jc w:val="both"/>
        <w:rPr>
          <w:color w:val="auto"/>
          <w:sz w:val="24"/>
          <w:szCs w:val="24"/>
        </w:rPr>
      </w:pPr>
      <w:r w:rsidRPr="001E3254">
        <w:rPr>
          <w:color w:val="auto"/>
          <w:sz w:val="24"/>
          <w:szCs w:val="24"/>
        </w:rPr>
        <w:t>Описват се количествените параметри - оценка на максимален броя едновременно обработвани транзакции, обем на обменяните с други системи данни допустими размер на файлове и други параметри, които дефинират системно и приложно ниво изискванията на информационната система за нормално и функциониране.</w:t>
      </w:r>
    </w:p>
    <w:p w:rsidR="00E93B0D" w:rsidRPr="001E3254" w:rsidRDefault="00E93B0D" w:rsidP="00FE0B3E">
      <w:pPr>
        <w:numPr>
          <w:ilvl w:val="0"/>
          <w:numId w:val="37"/>
        </w:numPr>
        <w:tabs>
          <w:tab w:val="left" w:pos="426"/>
          <w:tab w:val="left" w:pos="709"/>
        </w:tabs>
        <w:spacing w:line="240" w:lineRule="auto"/>
        <w:ind w:left="426"/>
        <w:jc w:val="both"/>
        <w:rPr>
          <w:color w:val="auto"/>
          <w:sz w:val="24"/>
          <w:szCs w:val="24"/>
        </w:rPr>
      </w:pPr>
      <w:r w:rsidRPr="001E3254">
        <w:rPr>
          <w:color w:val="auto"/>
          <w:sz w:val="24"/>
          <w:szCs w:val="24"/>
        </w:rPr>
        <w:t>Описва се реализацията на детайлните изисквания, вкл. детайлно описание на формалните и логически контроли при въвеждане и обмен на данни, контролите при обработката и резултатите от обработките, логиката и последователността на обработките, както и други изисквания към функционалните възможности;</w:t>
      </w:r>
    </w:p>
    <w:p w:rsidR="00E93B0D" w:rsidRPr="001E3254" w:rsidRDefault="00E93B0D" w:rsidP="00FE0B3E">
      <w:pPr>
        <w:numPr>
          <w:ilvl w:val="0"/>
          <w:numId w:val="37"/>
        </w:numPr>
        <w:tabs>
          <w:tab w:val="left" w:pos="426"/>
          <w:tab w:val="left" w:pos="709"/>
        </w:tabs>
        <w:spacing w:line="240" w:lineRule="auto"/>
        <w:ind w:left="426"/>
        <w:jc w:val="both"/>
        <w:rPr>
          <w:color w:val="auto"/>
          <w:sz w:val="24"/>
          <w:szCs w:val="24"/>
        </w:rPr>
      </w:pPr>
      <w:r w:rsidRPr="001E3254">
        <w:rPr>
          <w:color w:val="auto"/>
          <w:sz w:val="24"/>
          <w:szCs w:val="24"/>
        </w:rPr>
        <w:t>Описват се изискванията към технологичната среда - сървъри (на приложението и на базите данни), мрежа, работните станции на крайните потребители, операционни системи, друг операционен софтуер, изискванията към настройките в това число всички конфигурационни файлове, както на системния софтуер, така и на еФорми, изисквания към минималните и оптимални характеристики на технологичната среда.</w:t>
      </w:r>
    </w:p>
    <w:p w:rsidR="00E93B0D" w:rsidRPr="001E3254" w:rsidRDefault="00E93B0D" w:rsidP="00FE0B3E">
      <w:pPr>
        <w:numPr>
          <w:ilvl w:val="0"/>
          <w:numId w:val="37"/>
        </w:numPr>
        <w:tabs>
          <w:tab w:val="left" w:pos="426"/>
          <w:tab w:val="left" w:pos="709"/>
        </w:tabs>
        <w:spacing w:line="240" w:lineRule="auto"/>
        <w:ind w:left="426"/>
        <w:jc w:val="both"/>
        <w:rPr>
          <w:color w:val="auto"/>
          <w:sz w:val="24"/>
          <w:szCs w:val="24"/>
        </w:rPr>
      </w:pPr>
      <w:r w:rsidRPr="001E3254">
        <w:rPr>
          <w:color w:val="auto"/>
          <w:sz w:val="24"/>
          <w:szCs w:val="24"/>
        </w:rPr>
        <w:t>Описват се всички нефункционални изисквания (т.II.3. от настоящата спецификация), като за всяко изискване се посочва дали е съвместимо и приложимо към прототипа, предмет на настоящата поръчка.</w:t>
      </w:r>
    </w:p>
    <w:p w:rsidR="00E93B0D" w:rsidRPr="001E3254" w:rsidRDefault="00E93B0D" w:rsidP="00FE0B3E">
      <w:pPr>
        <w:widowControl w:val="0"/>
        <w:numPr>
          <w:ilvl w:val="4"/>
          <w:numId w:val="20"/>
        </w:numPr>
        <w:tabs>
          <w:tab w:val="clear" w:pos="1785"/>
          <w:tab w:val="left" w:pos="1134"/>
        </w:tabs>
        <w:autoSpaceDE w:val="0"/>
        <w:autoSpaceDN w:val="0"/>
        <w:adjustRightInd w:val="0"/>
        <w:spacing w:line="240" w:lineRule="auto"/>
        <w:ind w:left="1418"/>
        <w:jc w:val="both"/>
        <w:outlineLvl w:val="3"/>
        <w:rPr>
          <w:bCs/>
          <w:color w:val="auto"/>
          <w:kern w:val="32"/>
          <w:sz w:val="24"/>
          <w:szCs w:val="24"/>
        </w:rPr>
      </w:pPr>
      <w:r w:rsidRPr="001E3254">
        <w:rPr>
          <w:bCs/>
          <w:color w:val="auto"/>
          <w:kern w:val="32"/>
          <w:sz w:val="24"/>
          <w:szCs w:val="24"/>
        </w:rPr>
        <w:t>Описание на базата данни, включващ таблици; полета; тип на полетата; формат на полетата; данните, които се съхраняват в това поле; индекси; primary keys; foreign keys; логически връзки; constraints и всички други обекти в базата данни, като например stored procedures и тяхното предназначение.</w:t>
      </w:r>
    </w:p>
    <w:p w:rsidR="00E93B0D" w:rsidRPr="001E3254" w:rsidRDefault="00E93B0D" w:rsidP="00E93B0D">
      <w:pPr>
        <w:pStyle w:val="GOVBody"/>
        <w:spacing w:before="0" w:line="240" w:lineRule="auto"/>
        <w:ind w:firstLine="426"/>
        <w:rPr>
          <w:rFonts w:ascii="Arial" w:hAnsi="Arial" w:cs="Arial"/>
        </w:rPr>
      </w:pPr>
    </w:p>
    <w:p w:rsidR="00E93B0D" w:rsidRPr="001E3254" w:rsidRDefault="00E93B0D" w:rsidP="00E93B0D">
      <w:pPr>
        <w:pStyle w:val="11"/>
        <w:rPr>
          <w:color w:val="auto"/>
        </w:rPr>
      </w:pPr>
      <w:bookmarkStart w:id="134" w:name="_Toc520734956"/>
      <w:r w:rsidRPr="001E3254">
        <w:rPr>
          <w:color w:val="auto"/>
        </w:rPr>
        <w:t>Протоколи</w:t>
      </w:r>
      <w:bookmarkEnd w:id="134"/>
    </w:p>
    <w:p w:rsidR="00E93B0D" w:rsidRPr="001E3254" w:rsidRDefault="00E93B0D" w:rsidP="00E93B0D">
      <w:pPr>
        <w:spacing w:line="240" w:lineRule="auto"/>
        <w:rPr>
          <w:color w:val="auto"/>
        </w:rPr>
      </w:pPr>
    </w:p>
    <w:p w:rsidR="00E93B0D" w:rsidRPr="001E3254" w:rsidRDefault="00E93B0D" w:rsidP="00E93B0D">
      <w:pPr>
        <w:spacing w:line="240" w:lineRule="auto"/>
        <w:rPr>
          <w:color w:val="auto"/>
          <w:sz w:val="24"/>
          <w:szCs w:val="24"/>
          <w:lang w:bidi="bn-IN"/>
        </w:rPr>
      </w:pPr>
      <w:r w:rsidRPr="001E3254">
        <w:rPr>
          <w:color w:val="auto"/>
          <w:sz w:val="24"/>
          <w:szCs w:val="24"/>
          <w:lang w:bidi="bn-IN"/>
        </w:rPr>
        <w:lastRenderedPageBreak/>
        <w:t>Изпълнителят трябва да изготвя протоколи от изпълнението на различните етапи на проекта, описани в раздел 8 на настоящия документ, заедно със съпътстващите ги документи – резултати от изпълнението на етапите.</w:t>
      </w:r>
    </w:p>
    <w:p w:rsidR="00E93B0D" w:rsidRPr="001E3254" w:rsidRDefault="00E93B0D" w:rsidP="00E93B0D">
      <w:pPr>
        <w:spacing w:line="240" w:lineRule="auto"/>
        <w:rPr>
          <w:color w:val="auto"/>
          <w:sz w:val="24"/>
          <w:szCs w:val="24"/>
          <w:lang w:bidi="bn-IN"/>
        </w:rPr>
      </w:pPr>
    </w:p>
    <w:p w:rsidR="00E93B0D" w:rsidRPr="001E3254" w:rsidRDefault="00E93B0D" w:rsidP="00E93B0D">
      <w:pPr>
        <w:pStyle w:val="11"/>
        <w:rPr>
          <w:color w:val="auto"/>
        </w:rPr>
      </w:pPr>
      <w:bookmarkStart w:id="135" w:name="_Toc520734957"/>
      <w:r w:rsidRPr="001E3254">
        <w:rPr>
          <w:color w:val="auto"/>
        </w:rPr>
        <w:t>Комуникация и доклади</w:t>
      </w:r>
      <w:bookmarkEnd w:id="135"/>
    </w:p>
    <w:p w:rsidR="00E93B0D" w:rsidRPr="001E3254" w:rsidRDefault="00E93B0D" w:rsidP="00E93B0D">
      <w:pPr>
        <w:spacing w:line="240" w:lineRule="auto"/>
        <w:rPr>
          <w:color w:val="auto"/>
        </w:rPr>
      </w:pPr>
    </w:p>
    <w:p w:rsidR="00E93B0D" w:rsidRPr="001E3254" w:rsidRDefault="00E93B0D" w:rsidP="00E93B0D">
      <w:pPr>
        <w:spacing w:line="240" w:lineRule="auto"/>
        <w:rPr>
          <w:color w:val="auto"/>
          <w:sz w:val="24"/>
          <w:szCs w:val="24"/>
          <w:lang w:bidi="bn-IN"/>
        </w:rPr>
      </w:pPr>
      <w:r w:rsidRPr="001E3254">
        <w:rPr>
          <w:color w:val="auto"/>
          <w:sz w:val="24"/>
          <w:szCs w:val="24"/>
          <w:lang w:bidi="bn-IN"/>
        </w:rPr>
        <w:t xml:space="preserve">За успешното изпълнение на проекта участниците в настоящата обществена поръчка трябва да предложат адекватен механизъм за управление на проектната комуникация, който е неразделна част от предлаганата цялостна проектна методология. </w:t>
      </w:r>
    </w:p>
    <w:p w:rsidR="00E93B0D" w:rsidRPr="001E3254" w:rsidRDefault="00E93B0D" w:rsidP="00E93B0D">
      <w:pPr>
        <w:spacing w:line="240" w:lineRule="auto"/>
        <w:rPr>
          <w:color w:val="auto"/>
          <w:sz w:val="24"/>
          <w:szCs w:val="24"/>
          <w:lang w:bidi="bn-IN"/>
        </w:rPr>
      </w:pPr>
      <w:r w:rsidRPr="001E3254">
        <w:rPr>
          <w:color w:val="auto"/>
          <w:sz w:val="24"/>
          <w:szCs w:val="24"/>
          <w:lang w:bidi="bn-IN"/>
        </w:rPr>
        <w:t>Управлението на комуникацията трябва да включва изготвяне на минимум следните регулярни доклади за статуса и напредъка на изпълнението на поръчката:</w:t>
      </w:r>
    </w:p>
    <w:p w:rsidR="00E93B0D" w:rsidRPr="001E3254" w:rsidRDefault="00E93B0D" w:rsidP="00E93B0D">
      <w:pPr>
        <w:spacing w:line="240" w:lineRule="auto"/>
        <w:rPr>
          <w:color w:val="auto"/>
          <w:sz w:val="24"/>
          <w:szCs w:val="24"/>
          <w:lang w:bidi="bn-IN"/>
        </w:rPr>
      </w:pPr>
    </w:p>
    <w:p w:rsidR="00E93B0D" w:rsidRPr="001E3254" w:rsidRDefault="00E93B0D" w:rsidP="00FE0B3E">
      <w:pPr>
        <w:pStyle w:val="Heading3"/>
        <w:keepNext w:val="0"/>
        <w:keepLines w:val="0"/>
        <w:numPr>
          <w:ilvl w:val="2"/>
          <w:numId w:val="10"/>
        </w:numPr>
        <w:spacing w:before="0" w:after="0" w:line="240" w:lineRule="auto"/>
        <w:contextualSpacing w:val="0"/>
        <w:rPr>
          <w:b/>
          <w:color w:val="auto"/>
        </w:rPr>
      </w:pPr>
      <w:bookmarkStart w:id="136" w:name="_Toc460592900"/>
      <w:bookmarkStart w:id="137" w:name="_Toc460595728"/>
      <w:bookmarkStart w:id="138" w:name="_Toc460595820"/>
      <w:bookmarkStart w:id="139" w:name="_Toc384753721"/>
      <w:bookmarkStart w:id="140" w:name="_Toc400194452"/>
      <w:bookmarkStart w:id="141" w:name="_Toc459211815"/>
      <w:bookmarkStart w:id="142" w:name="_Toc460280924"/>
      <w:bookmarkStart w:id="143" w:name="_Toc520734958"/>
      <w:bookmarkEnd w:id="136"/>
      <w:bookmarkEnd w:id="137"/>
      <w:bookmarkEnd w:id="138"/>
      <w:r w:rsidRPr="001E3254">
        <w:rPr>
          <w:b/>
          <w:color w:val="auto"/>
        </w:rPr>
        <w:t>Встъпителен доклад</w:t>
      </w:r>
      <w:bookmarkEnd w:id="139"/>
      <w:bookmarkEnd w:id="140"/>
      <w:bookmarkEnd w:id="141"/>
      <w:bookmarkEnd w:id="142"/>
      <w:bookmarkEnd w:id="143"/>
    </w:p>
    <w:p w:rsidR="00E93B0D" w:rsidRPr="001E3254" w:rsidRDefault="00E93B0D" w:rsidP="00E93B0D">
      <w:pPr>
        <w:pStyle w:val="GOVBody"/>
        <w:spacing w:before="0" w:line="240" w:lineRule="auto"/>
        <w:ind w:firstLine="414"/>
        <w:rPr>
          <w:rFonts w:ascii="Arial" w:hAnsi="Arial" w:cs="Arial"/>
        </w:rPr>
      </w:pPr>
      <w:r w:rsidRPr="001E3254">
        <w:rPr>
          <w:rFonts w:ascii="Arial" w:hAnsi="Arial" w:cs="Arial"/>
        </w:rPr>
        <w:t>Встъпителният доклад трябва да бъде предоставен до един месец от подписването на договора и да съдържа описание минимум на:</w:t>
      </w:r>
    </w:p>
    <w:p w:rsidR="00E93B0D" w:rsidRPr="001E3254" w:rsidRDefault="00E93B0D" w:rsidP="00FE0B3E">
      <w:pPr>
        <w:numPr>
          <w:ilvl w:val="0"/>
          <w:numId w:val="3"/>
        </w:numPr>
        <w:tabs>
          <w:tab w:val="left" w:pos="180"/>
          <w:tab w:val="left" w:pos="720"/>
        </w:tabs>
        <w:spacing w:line="240" w:lineRule="auto"/>
        <w:ind w:left="0" w:firstLine="539"/>
        <w:jc w:val="both"/>
        <w:rPr>
          <w:color w:val="auto"/>
          <w:sz w:val="24"/>
          <w:szCs w:val="24"/>
        </w:rPr>
      </w:pPr>
      <w:r w:rsidRPr="001E3254">
        <w:rPr>
          <w:color w:val="auto"/>
          <w:sz w:val="24"/>
          <w:szCs w:val="24"/>
        </w:rPr>
        <w:t>Подробен работен план и актуализиран времеви график за периода на проекта;</w:t>
      </w:r>
    </w:p>
    <w:p w:rsidR="00E93B0D" w:rsidRPr="001E3254" w:rsidRDefault="00E93B0D" w:rsidP="00FE0B3E">
      <w:pPr>
        <w:numPr>
          <w:ilvl w:val="0"/>
          <w:numId w:val="3"/>
        </w:numPr>
        <w:tabs>
          <w:tab w:val="left" w:pos="180"/>
          <w:tab w:val="left" w:pos="720"/>
        </w:tabs>
        <w:spacing w:line="240" w:lineRule="auto"/>
        <w:ind w:left="0" w:firstLine="539"/>
        <w:jc w:val="both"/>
        <w:rPr>
          <w:color w:val="auto"/>
          <w:sz w:val="24"/>
          <w:szCs w:val="24"/>
        </w:rPr>
      </w:pPr>
      <w:r w:rsidRPr="001E3254">
        <w:rPr>
          <w:color w:val="auto"/>
          <w:sz w:val="24"/>
          <w:szCs w:val="24"/>
        </w:rPr>
        <w:t>Начини на комуникация;</w:t>
      </w:r>
    </w:p>
    <w:p w:rsidR="00E93B0D" w:rsidRPr="001E3254" w:rsidRDefault="00E93B0D" w:rsidP="00FE0B3E">
      <w:pPr>
        <w:numPr>
          <w:ilvl w:val="0"/>
          <w:numId w:val="3"/>
        </w:numPr>
        <w:tabs>
          <w:tab w:val="left" w:pos="180"/>
          <w:tab w:val="left" w:pos="720"/>
        </w:tabs>
        <w:spacing w:line="240" w:lineRule="auto"/>
        <w:ind w:left="0" w:firstLine="539"/>
        <w:jc w:val="both"/>
        <w:rPr>
          <w:color w:val="auto"/>
          <w:sz w:val="24"/>
          <w:szCs w:val="24"/>
        </w:rPr>
      </w:pPr>
      <w:r w:rsidRPr="001E3254">
        <w:rPr>
          <w:color w:val="auto"/>
          <w:sz w:val="24"/>
          <w:szCs w:val="24"/>
        </w:rPr>
        <w:t>Отговорни лица и екипи.</w:t>
      </w:r>
    </w:p>
    <w:p w:rsidR="00E93B0D" w:rsidRPr="001E3254" w:rsidRDefault="00E93B0D" w:rsidP="00E93B0D">
      <w:pPr>
        <w:pStyle w:val="GOVBody"/>
        <w:spacing w:before="0" w:line="240" w:lineRule="auto"/>
        <w:ind w:firstLine="414"/>
        <w:rPr>
          <w:rFonts w:ascii="Arial" w:hAnsi="Arial" w:cs="Arial"/>
        </w:rPr>
      </w:pPr>
      <w:r w:rsidRPr="001E3254">
        <w:rPr>
          <w:rFonts w:ascii="Arial" w:hAnsi="Arial" w:cs="Arial"/>
        </w:rPr>
        <w:t xml:space="preserve">Встъпителният доклад следва да бъде одобрен от </w:t>
      </w:r>
      <w:r w:rsidRPr="001E3254">
        <w:rPr>
          <w:rFonts w:ascii="Arial" w:hAnsi="Arial" w:cs="Arial"/>
          <w:caps/>
        </w:rPr>
        <w:t>в</w:t>
      </w:r>
      <w:r w:rsidRPr="001E3254">
        <w:rPr>
          <w:rFonts w:ascii="Arial" w:hAnsi="Arial" w:cs="Arial"/>
        </w:rPr>
        <w:t>ъзложителя.</w:t>
      </w:r>
    </w:p>
    <w:p w:rsidR="00E93B0D" w:rsidRPr="001E3254" w:rsidRDefault="00E93B0D" w:rsidP="00E93B0D">
      <w:pPr>
        <w:pStyle w:val="GOVBody"/>
        <w:spacing w:before="0" w:line="240" w:lineRule="auto"/>
        <w:ind w:firstLine="414"/>
        <w:rPr>
          <w:rFonts w:ascii="Arial" w:hAnsi="Arial" w:cs="Arial"/>
        </w:rPr>
      </w:pPr>
    </w:p>
    <w:p w:rsidR="00E93B0D" w:rsidRPr="001E3254" w:rsidRDefault="00E93B0D" w:rsidP="00FE0B3E">
      <w:pPr>
        <w:pStyle w:val="Heading3"/>
        <w:keepNext w:val="0"/>
        <w:keepLines w:val="0"/>
        <w:numPr>
          <w:ilvl w:val="2"/>
          <w:numId w:val="10"/>
        </w:numPr>
        <w:spacing w:before="0" w:after="0" w:line="240" w:lineRule="auto"/>
        <w:ind w:left="1276"/>
        <w:contextualSpacing w:val="0"/>
        <w:rPr>
          <w:b/>
          <w:color w:val="auto"/>
        </w:rPr>
      </w:pPr>
      <w:bookmarkStart w:id="144" w:name="_Toc384753722"/>
      <w:bookmarkStart w:id="145" w:name="_Toc400194453"/>
      <w:bookmarkStart w:id="146" w:name="_Toc459211816"/>
      <w:bookmarkStart w:id="147" w:name="_Toc460280925"/>
      <w:bookmarkStart w:id="148" w:name="_Toc520734959"/>
      <w:r w:rsidRPr="001E3254">
        <w:rPr>
          <w:b/>
          <w:color w:val="auto"/>
        </w:rPr>
        <w:t>Междинни доклади</w:t>
      </w:r>
      <w:bookmarkEnd w:id="144"/>
      <w:bookmarkEnd w:id="145"/>
      <w:bookmarkEnd w:id="146"/>
      <w:bookmarkEnd w:id="147"/>
      <w:bookmarkEnd w:id="148"/>
    </w:p>
    <w:p w:rsidR="00E93B0D" w:rsidRPr="001E3254" w:rsidRDefault="00E93B0D" w:rsidP="00E93B0D">
      <w:pPr>
        <w:pStyle w:val="GOVBody"/>
        <w:spacing w:before="0" w:line="240" w:lineRule="auto"/>
        <w:ind w:firstLine="414"/>
        <w:rPr>
          <w:rFonts w:ascii="Arial" w:hAnsi="Arial" w:cs="Arial"/>
        </w:rPr>
      </w:pPr>
      <w:r w:rsidRPr="001E3254">
        <w:rPr>
          <w:rFonts w:ascii="Arial" w:hAnsi="Arial" w:cs="Arial"/>
        </w:rPr>
        <w:t>Междинните доклади трябва да бъдат представяни и да се предават при приключване на всяка от дейностите и поддейностите и/или при настъпване на събитие.</w:t>
      </w:r>
    </w:p>
    <w:p w:rsidR="00E93B0D" w:rsidRPr="001E3254" w:rsidRDefault="00E93B0D" w:rsidP="00E93B0D">
      <w:pPr>
        <w:pStyle w:val="GOVBody"/>
        <w:spacing w:before="0" w:line="240" w:lineRule="auto"/>
        <w:ind w:firstLine="414"/>
        <w:rPr>
          <w:rFonts w:ascii="Arial" w:hAnsi="Arial" w:cs="Arial"/>
        </w:rPr>
      </w:pPr>
      <w:r w:rsidRPr="001E3254">
        <w:rPr>
          <w:rFonts w:ascii="Arial" w:hAnsi="Arial" w:cs="Arial"/>
        </w:rPr>
        <w:t>Междинните доклади трябва да съдържат информация относно изпълнението на дейностите и поддейностите по предварително изготвения проектен план.</w:t>
      </w:r>
    </w:p>
    <w:p w:rsidR="00E93B0D" w:rsidRPr="001E3254" w:rsidRDefault="00E93B0D" w:rsidP="00E93B0D">
      <w:pPr>
        <w:pStyle w:val="GOVBody"/>
        <w:spacing w:before="0" w:line="240" w:lineRule="auto"/>
        <w:ind w:firstLine="414"/>
        <w:rPr>
          <w:rFonts w:ascii="Arial" w:hAnsi="Arial" w:cs="Arial"/>
        </w:rPr>
      </w:pPr>
      <w:r w:rsidRPr="001E3254">
        <w:rPr>
          <w:rFonts w:ascii="Arial" w:hAnsi="Arial" w:cs="Arial"/>
        </w:rPr>
        <w:t>Докладът за междинния напредък трябва да бъде подготвен по следния начин:</w:t>
      </w:r>
    </w:p>
    <w:p w:rsidR="00E93B0D" w:rsidRPr="001E3254" w:rsidRDefault="00E93B0D" w:rsidP="00FE0B3E">
      <w:pPr>
        <w:numPr>
          <w:ilvl w:val="0"/>
          <w:numId w:val="3"/>
        </w:numPr>
        <w:tabs>
          <w:tab w:val="left" w:pos="180"/>
          <w:tab w:val="left" w:pos="720"/>
        </w:tabs>
        <w:spacing w:line="240" w:lineRule="auto"/>
        <w:ind w:left="0" w:firstLine="539"/>
        <w:jc w:val="both"/>
        <w:rPr>
          <w:color w:val="auto"/>
          <w:sz w:val="24"/>
          <w:szCs w:val="24"/>
        </w:rPr>
      </w:pPr>
      <w:r w:rsidRPr="001E3254">
        <w:rPr>
          <w:color w:val="auto"/>
          <w:sz w:val="24"/>
          <w:szCs w:val="24"/>
        </w:rPr>
        <w:t xml:space="preserve">Общ прогрес по дейностите през периода; </w:t>
      </w:r>
    </w:p>
    <w:p w:rsidR="00E93B0D" w:rsidRPr="001E3254" w:rsidRDefault="00E93B0D" w:rsidP="00FE0B3E">
      <w:pPr>
        <w:numPr>
          <w:ilvl w:val="0"/>
          <w:numId w:val="3"/>
        </w:numPr>
        <w:tabs>
          <w:tab w:val="left" w:pos="180"/>
          <w:tab w:val="left" w:pos="720"/>
        </w:tabs>
        <w:spacing w:line="240" w:lineRule="auto"/>
        <w:ind w:left="0" w:firstLine="539"/>
        <w:jc w:val="both"/>
        <w:rPr>
          <w:color w:val="auto"/>
          <w:sz w:val="24"/>
          <w:szCs w:val="24"/>
        </w:rPr>
      </w:pPr>
      <w:r w:rsidRPr="001E3254">
        <w:rPr>
          <w:color w:val="auto"/>
          <w:sz w:val="24"/>
          <w:szCs w:val="24"/>
        </w:rPr>
        <w:t>Постигнати проектни резултати за периода;</w:t>
      </w:r>
    </w:p>
    <w:p w:rsidR="00E93B0D" w:rsidRPr="001E3254" w:rsidRDefault="00E93B0D" w:rsidP="00FE0B3E">
      <w:pPr>
        <w:numPr>
          <w:ilvl w:val="0"/>
          <w:numId w:val="3"/>
        </w:numPr>
        <w:tabs>
          <w:tab w:val="left" w:pos="180"/>
          <w:tab w:val="left" w:pos="720"/>
        </w:tabs>
        <w:spacing w:line="240" w:lineRule="auto"/>
        <w:ind w:left="0" w:firstLine="539"/>
        <w:jc w:val="both"/>
        <w:rPr>
          <w:color w:val="auto"/>
          <w:sz w:val="24"/>
          <w:szCs w:val="24"/>
        </w:rPr>
      </w:pPr>
      <w:r w:rsidRPr="001E3254">
        <w:rPr>
          <w:color w:val="auto"/>
          <w:sz w:val="24"/>
          <w:szCs w:val="24"/>
        </w:rPr>
        <w:t>Срещнати проблеми, причини  и мерки, предприети за преодоляването им;</w:t>
      </w:r>
    </w:p>
    <w:p w:rsidR="00E93B0D" w:rsidRPr="001E3254" w:rsidRDefault="00E93B0D" w:rsidP="00FE0B3E">
      <w:pPr>
        <w:numPr>
          <w:ilvl w:val="0"/>
          <w:numId w:val="3"/>
        </w:numPr>
        <w:tabs>
          <w:tab w:val="left" w:pos="180"/>
          <w:tab w:val="left" w:pos="720"/>
        </w:tabs>
        <w:spacing w:line="240" w:lineRule="auto"/>
        <w:ind w:left="0" w:firstLine="539"/>
        <w:jc w:val="both"/>
        <w:rPr>
          <w:color w:val="auto"/>
          <w:sz w:val="24"/>
          <w:szCs w:val="24"/>
        </w:rPr>
      </w:pPr>
      <w:r w:rsidRPr="001E3254">
        <w:rPr>
          <w:color w:val="auto"/>
          <w:sz w:val="24"/>
          <w:szCs w:val="24"/>
        </w:rPr>
        <w:t>Рискове за изпълнение на свързани дейности и на проекта като цяло и предприети мерки;</w:t>
      </w:r>
    </w:p>
    <w:p w:rsidR="00E93B0D" w:rsidRPr="001E3254" w:rsidRDefault="00E93B0D" w:rsidP="00FE0B3E">
      <w:pPr>
        <w:numPr>
          <w:ilvl w:val="0"/>
          <w:numId w:val="3"/>
        </w:numPr>
        <w:tabs>
          <w:tab w:val="left" w:pos="180"/>
          <w:tab w:val="left" w:pos="720"/>
        </w:tabs>
        <w:spacing w:line="240" w:lineRule="auto"/>
        <w:ind w:left="0" w:firstLine="539"/>
        <w:jc w:val="both"/>
        <w:rPr>
          <w:color w:val="auto"/>
          <w:sz w:val="24"/>
          <w:szCs w:val="24"/>
        </w:rPr>
      </w:pPr>
      <w:r w:rsidRPr="001E3254">
        <w:rPr>
          <w:color w:val="auto"/>
          <w:sz w:val="24"/>
          <w:szCs w:val="24"/>
        </w:rPr>
        <w:t>Актуализиран план за изпълнение, ако има такъв.</w:t>
      </w:r>
    </w:p>
    <w:p w:rsidR="00E93B0D" w:rsidRPr="001E3254" w:rsidRDefault="00E93B0D" w:rsidP="00E93B0D">
      <w:pPr>
        <w:pStyle w:val="GOVBody"/>
        <w:spacing w:before="0" w:line="240" w:lineRule="auto"/>
        <w:rPr>
          <w:rFonts w:ascii="Arial" w:hAnsi="Arial" w:cs="Arial"/>
        </w:rPr>
      </w:pPr>
      <w:r w:rsidRPr="001E3254">
        <w:rPr>
          <w:rFonts w:ascii="Arial" w:hAnsi="Arial" w:cs="Arial"/>
        </w:rPr>
        <w:t xml:space="preserve">Всеки междинен доклад следва да бъде одобрен от </w:t>
      </w:r>
      <w:r w:rsidRPr="001E3254">
        <w:rPr>
          <w:rFonts w:ascii="Arial" w:hAnsi="Arial" w:cs="Arial"/>
          <w:caps/>
        </w:rPr>
        <w:t>в</w:t>
      </w:r>
      <w:r w:rsidRPr="001E3254">
        <w:rPr>
          <w:rFonts w:ascii="Arial" w:hAnsi="Arial" w:cs="Arial"/>
        </w:rPr>
        <w:t>ъзложителя.</w:t>
      </w:r>
    </w:p>
    <w:p w:rsidR="00E93B0D" w:rsidRPr="001E3254" w:rsidRDefault="00E93B0D" w:rsidP="00E93B0D">
      <w:pPr>
        <w:tabs>
          <w:tab w:val="left" w:pos="180"/>
          <w:tab w:val="left" w:pos="720"/>
        </w:tabs>
        <w:spacing w:line="240" w:lineRule="auto"/>
        <w:ind w:left="539"/>
        <w:rPr>
          <w:color w:val="auto"/>
          <w:sz w:val="24"/>
          <w:szCs w:val="24"/>
        </w:rPr>
      </w:pPr>
    </w:p>
    <w:p w:rsidR="00E93B0D" w:rsidRPr="001E3254" w:rsidRDefault="00E93B0D" w:rsidP="00FE0B3E">
      <w:pPr>
        <w:pStyle w:val="Heading3"/>
        <w:keepNext w:val="0"/>
        <w:keepLines w:val="0"/>
        <w:numPr>
          <w:ilvl w:val="2"/>
          <w:numId w:val="10"/>
        </w:numPr>
        <w:spacing w:before="0" w:after="0" w:line="240" w:lineRule="auto"/>
        <w:ind w:left="1276"/>
        <w:contextualSpacing w:val="0"/>
        <w:rPr>
          <w:b/>
          <w:color w:val="auto"/>
        </w:rPr>
      </w:pPr>
      <w:bookmarkStart w:id="149" w:name="_Toc384753723"/>
      <w:bookmarkStart w:id="150" w:name="_Toc400194454"/>
      <w:bookmarkStart w:id="151" w:name="_Toc459211817"/>
      <w:bookmarkStart w:id="152" w:name="_Toc460280926"/>
      <w:bookmarkStart w:id="153" w:name="_Toc520734960"/>
      <w:r w:rsidRPr="001E3254">
        <w:rPr>
          <w:b/>
          <w:color w:val="auto"/>
        </w:rPr>
        <w:t>Окончателен доклад</w:t>
      </w:r>
      <w:bookmarkEnd w:id="149"/>
      <w:bookmarkEnd w:id="150"/>
      <w:bookmarkEnd w:id="151"/>
      <w:bookmarkEnd w:id="152"/>
      <w:bookmarkEnd w:id="153"/>
      <w:r w:rsidRPr="001E3254">
        <w:rPr>
          <w:b/>
          <w:color w:val="auto"/>
        </w:rPr>
        <w:t xml:space="preserve"> </w:t>
      </w:r>
    </w:p>
    <w:p w:rsidR="00E93B0D" w:rsidRPr="001E3254" w:rsidRDefault="00E93B0D" w:rsidP="00E93B0D">
      <w:pPr>
        <w:pStyle w:val="GOVBody"/>
        <w:spacing w:before="0" w:line="240" w:lineRule="auto"/>
        <w:ind w:firstLine="414"/>
        <w:rPr>
          <w:rFonts w:ascii="Arial" w:hAnsi="Arial" w:cs="Arial"/>
        </w:rPr>
      </w:pPr>
      <w:r w:rsidRPr="001E3254">
        <w:rPr>
          <w:rFonts w:ascii="Arial" w:hAnsi="Arial" w:cs="Arial"/>
        </w:rPr>
        <w:lastRenderedPageBreak/>
        <w:t>В края на периода за изпълнение трябва да се представи окончателен доклад. Окончателният доклад трябва да съдържа описание на изпълнението и резултати.</w:t>
      </w:r>
    </w:p>
    <w:p w:rsidR="00E93B0D" w:rsidRPr="001E3254" w:rsidRDefault="00E93B0D" w:rsidP="00E93B0D">
      <w:pPr>
        <w:pStyle w:val="GOVBody"/>
        <w:spacing w:before="0" w:line="240" w:lineRule="auto"/>
        <w:ind w:firstLine="414"/>
        <w:rPr>
          <w:rFonts w:ascii="Arial" w:hAnsi="Arial" w:cs="Arial"/>
        </w:rPr>
      </w:pPr>
      <w:r w:rsidRPr="001E3254">
        <w:rPr>
          <w:rFonts w:ascii="Arial" w:hAnsi="Arial" w:cs="Arial"/>
        </w:rPr>
        <w:t xml:space="preserve">Докладите се изпращат до отговорния служител на </w:t>
      </w:r>
      <w:r w:rsidRPr="001E3254">
        <w:rPr>
          <w:rFonts w:ascii="Arial" w:hAnsi="Arial" w:cs="Arial"/>
          <w:caps/>
        </w:rPr>
        <w:t>в</w:t>
      </w:r>
      <w:r w:rsidRPr="001E3254">
        <w:rPr>
          <w:rFonts w:ascii="Arial" w:hAnsi="Arial" w:cs="Arial"/>
        </w:rPr>
        <w:t xml:space="preserve">ъзложителя. За тази цел </w:t>
      </w:r>
      <w:r w:rsidRPr="001E3254">
        <w:rPr>
          <w:rFonts w:ascii="Arial" w:hAnsi="Arial" w:cs="Arial"/>
          <w:caps/>
        </w:rPr>
        <w:t>в</w:t>
      </w:r>
      <w:r w:rsidRPr="001E3254">
        <w:rPr>
          <w:rFonts w:ascii="Arial" w:hAnsi="Arial" w:cs="Arial"/>
        </w:rPr>
        <w:t>ъзложителят ще определи в договора отговорния/отговорните служител/служители. Всички доклади се представят на български език в електронен формат и на хартиен носител. Докладите се одобряват от отговорния/отговорните служител/служители в срок до 5 работни дни.</w:t>
      </w:r>
    </w:p>
    <w:p w:rsidR="00E93B0D" w:rsidRPr="001E3254" w:rsidRDefault="00E93B0D" w:rsidP="00E93B0D">
      <w:pPr>
        <w:pStyle w:val="GOVBody"/>
        <w:spacing w:before="0" w:line="240" w:lineRule="auto"/>
        <w:ind w:firstLine="414"/>
        <w:rPr>
          <w:rFonts w:ascii="Arial" w:hAnsi="Arial" w:cs="Arial"/>
        </w:rPr>
      </w:pPr>
      <w:r w:rsidRPr="001E3254">
        <w:rPr>
          <w:rFonts w:ascii="Arial" w:hAnsi="Arial" w:cs="Arial"/>
        </w:rPr>
        <w:t xml:space="preserve">Всички доклади трябва да се представят на възложителя на български език на хартиен и на електронен носител. Представянето на докладите трябва да се извършва чрез подписване на двустранни предавателно-приемателни протоколи, подписани от представители на </w:t>
      </w:r>
      <w:r w:rsidRPr="001E3254">
        <w:rPr>
          <w:rFonts w:ascii="Arial" w:hAnsi="Arial" w:cs="Arial"/>
          <w:caps/>
        </w:rPr>
        <w:t>и</w:t>
      </w:r>
      <w:r w:rsidRPr="001E3254">
        <w:rPr>
          <w:rFonts w:ascii="Arial" w:hAnsi="Arial" w:cs="Arial"/>
        </w:rPr>
        <w:t xml:space="preserve">зпълнителя и на </w:t>
      </w:r>
      <w:r w:rsidRPr="001E3254">
        <w:rPr>
          <w:rFonts w:ascii="Arial" w:hAnsi="Arial" w:cs="Arial"/>
          <w:caps/>
        </w:rPr>
        <w:t>в</w:t>
      </w:r>
      <w:r w:rsidRPr="001E3254">
        <w:rPr>
          <w:rFonts w:ascii="Arial" w:hAnsi="Arial" w:cs="Arial"/>
        </w:rPr>
        <w:t>ъзложителя.</w:t>
      </w:r>
    </w:p>
    <w:p w:rsidR="00E93B0D" w:rsidRPr="001E3254" w:rsidRDefault="00E93B0D" w:rsidP="00E93B0D">
      <w:pPr>
        <w:pStyle w:val="GOVBody"/>
        <w:spacing w:before="0" w:line="240" w:lineRule="auto"/>
        <w:ind w:firstLine="414"/>
        <w:rPr>
          <w:rFonts w:ascii="Arial" w:hAnsi="Arial" w:cs="Arial"/>
        </w:rPr>
      </w:pPr>
      <w:r w:rsidRPr="001E3254">
        <w:rPr>
          <w:rFonts w:ascii="Arial" w:hAnsi="Arial" w:cs="Arial"/>
        </w:rPr>
        <w:t xml:space="preserve">Възложителят разглежда представените доклади и уведомява </w:t>
      </w:r>
      <w:r w:rsidRPr="001E3254">
        <w:rPr>
          <w:rFonts w:ascii="Arial" w:hAnsi="Arial" w:cs="Arial"/>
          <w:caps/>
        </w:rPr>
        <w:t>и</w:t>
      </w:r>
      <w:r w:rsidRPr="001E3254">
        <w:rPr>
          <w:rFonts w:ascii="Arial" w:hAnsi="Arial" w:cs="Arial"/>
        </w:rPr>
        <w:t xml:space="preserve">зпълнителя за приемането им без забележки или ги връща за преработване, допълване и/или окомплектоване, ако не отговарят на изискванията, като чрез упълномощено в договора лице дава указания и определя срок за отстраняване на констатираните недостатъци и пропуски. </w:t>
      </w:r>
    </w:p>
    <w:p w:rsidR="00E93B0D" w:rsidRPr="001E3254" w:rsidRDefault="00E93B0D" w:rsidP="00E93B0D">
      <w:pPr>
        <w:pStyle w:val="GOVBody"/>
        <w:spacing w:before="0" w:line="240" w:lineRule="auto"/>
        <w:ind w:firstLine="414"/>
        <w:rPr>
          <w:rFonts w:ascii="Arial" w:hAnsi="Arial" w:cs="Arial"/>
        </w:rPr>
      </w:pPr>
    </w:p>
    <w:p w:rsidR="00E93B0D" w:rsidRPr="001E3254" w:rsidRDefault="00E93B0D" w:rsidP="00E93B0D">
      <w:pPr>
        <w:pStyle w:val="1"/>
        <w:rPr>
          <w:color w:val="auto"/>
        </w:rPr>
      </w:pPr>
      <w:bookmarkStart w:id="154" w:name="_Toc520734961"/>
      <w:r w:rsidRPr="001E3254">
        <w:rPr>
          <w:color w:val="auto"/>
        </w:rPr>
        <w:t>РЕЗУЛТАТИ</w:t>
      </w:r>
      <w:bookmarkEnd w:id="154"/>
    </w:p>
    <w:p w:rsidR="00E93B0D" w:rsidRPr="001E3254" w:rsidRDefault="00E93B0D" w:rsidP="00E93B0D">
      <w:pPr>
        <w:pStyle w:val="GOVBody"/>
        <w:spacing w:before="0" w:line="240" w:lineRule="auto"/>
        <w:rPr>
          <w:rFonts w:ascii="Arial" w:hAnsi="Arial" w:cs="Arial"/>
        </w:rPr>
      </w:pPr>
      <w:r w:rsidRPr="001E3254">
        <w:rPr>
          <w:rFonts w:ascii="Arial" w:hAnsi="Arial" w:cs="Arial"/>
        </w:rPr>
        <w:t>Очакваните резултати от изпълнението на настоящата обществена поръчка са следните:</w:t>
      </w:r>
    </w:p>
    <w:p w:rsidR="00E93B0D" w:rsidRPr="001E3254" w:rsidRDefault="00E93B0D" w:rsidP="00FE0B3E">
      <w:pPr>
        <w:pStyle w:val="GOVBody"/>
        <w:numPr>
          <w:ilvl w:val="0"/>
          <w:numId w:val="21"/>
        </w:numPr>
        <w:spacing w:before="0" w:line="240" w:lineRule="auto"/>
        <w:rPr>
          <w:rFonts w:ascii="Arial" w:hAnsi="Arial" w:cs="Arial"/>
          <w:b/>
        </w:rPr>
      </w:pPr>
      <w:r w:rsidRPr="001E3254">
        <w:rPr>
          <w:rFonts w:ascii="Arial" w:hAnsi="Arial" w:cs="Arial"/>
          <w:b/>
        </w:rPr>
        <w:t>Внедрен прототип на система за управление на електронни форми (е-Форми);</w:t>
      </w:r>
    </w:p>
    <w:p w:rsidR="00E93B0D" w:rsidRPr="001E3254" w:rsidRDefault="00E93B0D" w:rsidP="00FE0B3E">
      <w:pPr>
        <w:numPr>
          <w:ilvl w:val="0"/>
          <w:numId w:val="21"/>
        </w:numPr>
        <w:spacing w:line="240" w:lineRule="auto"/>
        <w:rPr>
          <w:rFonts w:eastAsia="Arial"/>
          <w:b/>
          <w:color w:val="auto"/>
          <w:sz w:val="24"/>
          <w:szCs w:val="24"/>
          <w:lang w:bidi="bn-IN"/>
        </w:rPr>
      </w:pPr>
      <w:r w:rsidRPr="001E3254">
        <w:rPr>
          <w:rFonts w:eastAsia="Arial"/>
          <w:b/>
          <w:color w:val="auto"/>
          <w:sz w:val="24"/>
          <w:szCs w:val="24"/>
          <w:lang w:bidi="bn-IN"/>
        </w:rPr>
        <w:t xml:space="preserve">Реализирана функционалност, която предоставя достъп на регистрирани вече потребители до списък от ЕАУ, налични в системата, визуализиране на електронни форми в средата и възможност за избор на услуга и автоматизиране на последващите процеси на взаимодействие между заявител и доставчик; </w:t>
      </w:r>
    </w:p>
    <w:p w:rsidR="00E93B0D" w:rsidRPr="001E3254" w:rsidRDefault="00E93B0D" w:rsidP="00FE0B3E">
      <w:pPr>
        <w:pStyle w:val="GOVBody"/>
        <w:numPr>
          <w:ilvl w:val="0"/>
          <w:numId w:val="21"/>
        </w:numPr>
        <w:spacing w:before="0" w:line="240" w:lineRule="auto"/>
        <w:rPr>
          <w:rFonts w:ascii="Arial" w:hAnsi="Arial" w:cs="Arial"/>
          <w:b/>
        </w:rPr>
      </w:pPr>
      <w:r w:rsidRPr="001E3254">
        <w:rPr>
          <w:rFonts w:ascii="Arial" w:hAnsi="Arial" w:cs="Arial"/>
          <w:b/>
        </w:rPr>
        <w:t>Реализирана функционалност, чрез която е възможно администрация да заявява плащане на дължими такси за услуга в профила на заявителя в системата за електронно плащане;</w:t>
      </w:r>
    </w:p>
    <w:p w:rsidR="00E93B0D" w:rsidRPr="001E3254" w:rsidRDefault="00E93B0D" w:rsidP="00FE0B3E">
      <w:pPr>
        <w:pStyle w:val="GOVBody"/>
        <w:numPr>
          <w:ilvl w:val="0"/>
          <w:numId w:val="21"/>
        </w:numPr>
        <w:spacing w:before="0" w:line="240" w:lineRule="auto"/>
        <w:rPr>
          <w:rFonts w:ascii="Arial" w:hAnsi="Arial" w:cs="Arial"/>
          <w:b/>
        </w:rPr>
      </w:pPr>
      <w:r w:rsidRPr="001E3254">
        <w:rPr>
          <w:rFonts w:ascii="Arial" w:hAnsi="Arial" w:cs="Arial"/>
          <w:b/>
        </w:rPr>
        <w:t>Реализирана възможност за уведомяване при наличие на наредено от заявителя плащане</w:t>
      </w:r>
      <w:r w:rsidRPr="001E3254">
        <w:rPr>
          <w:rFonts w:ascii="Arial" w:hAnsi="Arial" w:cs="Arial"/>
          <w:b/>
          <w:lang w:val="en-US"/>
        </w:rPr>
        <w:t xml:space="preserve"> </w:t>
      </w:r>
      <w:r w:rsidRPr="001E3254">
        <w:rPr>
          <w:rFonts w:ascii="Arial" w:hAnsi="Arial" w:cs="Arial"/>
          <w:b/>
        </w:rPr>
        <w:t>чрез сисистемата за е-връчване;</w:t>
      </w:r>
    </w:p>
    <w:p w:rsidR="00E93B0D" w:rsidRPr="001E3254" w:rsidRDefault="00E93B0D" w:rsidP="00FE0B3E">
      <w:pPr>
        <w:pStyle w:val="GOVBody"/>
        <w:numPr>
          <w:ilvl w:val="0"/>
          <w:numId w:val="21"/>
        </w:numPr>
        <w:spacing w:before="0" w:line="240" w:lineRule="auto"/>
        <w:rPr>
          <w:rFonts w:ascii="Arial" w:hAnsi="Arial" w:cs="Arial"/>
          <w:b/>
        </w:rPr>
      </w:pPr>
      <w:r w:rsidRPr="001E3254">
        <w:rPr>
          <w:rFonts w:ascii="Arial" w:hAnsi="Arial" w:cs="Arial"/>
          <w:b/>
        </w:rPr>
        <w:t>Интеграция на еФорми с другите хоризонтални системи на електронното управление.</w:t>
      </w:r>
    </w:p>
    <w:p w:rsidR="00E93B0D" w:rsidRPr="001E3254" w:rsidRDefault="00E93B0D" w:rsidP="00E93B0D">
      <w:pPr>
        <w:pStyle w:val="GOVBody"/>
        <w:spacing w:before="0" w:line="240" w:lineRule="auto"/>
        <w:ind w:left="720"/>
        <w:rPr>
          <w:rFonts w:ascii="Arial" w:hAnsi="Arial" w:cs="Arial"/>
          <w:b/>
        </w:rPr>
      </w:pPr>
    </w:p>
    <w:p w:rsidR="00E93B0D" w:rsidRPr="001E3254" w:rsidRDefault="00E93B0D" w:rsidP="00E93B0D">
      <w:pPr>
        <w:pStyle w:val="1"/>
        <w:rPr>
          <w:color w:val="auto"/>
        </w:rPr>
      </w:pPr>
      <w:bookmarkStart w:id="155" w:name="_Toc520734962"/>
      <w:r w:rsidRPr="001E3254">
        <w:rPr>
          <w:color w:val="auto"/>
        </w:rPr>
        <w:t>ДРУГИ СПЕЦИФИЧНИ ИЗИСКВАНИЯ</w:t>
      </w:r>
      <w:bookmarkEnd w:id="155"/>
    </w:p>
    <w:p w:rsidR="00E93B0D" w:rsidRPr="001E3254" w:rsidRDefault="00E93B0D" w:rsidP="00E93B0D">
      <w:pPr>
        <w:pStyle w:val="GOVBody"/>
        <w:numPr>
          <w:ilvl w:val="1"/>
          <w:numId w:val="1"/>
        </w:numPr>
        <w:spacing w:before="0" w:line="240" w:lineRule="auto"/>
        <w:rPr>
          <w:rFonts w:ascii="Arial" w:hAnsi="Arial" w:cs="Arial"/>
        </w:rPr>
      </w:pPr>
      <w:r w:rsidRPr="001E3254">
        <w:rPr>
          <w:rFonts w:ascii="Arial" w:hAnsi="Arial" w:cs="Arial"/>
          <w:b/>
        </w:rPr>
        <w:t>Участникът трябва да прилага система за управление на сигурността на информацията</w:t>
      </w:r>
      <w:r w:rsidRPr="001E3254">
        <w:rPr>
          <w:rFonts w:ascii="Arial" w:hAnsi="Arial" w:cs="Arial"/>
        </w:rPr>
        <w:t xml:space="preserve">, съответстваща на стандарт БДС ISO/IEC 27001 или еквивалентен, с обхват: разработване, внедряване и поддръжка на софтуерни продукти и информационни системи, което се доказва със сертификат. Сертификатът трябва да е валиден и да е издаден от независими лица, които са акредитирани по съответната серия европейски </w:t>
      </w:r>
      <w:r w:rsidRPr="001E3254">
        <w:rPr>
          <w:rFonts w:ascii="Arial" w:hAnsi="Arial" w:cs="Arial"/>
        </w:rPr>
        <w:lastRenderedPageBreak/>
        <w:t>стандарти от Изпълнителна агенция „Българска служба за акредитация“ или от друг национален орган по акредитация, който е страна по Многостранното споразумение за взаимно признаване на Европейската организация за акредитация, за съответната област или да отговарят на изискванията за признаване съгласно чл. 5а, ал. 2 от Закона за националната акредитация на органи за оценяване на съответствието. Възложителят приема еквивалентни сертификати, издадени от органи, със седалище в други държави членки.</w:t>
      </w:r>
    </w:p>
    <w:p w:rsidR="00E93B0D" w:rsidRPr="001E3254" w:rsidRDefault="00E93B0D" w:rsidP="00E93B0D">
      <w:pPr>
        <w:pStyle w:val="tekst"/>
        <w:spacing w:line="240" w:lineRule="auto"/>
        <w:rPr>
          <w:color w:val="auto"/>
        </w:rPr>
      </w:pPr>
      <w:r w:rsidRPr="001E3254">
        <w:rPr>
          <w:color w:val="auto"/>
        </w:rPr>
        <w:t>Документ за доказване: заверено „Вярно с оригинала“ копие на  сертификат БДС ЕN ISO 27001 или еквивалент.</w:t>
      </w:r>
    </w:p>
    <w:p w:rsidR="00E93B0D" w:rsidRPr="001E3254" w:rsidRDefault="00E93B0D" w:rsidP="00E93B0D">
      <w:pPr>
        <w:pStyle w:val="GOVBody"/>
        <w:numPr>
          <w:ilvl w:val="1"/>
          <w:numId w:val="1"/>
        </w:numPr>
        <w:spacing w:before="0" w:line="240" w:lineRule="auto"/>
        <w:rPr>
          <w:rFonts w:ascii="Arial" w:hAnsi="Arial" w:cs="Arial"/>
        </w:rPr>
      </w:pPr>
      <w:r w:rsidRPr="001E3254">
        <w:rPr>
          <w:rFonts w:ascii="Arial" w:hAnsi="Arial" w:cs="Arial"/>
          <w:b/>
        </w:rPr>
        <w:t>Участникът трябва да прилага система за управление на ИТ услуги</w:t>
      </w:r>
      <w:r w:rsidRPr="001E3254">
        <w:rPr>
          <w:rFonts w:ascii="Arial" w:hAnsi="Arial" w:cs="Arial"/>
        </w:rPr>
        <w:t>, съответстваща на стандарт БДС EN ISO 20000-1 или еквивалентен, което се доказва със сертификат. Сертификатът трябва да е с обхват: предоставяне на услуги по разработване, внедряване  и поддръжка на софтуерни продукти и  информационни системи, да е валиден и да е издаден от независими лица, които са акредитирани по съответната серия европейски стандарти от Изпълнителна агенция „Българска служба за акредитация“ или от друг национален орган по акредитация, който е страна по Многостранното споразумение за взаимно признаване на Европейската организация за акредитация, за съответната област или да отговарят на изискванията за признаване съгласно чл. 5а, ал. 2 от Закона за националната акредитация на органи за оценяване на съответствието. Възложителят приема еквивалентни сертификати, издадени от органи, установени в други държави членки.</w:t>
      </w:r>
    </w:p>
    <w:p w:rsidR="00E93B0D" w:rsidRPr="001E3254" w:rsidRDefault="00E93B0D" w:rsidP="00E93B0D">
      <w:pPr>
        <w:pStyle w:val="tekst"/>
        <w:spacing w:line="240" w:lineRule="auto"/>
        <w:rPr>
          <w:color w:val="auto"/>
        </w:rPr>
      </w:pPr>
      <w:r w:rsidRPr="001E3254">
        <w:rPr>
          <w:color w:val="auto"/>
        </w:rPr>
        <w:t>Документ за доказване: заверено „Вярно с оригинала“ копие на  сертификат БДС EN ISO 20000-1  или еквивалент.</w:t>
      </w:r>
    </w:p>
    <w:p w:rsidR="00E93B0D" w:rsidRPr="001E3254" w:rsidRDefault="00E93B0D" w:rsidP="00E93B0D">
      <w:pPr>
        <w:pStyle w:val="GOVBody"/>
        <w:numPr>
          <w:ilvl w:val="1"/>
          <w:numId w:val="1"/>
        </w:numPr>
        <w:spacing w:before="0" w:line="240" w:lineRule="auto"/>
        <w:rPr>
          <w:rFonts w:ascii="Arial" w:hAnsi="Arial" w:cs="Arial"/>
        </w:rPr>
      </w:pPr>
      <w:r w:rsidRPr="001E3254">
        <w:rPr>
          <w:rFonts w:ascii="Arial" w:hAnsi="Arial" w:cs="Arial"/>
          <w:b/>
        </w:rPr>
        <w:t>Участникът трябва в техническото предложение да представи методология</w:t>
      </w:r>
      <w:r w:rsidRPr="001E3254">
        <w:rPr>
          <w:rFonts w:ascii="Arial" w:hAnsi="Arial" w:cs="Arial"/>
        </w:rPr>
        <w:t>, подход и техническо решение за изпълнение на дейности в обхвата на настоящата поръчка, както и график с включени етапи, дейности, резултати и ангажираност на членовете от екипа.</w:t>
      </w:r>
    </w:p>
    <w:p w:rsidR="003C601F" w:rsidRDefault="003C601F"/>
    <w:sectPr w:rsidR="003C601F" w:rsidSect="001E3254">
      <w:headerReference w:type="even" r:id="rId21"/>
      <w:headerReference w:type="default" r:id="rId22"/>
      <w:footerReference w:type="default" r:id="rId23"/>
      <w:headerReference w:type="first" r:id="rId24"/>
      <w:footerReference w:type="first" r:id="rId25"/>
      <w:pgSz w:w="12240" w:h="15840"/>
      <w:pgMar w:top="1440" w:right="1440" w:bottom="1440" w:left="1710" w:header="708" w:footer="708" w:gutter="0"/>
      <w:pgNumType w:start="1"/>
      <w:cols w:space="708"/>
      <w:titlePg/>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D42FB" w:rsidRDefault="00AD42FB" w:rsidP="00E93B0D">
      <w:pPr>
        <w:spacing w:line="240" w:lineRule="auto"/>
      </w:pPr>
      <w:r>
        <w:separator/>
      </w:r>
    </w:p>
  </w:endnote>
  <w:endnote w:type="continuationSeparator" w:id="0">
    <w:p w:rsidR="00AD42FB" w:rsidRDefault="00AD42FB" w:rsidP="00E93B0D">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Times New Roman Bold">
    <w:panose1 w:val="00000000000000000000"/>
    <w:charset w:val="00"/>
    <w:family w:val="roman"/>
    <w:notTrueType/>
    <w:pitch w:val="default"/>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Arial">
    <w:panose1 w:val="020B0604020202020204"/>
    <w:charset w:val="CC"/>
    <w:family w:val="swiss"/>
    <w:pitch w:val="variable"/>
    <w:sig w:usb0="E0002EFF" w:usb1="C0007843"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Arial Narrow">
    <w:panose1 w:val="020B0606020202030204"/>
    <w:charset w:val="CC"/>
    <w:family w:val="swiss"/>
    <w:pitch w:val="variable"/>
    <w:sig w:usb0="00000287" w:usb1="00000800" w:usb2="00000000" w:usb3="00000000" w:csb0="0000009F" w:csb1="00000000"/>
  </w:font>
  <w:font w:name="Calibri Light">
    <w:panose1 w:val="020F0302020204030204"/>
    <w:charset w:val="CC"/>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43797" w:rsidRPr="005A46E2" w:rsidRDefault="00FE0B3E" w:rsidP="005A46E2">
    <w:pPr>
      <w:pStyle w:val="Footer"/>
      <w:jc w:val="center"/>
      <w:rPr>
        <w:rFonts w:ascii="Arial" w:hAnsi="Arial" w:cs="Arial"/>
        <w:sz w:val="18"/>
        <w:szCs w:val="18"/>
      </w:rPr>
    </w:pPr>
    <w:r w:rsidRPr="005A46E2">
      <w:rPr>
        <w:rFonts w:ascii="Arial" w:hAnsi="Arial" w:cs="Arial"/>
        <w:sz w:val="18"/>
        <w:szCs w:val="18"/>
      </w:rPr>
      <w:t>Документация за участие в процедура за възлагане на обществена поръчка с предмет:</w:t>
    </w:r>
  </w:p>
  <w:p w:rsidR="00A43797" w:rsidRPr="005A46E2" w:rsidRDefault="00FE0B3E" w:rsidP="005A46E2">
    <w:pPr>
      <w:pStyle w:val="Footer"/>
      <w:jc w:val="center"/>
      <w:rPr>
        <w:rFonts w:ascii="Arial" w:hAnsi="Arial" w:cs="Arial"/>
        <w:sz w:val="18"/>
        <w:szCs w:val="18"/>
      </w:rPr>
    </w:pPr>
    <w:r w:rsidRPr="005A46E2">
      <w:rPr>
        <w:rFonts w:ascii="Arial" w:hAnsi="Arial" w:cs="Arial"/>
        <w:sz w:val="18"/>
        <w:szCs w:val="18"/>
        <w:lang w:val="en-US"/>
      </w:rPr>
      <w:t>“</w:t>
    </w:r>
    <w:r w:rsidRPr="005A46E2">
      <w:rPr>
        <w:rFonts w:ascii="Arial" w:hAnsi="Arial" w:cs="Arial"/>
        <w:sz w:val="18"/>
        <w:szCs w:val="18"/>
      </w:rPr>
      <w:t>Разработване на прототип на система за електронни форми за заявяване на електронни административни услуги и интеграцията му с хоризонталните системи на електронното управление</w:t>
    </w:r>
    <w:r w:rsidRPr="005A46E2">
      <w:rPr>
        <w:rFonts w:ascii="Arial" w:hAnsi="Arial" w:cs="Arial"/>
        <w:sz w:val="18"/>
        <w:szCs w:val="18"/>
        <w:lang w:val="en-US"/>
      </w:rPr>
      <w:t xml:space="preserve">” </w:t>
    </w:r>
    <w:r w:rsidRPr="005A46E2">
      <w:rPr>
        <w:rFonts w:ascii="Arial" w:hAnsi="Arial" w:cs="Arial"/>
        <w:sz w:val="18"/>
        <w:szCs w:val="18"/>
      </w:rPr>
      <w:t>Услугата се възлага по проект, който се изпълнява по процедура за предоставяне на безвъзмездна финансова помощ „</w:t>
    </w:r>
    <w:r w:rsidR="00E93B0D" w:rsidRPr="00C05FB3">
      <w:rPr>
        <w:szCs w:val="24"/>
      </w:rPr>
      <w:t>„НАДГРАЖДАНЕ НА ХОРИЗОНТАЛНИТЕ И ЦЕНТРАЛНИ СИСТЕМИ НА ЕЛЕКТРОННОТО УПРАВЛЕНИЕ“</w:t>
    </w:r>
    <w:r w:rsidR="00E93B0D">
      <w:rPr>
        <w:szCs w:val="24"/>
      </w:rPr>
      <w:t>,</w:t>
    </w:r>
    <w:r w:rsidRPr="005A46E2">
      <w:rPr>
        <w:rFonts w:ascii="Arial" w:hAnsi="Arial" w:cs="Arial"/>
        <w:sz w:val="18"/>
        <w:szCs w:val="18"/>
      </w:rPr>
      <w:t xml:space="preserve"> финансирана от ОП „Добро управление“</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731E4" w:rsidRDefault="00E731E4" w:rsidP="00E731E4">
    <w:pPr>
      <w:pStyle w:val="Footer"/>
      <w:jc w:val="center"/>
      <w:rPr>
        <w:rFonts w:ascii="Times New Roman" w:hAnsi="Times New Roman"/>
      </w:rPr>
    </w:pPr>
    <w:r>
      <w:t>Документация за участие в обществена поръчка с предмет:</w:t>
    </w:r>
  </w:p>
  <w:p w:rsidR="00E731E4" w:rsidRDefault="00E731E4" w:rsidP="00E731E4">
    <w:pPr>
      <w:pStyle w:val="Footer"/>
      <w:jc w:val="center"/>
      <w:rPr>
        <w:lang w:eastAsia="bg-BG"/>
      </w:rPr>
    </w:pPr>
    <w:r>
      <w:rPr>
        <w:lang w:val="en-US"/>
      </w:rPr>
      <w:t>“</w:t>
    </w:r>
    <w:r>
      <w:t>Разработване на прототип на система за електронни форми за заявяване на електронни административни услуги и интеграцията му с хоризонталните системи на електронното управление</w:t>
    </w:r>
    <w:r>
      <w:rPr>
        <w:lang w:val="en-US"/>
      </w:rPr>
      <w:t xml:space="preserve">” </w:t>
    </w:r>
    <w:r>
      <w:t xml:space="preserve">Услугата се възлага по проект, който се изпълнява по процедура </w:t>
    </w:r>
    <w:r>
      <w:rPr>
        <w:lang w:eastAsia="bg-BG"/>
      </w:rPr>
      <w:t xml:space="preserve">BG05SFOP001-1.004 чрез </w:t>
    </w:r>
    <w:r>
      <w:t>директно предоставяне на безвъзмездна ф</w:t>
    </w:r>
    <w:r w:rsidR="004878BC">
      <w:t>инансова помощ с наименование „Н</w:t>
    </w:r>
    <w:r>
      <w:t>адграждане на хоризонталните и централни системи на електронното управление“, финан</w:t>
    </w:r>
    <w:r w:rsidR="004878BC">
      <w:t>сирана по оперативна програма „Д</w:t>
    </w:r>
    <w:r>
      <w:t>обро управление“ 2014-2020 г.</w:t>
    </w:r>
  </w:p>
  <w:p w:rsidR="00A43797" w:rsidRDefault="00AD42FB">
    <w:pPr>
      <w:pStyle w:val="Footer"/>
    </w:pPr>
  </w:p>
  <w:p w:rsidR="00A43797" w:rsidRDefault="00AD42FB">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D42FB" w:rsidRDefault="00AD42FB" w:rsidP="00E93B0D">
      <w:pPr>
        <w:spacing w:line="240" w:lineRule="auto"/>
      </w:pPr>
      <w:r>
        <w:separator/>
      </w:r>
    </w:p>
  </w:footnote>
  <w:footnote w:type="continuationSeparator" w:id="0">
    <w:p w:rsidR="00AD42FB" w:rsidRDefault="00AD42FB" w:rsidP="00E93B0D">
      <w:pPr>
        <w:spacing w:line="240" w:lineRule="auto"/>
      </w:pPr>
      <w:r>
        <w:continuationSeparator/>
      </w:r>
    </w:p>
  </w:footnote>
  <w:footnote w:id="1">
    <w:p w:rsidR="00E93B0D" w:rsidRDefault="00E93B0D" w:rsidP="00E93B0D">
      <w:pPr>
        <w:pStyle w:val="FootnoteText"/>
      </w:pPr>
      <w:r>
        <w:rPr>
          <w:rStyle w:val="FootnoteReference"/>
        </w:rPr>
        <w:footnoteRef/>
      </w:r>
      <w:r>
        <w:t xml:space="preserve"> Под „проект“ следва да се разбира предметът на настоящата обществена поръчка</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43797" w:rsidRDefault="00FE0B3E" w:rsidP="00365C5E">
    <w:pPr>
      <w:pStyle w:val="Head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A43797" w:rsidRDefault="00AD42FB">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43797" w:rsidRDefault="00FE0B3E">
    <w:pPr>
      <w:pStyle w:val="Header"/>
      <w:jc w:val="right"/>
    </w:pPr>
    <w:r>
      <w:fldChar w:fldCharType="begin"/>
    </w:r>
    <w:r>
      <w:instrText xml:space="preserve"> PAGE   \* MERGEFORMAT </w:instrText>
    </w:r>
    <w:r>
      <w:fldChar w:fldCharType="separate"/>
    </w:r>
    <w:r w:rsidR="008F0DDF">
      <w:rPr>
        <w:noProof/>
      </w:rPr>
      <w:t>21</w:t>
    </w:r>
    <w:r>
      <w:rPr>
        <w:noProof/>
      </w:rPr>
      <w:fldChar w:fldCharType="end"/>
    </w:r>
  </w:p>
  <w:p w:rsidR="00A43797" w:rsidRDefault="00AD42FB">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43797" w:rsidRDefault="00E93B0D" w:rsidP="005A46E2">
    <w:pPr>
      <w:pStyle w:val="Header"/>
      <w:pBdr>
        <w:bottom w:val="single" w:sz="4" w:space="1" w:color="auto"/>
      </w:pBdr>
    </w:pPr>
    <w:r>
      <w:rPr>
        <w:noProof/>
        <w:lang w:val="en-US"/>
      </w:rPr>
      <w:drawing>
        <wp:anchor distT="0" distB="0" distL="114300" distR="114300" simplePos="0" relativeHeight="251659264" behindDoc="0" locked="0" layoutInCell="1" allowOverlap="1">
          <wp:simplePos x="0" y="0"/>
          <wp:positionH relativeFrom="column">
            <wp:posOffset>4343400</wp:posOffset>
          </wp:positionH>
          <wp:positionV relativeFrom="paragraph">
            <wp:posOffset>-635</wp:posOffset>
          </wp:positionV>
          <wp:extent cx="1619250" cy="561975"/>
          <wp:effectExtent l="0" t="0" r="0" b="9525"/>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
                  <pic:cNvPicPr>
                    <a:picLocks noChangeAspect="1" noChangeArrowheads="1"/>
                  </pic:cNvPicPr>
                </pic:nvPicPr>
                <pic:blipFill>
                  <a:blip r:embed="rId1">
                    <a:extLst>
                      <a:ext uri="{28A0092B-C50C-407E-A947-70E740481C1C}">
                        <a14:useLocalDpi xmlns:a14="http://schemas.microsoft.com/office/drawing/2010/main" val="0"/>
                      </a:ext>
                    </a:extLst>
                  </a:blip>
                  <a:srcRect r="7167"/>
                  <a:stretch>
                    <a:fillRect/>
                  </a:stretch>
                </pic:blipFill>
                <pic:spPr bwMode="auto">
                  <a:xfrm>
                    <a:off x="0" y="0"/>
                    <a:ext cx="1619250" cy="5619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AB6281">
      <w:rPr>
        <w:noProof/>
        <w:lang w:val="en-US"/>
      </w:rPr>
      <w:drawing>
        <wp:inline distT="0" distB="0" distL="0" distR="0">
          <wp:extent cx="1938020" cy="614045"/>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938020" cy="614045"/>
                  </a:xfrm>
                  <a:prstGeom prst="rect">
                    <a:avLst/>
                  </a:prstGeom>
                  <a:noFill/>
                  <a:ln>
                    <a:noFill/>
                  </a:ln>
                </pic:spPr>
              </pic:pic>
            </a:graphicData>
          </a:graphic>
        </wp:inline>
      </w:drawing>
    </w:r>
    <w:r w:rsidR="00FE0B3E">
      <w:tab/>
    </w:r>
  </w:p>
  <w:p w:rsidR="00A43797" w:rsidRDefault="00AD42FB" w:rsidP="005A46E2">
    <w:pPr>
      <w:pStyle w:val="Header"/>
    </w:pPr>
  </w:p>
  <w:p w:rsidR="00A43797" w:rsidRDefault="00AD42FB">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1E5390"/>
    <w:multiLevelType w:val="multilevel"/>
    <w:tmpl w:val="26E81A74"/>
    <w:lvl w:ilvl="0">
      <w:start w:val="1"/>
      <w:numFmt w:val="bullet"/>
      <w:lvlText w:val=""/>
      <w:lvlJc w:val="left"/>
      <w:pPr>
        <w:tabs>
          <w:tab w:val="num" w:pos="1069"/>
        </w:tabs>
        <w:ind w:left="0" w:firstLine="709"/>
      </w:pPr>
      <w:rPr>
        <w:rFonts w:ascii="Wingdings" w:hAnsi="Wingdings" w:hint="default"/>
      </w:rPr>
    </w:lvl>
    <w:lvl w:ilvl="1">
      <w:start w:val="1"/>
      <w:numFmt w:val="decimal"/>
      <w:lvlText w:val="%1.%2."/>
      <w:lvlJc w:val="left"/>
      <w:pPr>
        <w:tabs>
          <w:tab w:val="num" w:pos="999"/>
        </w:tabs>
        <w:ind w:left="999" w:hanging="432"/>
      </w:pPr>
      <w:rPr>
        <w:rFonts w:ascii="Times New Roman Bold" w:hAnsi="Times New Roman Bold" w:cs="Times New Roman" w:hint="default"/>
        <w:b/>
        <w:bCs w:val="0"/>
        <w:i w:val="0"/>
        <w:iCs w:val="0"/>
        <w:caps w:val="0"/>
        <w:smallCaps w:val="0"/>
        <w:strike w:val="0"/>
        <w:dstrike w:val="0"/>
        <w:outline w:val="0"/>
        <w:shadow w:val="0"/>
        <w:emboss w:val="0"/>
        <w:imprint w:val="0"/>
        <w:vanish w:val="0"/>
        <w:color w:val="000000"/>
        <w:spacing w:val="0"/>
        <w:kern w:val="0"/>
        <w:position w:val="0"/>
        <w:sz w:val="24"/>
        <w:u w:val="none"/>
        <w:effect w:val="none"/>
        <w:vertAlign w:val="baseline"/>
      </w:rPr>
    </w:lvl>
    <w:lvl w:ilvl="2">
      <w:start w:val="1"/>
      <w:numFmt w:val="decimal"/>
      <w:lvlText w:val="%1.%2.%3."/>
      <w:lvlJc w:val="left"/>
      <w:pPr>
        <w:tabs>
          <w:tab w:val="num" w:pos="1430"/>
        </w:tabs>
        <w:ind w:left="1214" w:hanging="504"/>
      </w:pPr>
      <w:rPr>
        <w:rFonts w:ascii="Times New Roman Bold" w:hAnsi="Times New Roman Bold" w:cs="Times New Roman" w:hint="default"/>
        <w:b/>
        <w:bCs w:val="0"/>
        <w:i w:val="0"/>
        <w:iCs w:val="0"/>
        <w:caps w:val="0"/>
        <w:smallCaps w:val="0"/>
        <w:strike w:val="0"/>
        <w:dstrike w:val="0"/>
        <w:outline w:val="0"/>
        <w:shadow w:val="0"/>
        <w:emboss w:val="0"/>
        <w:imprint w:val="0"/>
        <w:vanish w:val="0"/>
        <w:color w:val="000000"/>
        <w:spacing w:val="0"/>
        <w:kern w:val="0"/>
        <w:position w:val="0"/>
        <w:sz w:val="24"/>
        <w:u w:val="none"/>
        <w:effect w:val="none"/>
        <w:vertAlign w:val="baseline"/>
      </w:rPr>
    </w:lvl>
    <w:lvl w:ilvl="3">
      <w:start w:val="1"/>
      <w:numFmt w:val="decimal"/>
      <w:lvlText w:val="%1.%2.%3.%4."/>
      <w:lvlJc w:val="left"/>
      <w:pPr>
        <w:tabs>
          <w:tab w:val="num" w:pos="1728"/>
        </w:tabs>
        <w:ind w:left="1728" w:hanging="648"/>
      </w:pPr>
      <w:rPr>
        <w:rFonts w:ascii="Times New Roman" w:hAnsi="Times New Roman" w:cs="Times New Roman" w:hint="default"/>
        <w:b w:val="0"/>
        <w:bCs w:val="0"/>
        <w:i w:val="0"/>
        <w:iCs w:val="0"/>
        <w:caps w:val="0"/>
        <w:smallCaps w:val="0"/>
        <w:strike w:val="0"/>
        <w:dstrike w:val="0"/>
        <w:outline w:val="0"/>
        <w:shadow w:val="0"/>
        <w:emboss w:val="0"/>
        <w:imprint w:val="0"/>
        <w:vanish w:val="0"/>
        <w:color w:val="000000"/>
        <w:spacing w:val="0"/>
        <w:kern w:val="0"/>
        <w:position w:val="0"/>
        <w:u w:val="none"/>
        <w:effect w:val="none"/>
        <w:vertAlign w:val="baseline"/>
      </w:rPr>
    </w:lvl>
    <w:lvl w:ilvl="4">
      <w:start w:val="1"/>
      <w:numFmt w:val="decimal"/>
      <w:lvlText w:val="(%5)"/>
      <w:lvlJc w:val="left"/>
      <w:pPr>
        <w:tabs>
          <w:tab w:val="num" w:pos="1785"/>
        </w:tabs>
        <w:ind w:left="1785" w:hanging="792"/>
      </w:pPr>
      <w:rPr>
        <w:rFonts w:cs="Times New Roman" w:hint="default"/>
        <w:b w:val="0"/>
        <w:i w:val="0"/>
        <w:sz w:val="24"/>
        <w:szCs w:val="24"/>
      </w:rPr>
    </w:lvl>
    <w:lvl w:ilvl="5">
      <w:start w:val="1"/>
      <w:numFmt w:val="lowerLetter"/>
      <w:lvlText w:val="(%6)"/>
      <w:lvlJc w:val="left"/>
      <w:pPr>
        <w:tabs>
          <w:tab w:val="num" w:pos="4446"/>
        </w:tabs>
        <w:ind w:left="4446" w:hanging="936"/>
      </w:pPr>
      <w:rPr>
        <w:rFonts w:ascii="Times New Roman Bold" w:hAnsi="Times New Roman Bold" w:cs="Times New Roman" w:hint="default"/>
        <w:b w:val="0"/>
        <w:bCs w:val="0"/>
        <w:i w:val="0"/>
        <w:iCs w:val="0"/>
        <w:caps w:val="0"/>
        <w:smallCaps w:val="0"/>
        <w:strike w:val="0"/>
        <w:dstrike w:val="0"/>
        <w:outline w:val="0"/>
        <w:shadow w:val="0"/>
        <w:emboss w:val="0"/>
        <w:imprint w:val="0"/>
        <w:vanish w:val="0"/>
        <w:color w:val="000000"/>
        <w:spacing w:val="0"/>
        <w:kern w:val="0"/>
        <w:position w:val="0"/>
        <w:sz w:val="24"/>
        <w:u w:val="none"/>
        <w:effect w:val="none"/>
        <w:vertAlign w:val="baseline"/>
      </w:rPr>
    </w:lvl>
    <w:lvl w:ilvl="6">
      <w:start w:val="1"/>
      <w:numFmt w:val="decimal"/>
      <w:lvlText w:val="%1.%6.%7."/>
      <w:lvlJc w:val="left"/>
      <w:pPr>
        <w:tabs>
          <w:tab w:val="num" w:pos="3949"/>
        </w:tabs>
        <w:ind w:left="3949" w:hanging="1080"/>
      </w:pPr>
      <w:rPr>
        <w:rFonts w:cs="Times New Roman" w:hint="default"/>
      </w:rPr>
    </w:lvl>
    <w:lvl w:ilvl="7">
      <w:start w:val="1"/>
      <w:numFmt w:val="lowerLetter"/>
      <w:lvlText w:val="(%8)"/>
      <w:lvlJc w:val="left"/>
      <w:pPr>
        <w:tabs>
          <w:tab w:val="num" w:pos="4453"/>
        </w:tabs>
        <w:ind w:left="4453" w:hanging="1224"/>
      </w:pPr>
      <w:rPr>
        <w:rFonts w:cs="Times New Roman" w:hint="default"/>
      </w:rPr>
    </w:lvl>
    <w:lvl w:ilvl="8">
      <w:start w:val="1"/>
      <w:numFmt w:val="decimal"/>
      <w:lvlText w:val="%1.%2.%3.%4.%5.%6.%7.%8.%9."/>
      <w:lvlJc w:val="left"/>
      <w:pPr>
        <w:tabs>
          <w:tab w:val="num" w:pos="5749"/>
        </w:tabs>
        <w:ind w:left="5029" w:hanging="1440"/>
      </w:pPr>
      <w:rPr>
        <w:rFonts w:cs="Times New Roman" w:hint="default"/>
      </w:rPr>
    </w:lvl>
  </w:abstractNum>
  <w:abstractNum w:abstractNumId="1">
    <w:nsid w:val="06B20095"/>
    <w:multiLevelType w:val="hybridMultilevel"/>
    <w:tmpl w:val="B14AF092"/>
    <w:lvl w:ilvl="0" w:tplc="0409000F">
      <w:start w:val="1"/>
      <w:numFmt w:val="decimal"/>
      <w:lvlText w:val="%1."/>
      <w:lvlJc w:val="left"/>
      <w:pPr>
        <w:ind w:left="720" w:hanging="360"/>
      </w:pPr>
      <w:rPr>
        <w:rFonts w:cs="Times New Roman"/>
      </w:rPr>
    </w:lvl>
    <w:lvl w:ilvl="1" w:tplc="04090019">
      <w:start w:val="1"/>
      <w:numFmt w:val="lowerLetter"/>
      <w:lvlText w:val="%2."/>
      <w:lvlJc w:val="left"/>
      <w:pPr>
        <w:ind w:left="1440" w:hanging="360"/>
      </w:pPr>
      <w:rPr>
        <w:rFonts w:cs="Times New Roman"/>
      </w:rPr>
    </w:lvl>
    <w:lvl w:ilvl="2" w:tplc="958ED994">
      <w:start w:val="1"/>
      <w:numFmt w:val="bullet"/>
      <w:pStyle w:val="GOVBullet2"/>
      <w:lvlText w:val=""/>
      <w:lvlJc w:val="left"/>
      <w:pPr>
        <w:ind w:left="2160" w:hanging="180"/>
      </w:pPr>
      <w:rPr>
        <w:rFonts w:ascii="Wingdings" w:hAnsi="Wingdings" w:hint="default"/>
      </w:rPr>
    </w:lvl>
    <w:lvl w:ilvl="3" w:tplc="0409000F">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
    <w:nsid w:val="0C890D5C"/>
    <w:multiLevelType w:val="hybridMultilevel"/>
    <w:tmpl w:val="D716EDEA"/>
    <w:lvl w:ilvl="0" w:tplc="04020001">
      <w:start w:val="1"/>
      <w:numFmt w:val="bullet"/>
      <w:lvlText w:val=""/>
      <w:lvlJc w:val="left"/>
      <w:pPr>
        <w:ind w:left="720" w:hanging="360"/>
      </w:pPr>
      <w:rPr>
        <w:rFonts w:ascii="Symbol" w:hAnsi="Symbol"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3">
    <w:nsid w:val="0FC531DA"/>
    <w:multiLevelType w:val="hybridMultilevel"/>
    <w:tmpl w:val="63C6F822"/>
    <w:lvl w:ilvl="0" w:tplc="04020003">
      <w:start w:val="1"/>
      <w:numFmt w:val="bullet"/>
      <w:lvlText w:val="o"/>
      <w:lvlJc w:val="left"/>
      <w:pPr>
        <w:ind w:left="720" w:hanging="360"/>
      </w:pPr>
      <w:rPr>
        <w:rFonts w:ascii="Courier New" w:hAnsi="Courier New" w:cs="Courier New"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4">
    <w:nsid w:val="137B1C99"/>
    <w:multiLevelType w:val="hybridMultilevel"/>
    <w:tmpl w:val="CBC4D7A8"/>
    <w:lvl w:ilvl="0" w:tplc="00BEB9E6">
      <w:start w:val="1"/>
      <w:numFmt w:val="bullet"/>
      <w:pStyle w:val="GOVBullet1"/>
      <w:lvlText w:val=""/>
      <w:lvlJc w:val="left"/>
      <w:pPr>
        <w:tabs>
          <w:tab w:val="num" w:pos="1211"/>
        </w:tabs>
        <w:ind w:left="1324" w:hanging="604"/>
      </w:pPr>
      <w:rPr>
        <w:rFonts w:ascii="Wingdings" w:hAnsi="Wingdings" w:hint="default"/>
        <w:color w:val="auto"/>
        <w:sz w:val="24"/>
      </w:rPr>
    </w:lvl>
    <w:lvl w:ilvl="1" w:tplc="04020003">
      <w:start w:val="1"/>
      <w:numFmt w:val="bullet"/>
      <w:lvlText w:val="o"/>
      <w:lvlJc w:val="left"/>
      <w:pPr>
        <w:tabs>
          <w:tab w:val="num" w:pos="1800"/>
        </w:tabs>
        <w:ind w:left="1800" w:hanging="360"/>
      </w:pPr>
      <w:rPr>
        <w:rFonts w:ascii="Courier New" w:hAnsi="Courier New" w:hint="default"/>
      </w:rPr>
    </w:lvl>
    <w:lvl w:ilvl="2" w:tplc="04020005" w:tentative="1">
      <w:start w:val="1"/>
      <w:numFmt w:val="bullet"/>
      <w:lvlText w:val=""/>
      <w:lvlJc w:val="left"/>
      <w:pPr>
        <w:tabs>
          <w:tab w:val="num" w:pos="2520"/>
        </w:tabs>
        <w:ind w:left="2520" w:hanging="360"/>
      </w:pPr>
      <w:rPr>
        <w:rFonts w:ascii="Wingdings" w:hAnsi="Wingdings" w:hint="default"/>
      </w:rPr>
    </w:lvl>
    <w:lvl w:ilvl="3" w:tplc="04020001" w:tentative="1">
      <w:start w:val="1"/>
      <w:numFmt w:val="bullet"/>
      <w:lvlText w:val=""/>
      <w:lvlJc w:val="left"/>
      <w:pPr>
        <w:tabs>
          <w:tab w:val="num" w:pos="3240"/>
        </w:tabs>
        <w:ind w:left="3240" w:hanging="360"/>
      </w:pPr>
      <w:rPr>
        <w:rFonts w:ascii="Symbol" w:hAnsi="Symbol" w:hint="default"/>
      </w:rPr>
    </w:lvl>
    <w:lvl w:ilvl="4" w:tplc="04020003" w:tentative="1">
      <w:start w:val="1"/>
      <w:numFmt w:val="bullet"/>
      <w:lvlText w:val="o"/>
      <w:lvlJc w:val="left"/>
      <w:pPr>
        <w:tabs>
          <w:tab w:val="num" w:pos="3960"/>
        </w:tabs>
        <w:ind w:left="3960" w:hanging="360"/>
      </w:pPr>
      <w:rPr>
        <w:rFonts w:ascii="Courier New" w:hAnsi="Courier New" w:hint="default"/>
      </w:rPr>
    </w:lvl>
    <w:lvl w:ilvl="5" w:tplc="04020005" w:tentative="1">
      <w:start w:val="1"/>
      <w:numFmt w:val="bullet"/>
      <w:lvlText w:val=""/>
      <w:lvlJc w:val="left"/>
      <w:pPr>
        <w:tabs>
          <w:tab w:val="num" w:pos="4680"/>
        </w:tabs>
        <w:ind w:left="4680" w:hanging="360"/>
      </w:pPr>
      <w:rPr>
        <w:rFonts w:ascii="Wingdings" w:hAnsi="Wingdings" w:hint="default"/>
      </w:rPr>
    </w:lvl>
    <w:lvl w:ilvl="6" w:tplc="04020001" w:tentative="1">
      <w:start w:val="1"/>
      <w:numFmt w:val="bullet"/>
      <w:lvlText w:val=""/>
      <w:lvlJc w:val="left"/>
      <w:pPr>
        <w:tabs>
          <w:tab w:val="num" w:pos="5400"/>
        </w:tabs>
        <w:ind w:left="5400" w:hanging="360"/>
      </w:pPr>
      <w:rPr>
        <w:rFonts w:ascii="Symbol" w:hAnsi="Symbol" w:hint="default"/>
      </w:rPr>
    </w:lvl>
    <w:lvl w:ilvl="7" w:tplc="04020003" w:tentative="1">
      <w:start w:val="1"/>
      <w:numFmt w:val="bullet"/>
      <w:lvlText w:val="o"/>
      <w:lvlJc w:val="left"/>
      <w:pPr>
        <w:tabs>
          <w:tab w:val="num" w:pos="6120"/>
        </w:tabs>
        <w:ind w:left="6120" w:hanging="360"/>
      </w:pPr>
      <w:rPr>
        <w:rFonts w:ascii="Courier New" w:hAnsi="Courier New" w:hint="default"/>
      </w:rPr>
    </w:lvl>
    <w:lvl w:ilvl="8" w:tplc="04020005" w:tentative="1">
      <w:start w:val="1"/>
      <w:numFmt w:val="bullet"/>
      <w:lvlText w:val=""/>
      <w:lvlJc w:val="left"/>
      <w:pPr>
        <w:tabs>
          <w:tab w:val="num" w:pos="6840"/>
        </w:tabs>
        <w:ind w:left="6840" w:hanging="360"/>
      </w:pPr>
      <w:rPr>
        <w:rFonts w:ascii="Wingdings" w:hAnsi="Wingdings" w:hint="default"/>
      </w:rPr>
    </w:lvl>
  </w:abstractNum>
  <w:abstractNum w:abstractNumId="5">
    <w:nsid w:val="140B2A9E"/>
    <w:multiLevelType w:val="hybridMultilevel"/>
    <w:tmpl w:val="3932A05E"/>
    <w:lvl w:ilvl="0" w:tplc="04020005">
      <w:start w:val="1"/>
      <w:numFmt w:val="bullet"/>
      <w:lvlText w:val=""/>
      <w:lvlJc w:val="left"/>
      <w:pPr>
        <w:ind w:left="1571" w:hanging="360"/>
      </w:pPr>
      <w:rPr>
        <w:rFonts w:ascii="Wingdings" w:hAnsi="Wingdings" w:hint="default"/>
      </w:rPr>
    </w:lvl>
    <w:lvl w:ilvl="1" w:tplc="04020003" w:tentative="1">
      <w:start w:val="1"/>
      <w:numFmt w:val="bullet"/>
      <w:lvlText w:val="o"/>
      <w:lvlJc w:val="left"/>
      <w:pPr>
        <w:ind w:left="2291" w:hanging="360"/>
      </w:pPr>
      <w:rPr>
        <w:rFonts w:ascii="Courier New" w:hAnsi="Courier New" w:cs="Courier New" w:hint="default"/>
      </w:rPr>
    </w:lvl>
    <w:lvl w:ilvl="2" w:tplc="04020005" w:tentative="1">
      <w:start w:val="1"/>
      <w:numFmt w:val="bullet"/>
      <w:lvlText w:val=""/>
      <w:lvlJc w:val="left"/>
      <w:pPr>
        <w:ind w:left="3011" w:hanging="360"/>
      </w:pPr>
      <w:rPr>
        <w:rFonts w:ascii="Wingdings" w:hAnsi="Wingdings" w:hint="default"/>
      </w:rPr>
    </w:lvl>
    <w:lvl w:ilvl="3" w:tplc="04020001" w:tentative="1">
      <w:start w:val="1"/>
      <w:numFmt w:val="bullet"/>
      <w:lvlText w:val=""/>
      <w:lvlJc w:val="left"/>
      <w:pPr>
        <w:ind w:left="3731" w:hanging="360"/>
      </w:pPr>
      <w:rPr>
        <w:rFonts w:ascii="Symbol" w:hAnsi="Symbol" w:hint="default"/>
      </w:rPr>
    </w:lvl>
    <w:lvl w:ilvl="4" w:tplc="04020003" w:tentative="1">
      <w:start w:val="1"/>
      <w:numFmt w:val="bullet"/>
      <w:lvlText w:val="o"/>
      <w:lvlJc w:val="left"/>
      <w:pPr>
        <w:ind w:left="4451" w:hanging="360"/>
      </w:pPr>
      <w:rPr>
        <w:rFonts w:ascii="Courier New" w:hAnsi="Courier New" w:cs="Courier New" w:hint="default"/>
      </w:rPr>
    </w:lvl>
    <w:lvl w:ilvl="5" w:tplc="04020005" w:tentative="1">
      <w:start w:val="1"/>
      <w:numFmt w:val="bullet"/>
      <w:lvlText w:val=""/>
      <w:lvlJc w:val="left"/>
      <w:pPr>
        <w:ind w:left="5171" w:hanging="360"/>
      </w:pPr>
      <w:rPr>
        <w:rFonts w:ascii="Wingdings" w:hAnsi="Wingdings" w:hint="default"/>
      </w:rPr>
    </w:lvl>
    <w:lvl w:ilvl="6" w:tplc="04020001" w:tentative="1">
      <w:start w:val="1"/>
      <w:numFmt w:val="bullet"/>
      <w:lvlText w:val=""/>
      <w:lvlJc w:val="left"/>
      <w:pPr>
        <w:ind w:left="5891" w:hanging="360"/>
      </w:pPr>
      <w:rPr>
        <w:rFonts w:ascii="Symbol" w:hAnsi="Symbol" w:hint="default"/>
      </w:rPr>
    </w:lvl>
    <w:lvl w:ilvl="7" w:tplc="04020003" w:tentative="1">
      <w:start w:val="1"/>
      <w:numFmt w:val="bullet"/>
      <w:lvlText w:val="o"/>
      <w:lvlJc w:val="left"/>
      <w:pPr>
        <w:ind w:left="6611" w:hanging="360"/>
      </w:pPr>
      <w:rPr>
        <w:rFonts w:ascii="Courier New" w:hAnsi="Courier New" w:cs="Courier New" w:hint="default"/>
      </w:rPr>
    </w:lvl>
    <w:lvl w:ilvl="8" w:tplc="04020005" w:tentative="1">
      <w:start w:val="1"/>
      <w:numFmt w:val="bullet"/>
      <w:lvlText w:val=""/>
      <w:lvlJc w:val="left"/>
      <w:pPr>
        <w:ind w:left="7331" w:hanging="360"/>
      </w:pPr>
      <w:rPr>
        <w:rFonts w:ascii="Wingdings" w:hAnsi="Wingdings" w:hint="default"/>
      </w:rPr>
    </w:lvl>
  </w:abstractNum>
  <w:abstractNum w:abstractNumId="6">
    <w:nsid w:val="15593471"/>
    <w:multiLevelType w:val="hybridMultilevel"/>
    <w:tmpl w:val="2DEC3570"/>
    <w:lvl w:ilvl="0" w:tplc="583A401C">
      <w:start w:val="1"/>
      <w:numFmt w:val="bullet"/>
      <w:lvlText w:val="•"/>
      <w:lvlJc w:val="left"/>
      <w:pPr>
        <w:ind w:left="433"/>
      </w:pPr>
      <w:rPr>
        <w:rFonts w:ascii="Arial" w:eastAsia="Times New Roman" w:hAnsi="Arial"/>
        <w:b w:val="0"/>
        <w:i w:val="0"/>
        <w:strike w:val="0"/>
        <w:dstrike w:val="0"/>
        <w:color w:val="000000"/>
        <w:sz w:val="20"/>
        <w:u w:val="none" w:color="000000"/>
        <w:vertAlign w:val="baseline"/>
      </w:rPr>
    </w:lvl>
    <w:lvl w:ilvl="1" w:tplc="D012D422">
      <w:start w:val="1"/>
      <w:numFmt w:val="bullet"/>
      <w:lvlText w:val="o"/>
      <w:lvlJc w:val="left"/>
      <w:pPr>
        <w:ind w:left="1335"/>
      </w:pPr>
      <w:rPr>
        <w:rFonts w:ascii="Segoe UI Symbol" w:eastAsia="Times New Roman" w:hAnsi="Segoe UI Symbol"/>
        <w:b w:val="0"/>
        <w:i w:val="0"/>
        <w:strike w:val="0"/>
        <w:dstrike w:val="0"/>
        <w:color w:val="000000"/>
        <w:sz w:val="20"/>
        <w:u w:val="none" w:color="000000"/>
        <w:vertAlign w:val="baseline"/>
      </w:rPr>
    </w:lvl>
    <w:lvl w:ilvl="2" w:tplc="A5A652FA">
      <w:start w:val="1"/>
      <w:numFmt w:val="bullet"/>
      <w:lvlText w:val="▪"/>
      <w:lvlJc w:val="left"/>
      <w:pPr>
        <w:ind w:left="2055"/>
      </w:pPr>
      <w:rPr>
        <w:rFonts w:ascii="Segoe UI Symbol" w:eastAsia="Times New Roman" w:hAnsi="Segoe UI Symbol"/>
        <w:b w:val="0"/>
        <w:i w:val="0"/>
        <w:strike w:val="0"/>
        <w:dstrike w:val="0"/>
        <w:color w:val="000000"/>
        <w:sz w:val="20"/>
        <w:u w:val="none" w:color="000000"/>
        <w:vertAlign w:val="baseline"/>
      </w:rPr>
    </w:lvl>
    <w:lvl w:ilvl="3" w:tplc="D9C84D80">
      <w:start w:val="1"/>
      <w:numFmt w:val="bullet"/>
      <w:lvlText w:val="•"/>
      <w:lvlJc w:val="left"/>
      <w:pPr>
        <w:ind w:left="2775"/>
      </w:pPr>
      <w:rPr>
        <w:rFonts w:ascii="Arial" w:eastAsia="Times New Roman" w:hAnsi="Arial"/>
        <w:b w:val="0"/>
        <w:i w:val="0"/>
        <w:strike w:val="0"/>
        <w:dstrike w:val="0"/>
        <w:color w:val="000000"/>
        <w:sz w:val="20"/>
        <w:u w:val="none" w:color="000000"/>
        <w:vertAlign w:val="baseline"/>
      </w:rPr>
    </w:lvl>
    <w:lvl w:ilvl="4" w:tplc="80D4C9CA">
      <w:start w:val="1"/>
      <w:numFmt w:val="bullet"/>
      <w:lvlText w:val="o"/>
      <w:lvlJc w:val="left"/>
      <w:pPr>
        <w:ind w:left="3495"/>
      </w:pPr>
      <w:rPr>
        <w:rFonts w:ascii="Segoe UI Symbol" w:eastAsia="Times New Roman" w:hAnsi="Segoe UI Symbol"/>
        <w:b w:val="0"/>
        <w:i w:val="0"/>
        <w:strike w:val="0"/>
        <w:dstrike w:val="0"/>
        <w:color w:val="000000"/>
        <w:sz w:val="20"/>
        <w:u w:val="none" w:color="000000"/>
        <w:vertAlign w:val="baseline"/>
      </w:rPr>
    </w:lvl>
    <w:lvl w:ilvl="5" w:tplc="E6863280">
      <w:start w:val="1"/>
      <w:numFmt w:val="bullet"/>
      <w:lvlText w:val="▪"/>
      <w:lvlJc w:val="left"/>
      <w:pPr>
        <w:ind w:left="4215"/>
      </w:pPr>
      <w:rPr>
        <w:rFonts w:ascii="Segoe UI Symbol" w:eastAsia="Times New Roman" w:hAnsi="Segoe UI Symbol"/>
        <w:b w:val="0"/>
        <w:i w:val="0"/>
        <w:strike w:val="0"/>
        <w:dstrike w:val="0"/>
        <w:color w:val="000000"/>
        <w:sz w:val="20"/>
        <w:u w:val="none" w:color="000000"/>
        <w:vertAlign w:val="baseline"/>
      </w:rPr>
    </w:lvl>
    <w:lvl w:ilvl="6" w:tplc="E47E703E">
      <w:start w:val="1"/>
      <w:numFmt w:val="bullet"/>
      <w:lvlText w:val="•"/>
      <w:lvlJc w:val="left"/>
      <w:pPr>
        <w:ind w:left="4935"/>
      </w:pPr>
      <w:rPr>
        <w:rFonts w:ascii="Arial" w:eastAsia="Times New Roman" w:hAnsi="Arial"/>
        <w:b w:val="0"/>
        <w:i w:val="0"/>
        <w:strike w:val="0"/>
        <w:dstrike w:val="0"/>
        <w:color w:val="000000"/>
        <w:sz w:val="20"/>
        <w:u w:val="none" w:color="000000"/>
        <w:vertAlign w:val="baseline"/>
      </w:rPr>
    </w:lvl>
    <w:lvl w:ilvl="7" w:tplc="5A40E044">
      <w:start w:val="1"/>
      <w:numFmt w:val="bullet"/>
      <w:lvlText w:val="o"/>
      <w:lvlJc w:val="left"/>
      <w:pPr>
        <w:ind w:left="5655"/>
      </w:pPr>
      <w:rPr>
        <w:rFonts w:ascii="Segoe UI Symbol" w:eastAsia="Times New Roman" w:hAnsi="Segoe UI Symbol"/>
        <w:b w:val="0"/>
        <w:i w:val="0"/>
        <w:strike w:val="0"/>
        <w:dstrike w:val="0"/>
        <w:color w:val="000000"/>
        <w:sz w:val="20"/>
        <w:u w:val="none" w:color="000000"/>
        <w:vertAlign w:val="baseline"/>
      </w:rPr>
    </w:lvl>
    <w:lvl w:ilvl="8" w:tplc="2CCE5B74">
      <w:start w:val="1"/>
      <w:numFmt w:val="bullet"/>
      <w:lvlText w:val="▪"/>
      <w:lvlJc w:val="left"/>
      <w:pPr>
        <w:ind w:left="6375"/>
      </w:pPr>
      <w:rPr>
        <w:rFonts w:ascii="Segoe UI Symbol" w:eastAsia="Times New Roman" w:hAnsi="Segoe UI Symbol"/>
        <w:b w:val="0"/>
        <w:i w:val="0"/>
        <w:strike w:val="0"/>
        <w:dstrike w:val="0"/>
        <w:color w:val="000000"/>
        <w:sz w:val="20"/>
        <w:u w:val="none" w:color="000000"/>
        <w:vertAlign w:val="baseline"/>
      </w:rPr>
    </w:lvl>
  </w:abstractNum>
  <w:abstractNum w:abstractNumId="7">
    <w:nsid w:val="16C37362"/>
    <w:multiLevelType w:val="hybridMultilevel"/>
    <w:tmpl w:val="9EEE8B72"/>
    <w:lvl w:ilvl="0" w:tplc="0402000B">
      <w:start w:val="1"/>
      <w:numFmt w:val="bullet"/>
      <w:lvlText w:val=""/>
      <w:lvlJc w:val="left"/>
      <w:pPr>
        <w:ind w:left="1287" w:hanging="360"/>
      </w:pPr>
      <w:rPr>
        <w:rFonts w:ascii="Wingdings" w:hAnsi="Wingdings" w:hint="default"/>
      </w:rPr>
    </w:lvl>
    <w:lvl w:ilvl="1" w:tplc="04020003" w:tentative="1">
      <w:start w:val="1"/>
      <w:numFmt w:val="bullet"/>
      <w:lvlText w:val="o"/>
      <w:lvlJc w:val="left"/>
      <w:pPr>
        <w:ind w:left="2007" w:hanging="360"/>
      </w:pPr>
      <w:rPr>
        <w:rFonts w:ascii="Courier New" w:hAnsi="Courier New" w:cs="Courier New" w:hint="default"/>
      </w:rPr>
    </w:lvl>
    <w:lvl w:ilvl="2" w:tplc="04020005" w:tentative="1">
      <w:start w:val="1"/>
      <w:numFmt w:val="bullet"/>
      <w:lvlText w:val=""/>
      <w:lvlJc w:val="left"/>
      <w:pPr>
        <w:ind w:left="2727" w:hanging="360"/>
      </w:pPr>
      <w:rPr>
        <w:rFonts w:ascii="Wingdings" w:hAnsi="Wingdings" w:hint="default"/>
      </w:rPr>
    </w:lvl>
    <w:lvl w:ilvl="3" w:tplc="04020001" w:tentative="1">
      <w:start w:val="1"/>
      <w:numFmt w:val="bullet"/>
      <w:lvlText w:val=""/>
      <w:lvlJc w:val="left"/>
      <w:pPr>
        <w:ind w:left="3447" w:hanging="360"/>
      </w:pPr>
      <w:rPr>
        <w:rFonts w:ascii="Symbol" w:hAnsi="Symbol" w:hint="default"/>
      </w:rPr>
    </w:lvl>
    <w:lvl w:ilvl="4" w:tplc="04020003" w:tentative="1">
      <w:start w:val="1"/>
      <w:numFmt w:val="bullet"/>
      <w:lvlText w:val="o"/>
      <w:lvlJc w:val="left"/>
      <w:pPr>
        <w:ind w:left="4167" w:hanging="360"/>
      </w:pPr>
      <w:rPr>
        <w:rFonts w:ascii="Courier New" w:hAnsi="Courier New" w:cs="Courier New" w:hint="default"/>
      </w:rPr>
    </w:lvl>
    <w:lvl w:ilvl="5" w:tplc="04020005" w:tentative="1">
      <w:start w:val="1"/>
      <w:numFmt w:val="bullet"/>
      <w:lvlText w:val=""/>
      <w:lvlJc w:val="left"/>
      <w:pPr>
        <w:ind w:left="4887" w:hanging="360"/>
      </w:pPr>
      <w:rPr>
        <w:rFonts w:ascii="Wingdings" w:hAnsi="Wingdings" w:hint="default"/>
      </w:rPr>
    </w:lvl>
    <w:lvl w:ilvl="6" w:tplc="04020001" w:tentative="1">
      <w:start w:val="1"/>
      <w:numFmt w:val="bullet"/>
      <w:lvlText w:val=""/>
      <w:lvlJc w:val="left"/>
      <w:pPr>
        <w:ind w:left="5607" w:hanging="360"/>
      </w:pPr>
      <w:rPr>
        <w:rFonts w:ascii="Symbol" w:hAnsi="Symbol" w:hint="default"/>
      </w:rPr>
    </w:lvl>
    <w:lvl w:ilvl="7" w:tplc="04020003" w:tentative="1">
      <w:start w:val="1"/>
      <w:numFmt w:val="bullet"/>
      <w:lvlText w:val="o"/>
      <w:lvlJc w:val="left"/>
      <w:pPr>
        <w:ind w:left="6327" w:hanging="360"/>
      </w:pPr>
      <w:rPr>
        <w:rFonts w:ascii="Courier New" w:hAnsi="Courier New" w:cs="Courier New" w:hint="default"/>
      </w:rPr>
    </w:lvl>
    <w:lvl w:ilvl="8" w:tplc="04020005" w:tentative="1">
      <w:start w:val="1"/>
      <w:numFmt w:val="bullet"/>
      <w:lvlText w:val=""/>
      <w:lvlJc w:val="left"/>
      <w:pPr>
        <w:ind w:left="7047" w:hanging="360"/>
      </w:pPr>
      <w:rPr>
        <w:rFonts w:ascii="Wingdings" w:hAnsi="Wingdings" w:hint="default"/>
      </w:rPr>
    </w:lvl>
  </w:abstractNum>
  <w:abstractNum w:abstractNumId="8">
    <w:nsid w:val="18AF16FB"/>
    <w:multiLevelType w:val="hybridMultilevel"/>
    <w:tmpl w:val="99DAAE2A"/>
    <w:lvl w:ilvl="0" w:tplc="04020001">
      <w:start w:val="1"/>
      <w:numFmt w:val="bullet"/>
      <w:lvlText w:val=""/>
      <w:lvlJc w:val="left"/>
      <w:pPr>
        <w:ind w:left="720" w:hanging="360"/>
      </w:pPr>
      <w:rPr>
        <w:rFonts w:ascii="Symbol" w:hAnsi="Symbol" w:hint="default"/>
      </w:rPr>
    </w:lvl>
    <w:lvl w:ilvl="1" w:tplc="04020003">
      <w:start w:val="1"/>
      <w:numFmt w:val="bullet"/>
      <w:lvlText w:val="o"/>
      <w:lvlJc w:val="left"/>
      <w:pPr>
        <w:ind w:left="786" w:hanging="360"/>
      </w:pPr>
      <w:rPr>
        <w:rFonts w:ascii="Courier New" w:hAnsi="Courier New" w:hint="default"/>
      </w:rPr>
    </w:lvl>
    <w:lvl w:ilvl="2" w:tplc="04020005">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9">
    <w:nsid w:val="1F7D33B0"/>
    <w:multiLevelType w:val="multilevel"/>
    <w:tmpl w:val="F9B8B3BA"/>
    <w:lvl w:ilvl="0">
      <w:start w:val="1"/>
      <w:numFmt w:val="decimal"/>
      <w:lvlText w:val="%1."/>
      <w:lvlJc w:val="left"/>
      <w:pPr>
        <w:ind w:left="1212" w:hanging="360"/>
      </w:pPr>
      <w:rPr>
        <w:rFonts w:ascii="Times New Roman" w:eastAsia="Calibri" w:hAnsi="Times New Roman" w:cs="Times New Roman"/>
        <w:b/>
      </w:rPr>
    </w:lvl>
    <w:lvl w:ilvl="1">
      <w:start w:val="1"/>
      <w:numFmt w:val="decimal"/>
      <w:pStyle w:val="Style2"/>
      <w:lvlText w:val="%1.%2."/>
      <w:lvlJc w:val="left"/>
      <w:pPr>
        <w:ind w:left="1425" w:hanging="432"/>
      </w:pPr>
      <w:rPr>
        <w:rFonts w:hint="default"/>
        <w:b w:val="0"/>
      </w:rPr>
    </w:lvl>
    <w:lvl w:ilvl="2">
      <w:start w:val="1"/>
      <w:numFmt w:val="decimal"/>
      <w:lvlText w:val="%1.%2.%3."/>
      <w:lvlJc w:val="left"/>
      <w:pPr>
        <w:ind w:left="1365" w:hanging="504"/>
      </w:pPr>
      <w:rPr>
        <w:rFonts w:hint="default"/>
        <w:b w:val="0"/>
      </w:rPr>
    </w:lvl>
    <w:lvl w:ilvl="3">
      <w:start w:val="1"/>
      <w:numFmt w:val="decimal"/>
      <w:lvlText w:val="%1.%2.%3.%4."/>
      <w:lvlJc w:val="left"/>
      <w:pPr>
        <w:ind w:left="1869" w:hanging="648"/>
      </w:pPr>
      <w:rPr>
        <w:rFonts w:hint="default"/>
      </w:rPr>
    </w:lvl>
    <w:lvl w:ilvl="4">
      <w:start w:val="1"/>
      <w:numFmt w:val="decimal"/>
      <w:lvlText w:val="%1.%2.%3.%4.%5."/>
      <w:lvlJc w:val="left"/>
      <w:pPr>
        <w:ind w:left="2373" w:hanging="792"/>
      </w:pPr>
      <w:rPr>
        <w:rFonts w:hint="default"/>
      </w:rPr>
    </w:lvl>
    <w:lvl w:ilvl="5">
      <w:start w:val="1"/>
      <w:numFmt w:val="decimal"/>
      <w:lvlText w:val="%1.%2.%3.%4.%5.%6."/>
      <w:lvlJc w:val="left"/>
      <w:pPr>
        <w:ind w:left="2877" w:hanging="936"/>
      </w:pPr>
      <w:rPr>
        <w:rFonts w:hint="default"/>
      </w:rPr>
    </w:lvl>
    <w:lvl w:ilvl="6">
      <w:start w:val="1"/>
      <w:numFmt w:val="decimal"/>
      <w:lvlText w:val="%1.%2.%3.%4.%5.%6.%7."/>
      <w:lvlJc w:val="left"/>
      <w:pPr>
        <w:ind w:left="3381" w:hanging="1080"/>
      </w:pPr>
      <w:rPr>
        <w:rFonts w:hint="default"/>
      </w:rPr>
    </w:lvl>
    <w:lvl w:ilvl="7">
      <w:start w:val="1"/>
      <w:numFmt w:val="decimal"/>
      <w:lvlText w:val="%1.%2.%3.%4.%5.%6.%7.%8."/>
      <w:lvlJc w:val="left"/>
      <w:pPr>
        <w:ind w:left="3885" w:hanging="1224"/>
      </w:pPr>
      <w:rPr>
        <w:rFonts w:hint="default"/>
      </w:rPr>
    </w:lvl>
    <w:lvl w:ilvl="8">
      <w:start w:val="1"/>
      <w:numFmt w:val="decimal"/>
      <w:lvlText w:val="%1.%2.%3.%4.%5.%6.%7.%8.%9."/>
      <w:lvlJc w:val="left"/>
      <w:pPr>
        <w:ind w:left="4461" w:hanging="1440"/>
      </w:pPr>
      <w:rPr>
        <w:rFonts w:hint="default"/>
      </w:rPr>
    </w:lvl>
  </w:abstractNum>
  <w:abstractNum w:abstractNumId="10">
    <w:nsid w:val="23B20E71"/>
    <w:multiLevelType w:val="hybridMultilevel"/>
    <w:tmpl w:val="7F6248B6"/>
    <w:lvl w:ilvl="0" w:tplc="04020001">
      <w:start w:val="1"/>
      <w:numFmt w:val="bullet"/>
      <w:lvlText w:val=""/>
      <w:lvlJc w:val="left"/>
      <w:pPr>
        <w:ind w:left="1287" w:hanging="360"/>
      </w:pPr>
      <w:rPr>
        <w:rFonts w:ascii="Symbol" w:hAnsi="Symbol" w:hint="default"/>
      </w:rPr>
    </w:lvl>
    <w:lvl w:ilvl="1" w:tplc="04020003" w:tentative="1">
      <w:start w:val="1"/>
      <w:numFmt w:val="bullet"/>
      <w:lvlText w:val="o"/>
      <w:lvlJc w:val="left"/>
      <w:pPr>
        <w:ind w:left="2007" w:hanging="360"/>
      </w:pPr>
      <w:rPr>
        <w:rFonts w:ascii="Courier New" w:hAnsi="Courier New" w:cs="Courier New" w:hint="default"/>
      </w:rPr>
    </w:lvl>
    <w:lvl w:ilvl="2" w:tplc="04020005" w:tentative="1">
      <w:start w:val="1"/>
      <w:numFmt w:val="bullet"/>
      <w:lvlText w:val=""/>
      <w:lvlJc w:val="left"/>
      <w:pPr>
        <w:ind w:left="2727" w:hanging="360"/>
      </w:pPr>
      <w:rPr>
        <w:rFonts w:ascii="Wingdings" w:hAnsi="Wingdings" w:hint="default"/>
      </w:rPr>
    </w:lvl>
    <w:lvl w:ilvl="3" w:tplc="04020001" w:tentative="1">
      <w:start w:val="1"/>
      <w:numFmt w:val="bullet"/>
      <w:lvlText w:val=""/>
      <w:lvlJc w:val="left"/>
      <w:pPr>
        <w:ind w:left="3447" w:hanging="360"/>
      </w:pPr>
      <w:rPr>
        <w:rFonts w:ascii="Symbol" w:hAnsi="Symbol" w:hint="default"/>
      </w:rPr>
    </w:lvl>
    <w:lvl w:ilvl="4" w:tplc="04020003" w:tentative="1">
      <w:start w:val="1"/>
      <w:numFmt w:val="bullet"/>
      <w:lvlText w:val="o"/>
      <w:lvlJc w:val="left"/>
      <w:pPr>
        <w:ind w:left="4167" w:hanging="360"/>
      </w:pPr>
      <w:rPr>
        <w:rFonts w:ascii="Courier New" w:hAnsi="Courier New" w:cs="Courier New" w:hint="default"/>
      </w:rPr>
    </w:lvl>
    <w:lvl w:ilvl="5" w:tplc="04020005" w:tentative="1">
      <w:start w:val="1"/>
      <w:numFmt w:val="bullet"/>
      <w:lvlText w:val=""/>
      <w:lvlJc w:val="left"/>
      <w:pPr>
        <w:ind w:left="4887" w:hanging="360"/>
      </w:pPr>
      <w:rPr>
        <w:rFonts w:ascii="Wingdings" w:hAnsi="Wingdings" w:hint="default"/>
      </w:rPr>
    </w:lvl>
    <w:lvl w:ilvl="6" w:tplc="04020001" w:tentative="1">
      <w:start w:val="1"/>
      <w:numFmt w:val="bullet"/>
      <w:lvlText w:val=""/>
      <w:lvlJc w:val="left"/>
      <w:pPr>
        <w:ind w:left="5607" w:hanging="360"/>
      </w:pPr>
      <w:rPr>
        <w:rFonts w:ascii="Symbol" w:hAnsi="Symbol" w:hint="default"/>
      </w:rPr>
    </w:lvl>
    <w:lvl w:ilvl="7" w:tplc="04020003" w:tentative="1">
      <w:start w:val="1"/>
      <w:numFmt w:val="bullet"/>
      <w:lvlText w:val="o"/>
      <w:lvlJc w:val="left"/>
      <w:pPr>
        <w:ind w:left="6327" w:hanging="360"/>
      </w:pPr>
      <w:rPr>
        <w:rFonts w:ascii="Courier New" w:hAnsi="Courier New" w:cs="Courier New" w:hint="default"/>
      </w:rPr>
    </w:lvl>
    <w:lvl w:ilvl="8" w:tplc="04020005" w:tentative="1">
      <w:start w:val="1"/>
      <w:numFmt w:val="bullet"/>
      <w:lvlText w:val=""/>
      <w:lvlJc w:val="left"/>
      <w:pPr>
        <w:ind w:left="7047" w:hanging="360"/>
      </w:pPr>
      <w:rPr>
        <w:rFonts w:ascii="Wingdings" w:hAnsi="Wingdings" w:hint="default"/>
      </w:rPr>
    </w:lvl>
  </w:abstractNum>
  <w:abstractNum w:abstractNumId="11">
    <w:nsid w:val="24E179E8"/>
    <w:multiLevelType w:val="hybridMultilevel"/>
    <w:tmpl w:val="20248088"/>
    <w:lvl w:ilvl="0" w:tplc="04020005">
      <w:start w:val="1"/>
      <w:numFmt w:val="bullet"/>
      <w:lvlText w:val=""/>
      <w:lvlJc w:val="left"/>
      <w:pPr>
        <w:ind w:left="1287" w:hanging="360"/>
      </w:pPr>
      <w:rPr>
        <w:rFonts w:ascii="Wingdings" w:hAnsi="Wingdings" w:hint="default"/>
      </w:rPr>
    </w:lvl>
    <w:lvl w:ilvl="1" w:tplc="04020003" w:tentative="1">
      <w:start w:val="1"/>
      <w:numFmt w:val="bullet"/>
      <w:lvlText w:val="o"/>
      <w:lvlJc w:val="left"/>
      <w:pPr>
        <w:ind w:left="2007" w:hanging="360"/>
      </w:pPr>
      <w:rPr>
        <w:rFonts w:ascii="Courier New" w:hAnsi="Courier New" w:cs="Courier New" w:hint="default"/>
      </w:rPr>
    </w:lvl>
    <w:lvl w:ilvl="2" w:tplc="04020005" w:tentative="1">
      <w:start w:val="1"/>
      <w:numFmt w:val="bullet"/>
      <w:lvlText w:val=""/>
      <w:lvlJc w:val="left"/>
      <w:pPr>
        <w:ind w:left="2727" w:hanging="360"/>
      </w:pPr>
      <w:rPr>
        <w:rFonts w:ascii="Wingdings" w:hAnsi="Wingdings" w:hint="default"/>
      </w:rPr>
    </w:lvl>
    <w:lvl w:ilvl="3" w:tplc="04020001" w:tentative="1">
      <w:start w:val="1"/>
      <w:numFmt w:val="bullet"/>
      <w:lvlText w:val=""/>
      <w:lvlJc w:val="left"/>
      <w:pPr>
        <w:ind w:left="3447" w:hanging="360"/>
      </w:pPr>
      <w:rPr>
        <w:rFonts w:ascii="Symbol" w:hAnsi="Symbol" w:hint="default"/>
      </w:rPr>
    </w:lvl>
    <w:lvl w:ilvl="4" w:tplc="04020003" w:tentative="1">
      <w:start w:val="1"/>
      <w:numFmt w:val="bullet"/>
      <w:lvlText w:val="o"/>
      <w:lvlJc w:val="left"/>
      <w:pPr>
        <w:ind w:left="4167" w:hanging="360"/>
      </w:pPr>
      <w:rPr>
        <w:rFonts w:ascii="Courier New" w:hAnsi="Courier New" w:cs="Courier New" w:hint="default"/>
      </w:rPr>
    </w:lvl>
    <w:lvl w:ilvl="5" w:tplc="04020005" w:tentative="1">
      <w:start w:val="1"/>
      <w:numFmt w:val="bullet"/>
      <w:lvlText w:val=""/>
      <w:lvlJc w:val="left"/>
      <w:pPr>
        <w:ind w:left="4887" w:hanging="360"/>
      </w:pPr>
      <w:rPr>
        <w:rFonts w:ascii="Wingdings" w:hAnsi="Wingdings" w:hint="default"/>
      </w:rPr>
    </w:lvl>
    <w:lvl w:ilvl="6" w:tplc="04020001" w:tentative="1">
      <w:start w:val="1"/>
      <w:numFmt w:val="bullet"/>
      <w:lvlText w:val=""/>
      <w:lvlJc w:val="left"/>
      <w:pPr>
        <w:ind w:left="5607" w:hanging="360"/>
      </w:pPr>
      <w:rPr>
        <w:rFonts w:ascii="Symbol" w:hAnsi="Symbol" w:hint="default"/>
      </w:rPr>
    </w:lvl>
    <w:lvl w:ilvl="7" w:tplc="04020003" w:tentative="1">
      <w:start w:val="1"/>
      <w:numFmt w:val="bullet"/>
      <w:lvlText w:val="o"/>
      <w:lvlJc w:val="left"/>
      <w:pPr>
        <w:ind w:left="6327" w:hanging="360"/>
      </w:pPr>
      <w:rPr>
        <w:rFonts w:ascii="Courier New" w:hAnsi="Courier New" w:cs="Courier New" w:hint="default"/>
      </w:rPr>
    </w:lvl>
    <w:lvl w:ilvl="8" w:tplc="04020005" w:tentative="1">
      <w:start w:val="1"/>
      <w:numFmt w:val="bullet"/>
      <w:lvlText w:val=""/>
      <w:lvlJc w:val="left"/>
      <w:pPr>
        <w:ind w:left="7047" w:hanging="360"/>
      </w:pPr>
      <w:rPr>
        <w:rFonts w:ascii="Wingdings" w:hAnsi="Wingdings" w:hint="default"/>
      </w:rPr>
    </w:lvl>
  </w:abstractNum>
  <w:abstractNum w:abstractNumId="12">
    <w:nsid w:val="2C725634"/>
    <w:multiLevelType w:val="hybridMultilevel"/>
    <w:tmpl w:val="823EEDA4"/>
    <w:lvl w:ilvl="0" w:tplc="04020005">
      <w:start w:val="1"/>
      <w:numFmt w:val="bullet"/>
      <w:lvlText w:val=""/>
      <w:lvlJc w:val="left"/>
      <w:pPr>
        <w:ind w:left="2520" w:hanging="360"/>
      </w:pPr>
      <w:rPr>
        <w:rFonts w:ascii="Wingdings" w:hAnsi="Wingdings"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13">
    <w:nsid w:val="2D3E56C0"/>
    <w:multiLevelType w:val="hybridMultilevel"/>
    <w:tmpl w:val="72B02EBA"/>
    <w:lvl w:ilvl="0" w:tplc="04020005">
      <w:start w:val="1"/>
      <w:numFmt w:val="bullet"/>
      <w:lvlText w:val=""/>
      <w:lvlJc w:val="left"/>
      <w:pPr>
        <w:ind w:left="1287" w:hanging="360"/>
      </w:pPr>
      <w:rPr>
        <w:rFonts w:ascii="Wingdings" w:hAnsi="Wingdings" w:hint="default"/>
      </w:rPr>
    </w:lvl>
    <w:lvl w:ilvl="1" w:tplc="04020003" w:tentative="1">
      <w:start w:val="1"/>
      <w:numFmt w:val="bullet"/>
      <w:lvlText w:val="o"/>
      <w:lvlJc w:val="left"/>
      <w:pPr>
        <w:ind w:left="2007" w:hanging="360"/>
      </w:pPr>
      <w:rPr>
        <w:rFonts w:ascii="Courier New" w:hAnsi="Courier New" w:cs="Courier New" w:hint="default"/>
      </w:rPr>
    </w:lvl>
    <w:lvl w:ilvl="2" w:tplc="04020005" w:tentative="1">
      <w:start w:val="1"/>
      <w:numFmt w:val="bullet"/>
      <w:lvlText w:val=""/>
      <w:lvlJc w:val="left"/>
      <w:pPr>
        <w:ind w:left="2727" w:hanging="360"/>
      </w:pPr>
      <w:rPr>
        <w:rFonts w:ascii="Wingdings" w:hAnsi="Wingdings" w:hint="default"/>
      </w:rPr>
    </w:lvl>
    <w:lvl w:ilvl="3" w:tplc="04020001" w:tentative="1">
      <w:start w:val="1"/>
      <w:numFmt w:val="bullet"/>
      <w:lvlText w:val=""/>
      <w:lvlJc w:val="left"/>
      <w:pPr>
        <w:ind w:left="3447" w:hanging="360"/>
      </w:pPr>
      <w:rPr>
        <w:rFonts w:ascii="Symbol" w:hAnsi="Symbol" w:hint="default"/>
      </w:rPr>
    </w:lvl>
    <w:lvl w:ilvl="4" w:tplc="04020003" w:tentative="1">
      <w:start w:val="1"/>
      <w:numFmt w:val="bullet"/>
      <w:lvlText w:val="o"/>
      <w:lvlJc w:val="left"/>
      <w:pPr>
        <w:ind w:left="4167" w:hanging="360"/>
      </w:pPr>
      <w:rPr>
        <w:rFonts w:ascii="Courier New" w:hAnsi="Courier New" w:cs="Courier New" w:hint="default"/>
      </w:rPr>
    </w:lvl>
    <w:lvl w:ilvl="5" w:tplc="04020005" w:tentative="1">
      <w:start w:val="1"/>
      <w:numFmt w:val="bullet"/>
      <w:lvlText w:val=""/>
      <w:lvlJc w:val="left"/>
      <w:pPr>
        <w:ind w:left="4887" w:hanging="360"/>
      </w:pPr>
      <w:rPr>
        <w:rFonts w:ascii="Wingdings" w:hAnsi="Wingdings" w:hint="default"/>
      </w:rPr>
    </w:lvl>
    <w:lvl w:ilvl="6" w:tplc="04020001" w:tentative="1">
      <w:start w:val="1"/>
      <w:numFmt w:val="bullet"/>
      <w:lvlText w:val=""/>
      <w:lvlJc w:val="left"/>
      <w:pPr>
        <w:ind w:left="5607" w:hanging="360"/>
      </w:pPr>
      <w:rPr>
        <w:rFonts w:ascii="Symbol" w:hAnsi="Symbol" w:hint="default"/>
      </w:rPr>
    </w:lvl>
    <w:lvl w:ilvl="7" w:tplc="04020003" w:tentative="1">
      <w:start w:val="1"/>
      <w:numFmt w:val="bullet"/>
      <w:lvlText w:val="o"/>
      <w:lvlJc w:val="left"/>
      <w:pPr>
        <w:ind w:left="6327" w:hanging="360"/>
      </w:pPr>
      <w:rPr>
        <w:rFonts w:ascii="Courier New" w:hAnsi="Courier New" w:cs="Courier New" w:hint="default"/>
      </w:rPr>
    </w:lvl>
    <w:lvl w:ilvl="8" w:tplc="04020005" w:tentative="1">
      <w:start w:val="1"/>
      <w:numFmt w:val="bullet"/>
      <w:lvlText w:val=""/>
      <w:lvlJc w:val="left"/>
      <w:pPr>
        <w:ind w:left="7047" w:hanging="360"/>
      </w:pPr>
      <w:rPr>
        <w:rFonts w:ascii="Wingdings" w:hAnsi="Wingdings" w:hint="default"/>
      </w:rPr>
    </w:lvl>
  </w:abstractNum>
  <w:abstractNum w:abstractNumId="14">
    <w:nsid w:val="2EEB2B34"/>
    <w:multiLevelType w:val="multilevel"/>
    <w:tmpl w:val="80CEF34E"/>
    <w:lvl w:ilvl="0">
      <w:start w:val="1"/>
      <w:numFmt w:val="decimal"/>
      <w:lvlText w:val="%1."/>
      <w:lvlJc w:val="left"/>
      <w:pPr>
        <w:ind w:left="720" w:hanging="360"/>
      </w:pPr>
      <w:rPr>
        <w:rFonts w:cs="Times New Roman" w:hint="default"/>
      </w:rPr>
    </w:lvl>
    <w:lvl w:ilvl="1">
      <w:start w:val="1"/>
      <w:numFmt w:val="decimal"/>
      <w:isLgl/>
      <w:lvlText w:val="%1.%2."/>
      <w:lvlJc w:val="left"/>
      <w:pPr>
        <w:ind w:left="720" w:hanging="360"/>
      </w:pPr>
      <w:rPr>
        <w:rFonts w:cs="Times New Roman" w:hint="default"/>
      </w:rPr>
    </w:lvl>
    <w:lvl w:ilvl="2">
      <w:start w:val="1"/>
      <w:numFmt w:val="decimal"/>
      <w:isLgl/>
      <w:lvlText w:val="7.2.%3."/>
      <w:lvlJc w:val="left"/>
      <w:pPr>
        <w:ind w:left="1080" w:hanging="720"/>
      </w:pPr>
      <w:rPr>
        <w:rFonts w:ascii="Calibri" w:hAnsi="Calibri" w:cs="Times New Roman" w:hint="default"/>
        <w:color w:val="0070C0"/>
        <w:sz w:val="24"/>
        <w:szCs w:val="24"/>
      </w:rPr>
    </w:lvl>
    <w:lvl w:ilvl="3">
      <w:start w:val="1"/>
      <w:numFmt w:val="decimal"/>
      <w:isLgl/>
      <w:lvlText w:val="%1.%2.%3.%4."/>
      <w:lvlJc w:val="left"/>
      <w:pPr>
        <w:ind w:left="1080" w:hanging="720"/>
      </w:pPr>
      <w:rPr>
        <w:rFonts w:cs="Times New Roman" w:hint="default"/>
      </w:rPr>
    </w:lvl>
    <w:lvl w:ilvl="4">
      <w:start w:val="1"/>
      <w:numFmt w:val="decimal"/>
      <w:isLgl/>
      <w:lvlText w:val="%1.%2.%3.%4.%5."/>
      <w:lvlJc w:val="left"/>
      <w:pPr>
        <w:ind w:left="1440" w:hanging="1080"/>
      </w:pPr>
      <w:rPr>
        <w:rFonts w:cs="Times New Roman" w:hint="default"/>
      </w:rPr>
    </w:lvl>
    <w:lvl w:ilvl="5">
      <w:start w:val="1"/>
      <w:numFmt w:val="decimal"/>
      <w:isLgl/>
      <w:lvlText w:val="%1.%2.%3.%4.%5.%6."/>
      <w:lvlJc w:val="left"/>
      <w:pPr>
        <w:ind w:left="1440" w:hanging="1080"/>
      </w:pPr>
      <w:rPr>
        <w:rFonts w:cs="Times New Roman" w:hint="default"/>
      </w:rPr>
    </w:lvl>
    <w:lvl w:ilvl="6">
      <w:start w:val="1"/>
      <w:numFmt w:val="decimal"/>
      <w:isLgl/>
      <w:lvlText w:val="%1.%2.%3.%4.%5.%6.%7."/>
      <w:lvlJc w:val="left"/>
      <w:pPr>
        <w:ind w:left="1800" w:hanging="1440"/>
      </w:pPr>
      <w:rPr>
        <w:rFonts w:cs="Times New Roman" w:hint="default"/>
      </w:rPr>
    </w:lvl>
    <w:lvl w:ilvl="7">
      <w:start w:val="1"/>
      <w:numFmt w:val="decimal"/>
      <w:isLgl/>
      <w:lvlText w:val="%1.%2.%3.%4.%5.%6.%7.%8."/>
      <w:lvlJc w:val="left"/>
      <w:pPr>
        <w:ind w:left="1800" w:hanging="1440"/>
      </w:pPr>
      <w:rPr>
        <w:rFonts w:cs="Times New Roman" w:hint="default"/>
      </w:rPr>
    </w:lvl>
    <w:lvl w:ilvl="8">
      <w:start w:val="1"/>
      <w:numFmt w:val="decimal"/>
      <w:isLgl/>
      <w:lvlText w:val="%1.%2.%3.%4.%5.%6.%7.%8.%9."/>
      <w:lvlJc w:val="left"/>
      <w:pPr>
        <w:ind w:left="2160" w:hanging="1800"/>
      </w:pPr>
      <w:rPr>
        <w:rFonts w:cs="Times New Roman" w:hint="default"/>
      </w:rPr>
    </w:lvl>
  </w:abstractNum>
  <w:abstractNum w:abstractNumId="15">
    <w:nsid w:val="300440C8"/>
    <w:multiLevelType w:val="hybridMultilevel"/>
    <w:tmpl w:val="FA4A6D1C"/>
    <w:lvl w:ilvl="0" w:tplc="0402000D">
      <w:start w:val="1"/>
      <w:numFmt w:val="bullet"/>
      <w:lvlText w:val=""/>
      <w:lvlJc w:val="left"/>
      <w:pPr>
        <w:ind w:left="433"/>
      </w:pPr>
      <w:rPr>
        <w:rFonts w:ascii="Wingdings" w:hAnsi="Wingdings" w:hint="default"/>
        <w:b w:val="0"/>
        <w:i w:val="0"/>
        <w:strike w:val="0"/>
        <w:dstrike w:val="0"/>
        <w:color w:val="000000"/>
        <w:sz w:val="20"/>
        <w:u w:val="none" w:color="000000"/>
        <w:vertAlign w:val="baseline"/>
      </w:rPr>
    </w:lvl>
    <w:lvl w:ilvl="1" w:tplc="D012D422">
      <w:start w:val="1"/>
      <w:numFmt w:val="bullet"/>
      <w:lvlText w:val="o"/>
      <w:lvlJc w:val="left"/>
      <w:pPr>
        <w:ind w:left="1335"/>
      </w:pPr>
      <w:rPr>
        <w:rFonts w:ascii="Segoe UI Symbol" w:eastAsia="Times New Roman" w:hAnsi="Segoe UI Symbol"/>
        <w:b w:val="0"/>
        <w:i w:val="0"/>
        <w:strike w:val="0"/>
        <w:dstrike w:val="0"/>
        <w:color w:val="000000"/>
        <w:sz w:val="20"/>
        <w:u w:val="none" w:color="000000"/>
        <w:vertAlign w:val="baseline"/>
      </w:rPr>
    </w:lvl>
    <w:lvl w:ilvl="2" w:tplc="A5A652FA">
      <w:start w:val="1"/>
      <w:numFmt w:val="bullet"/>
      <w:lvlText w:val="▪"/>
      <w:lvlJc w:val="left"/>
      <w:pPr>
        <w:ind w:left="2055"/>
      </w:pPr>
      <w:rPr>
        <w:rFonts w:ascii="Segoe UI Symbol" w:eastAsia="Times New Roman" w:hAnsi="Segoe UI Symbol"/>
        <w:b w:val="0"/>
        <w:i w:val="0"/>
        <w:strike w:val="0"/>
        <w:dstrike w:val="0"/>
        <w:color w:val="000000"/>
        <w:sz w:val="20"/>
        <w:u w:val="none" w:color="000000"/>
        <w:vertAlign w:val="baseline"/>
      </w:rPr>
    </w:lvl>
    <w:lvl w:ilvl="3" w:tplc="D9C84D80">
      <w:start w:val="1"/>
      <w:numFmt w:val="bullet"/>
      <w:lvlText w:val="•"/>
      <w:lvlJc w:val="left"/>
      <w:pPr>
        <w:ind w:left="2775"/>
      </w:pPr>
      <w:rPr>
        <w:rFonts w:ascii="Arial" w:eastAsia="Times New Roman" w:hAnsi="Arial"/>
        <w:b w:val="0"/>
        <w:i w:val="0"/>
        <w:strike w:val="0"/>
        <w:dstrike w:val="0"/>
        <w:color w:val="000000"/>
        <w:sz w:val="20"/>
        <w:u w:val="none" w:color="000000"/>
        <w:vertAlign w:val="baseline"/>
      </w:rPr>
    </w:lvl>
    <w:lvl w:ilvl="4" w:tplc="80D4C9CA">
      <w:start w:val="1"/>
      <w:numFmt w:val="bullet"/>
      <w:lvlText w:val="o"/>
      <w:lvlJc w:val="left"/>
      <w:pPr>
        <w:ind w:left="3495"/>
      </w:pPr>
      <w:rPr>
        <w:rFonts w:ascii="Segoe UI Symbol" w:eastAsia="Times New Roman" w:hAnsi="Segoe UI Symbol"/>
        <w:b w:val="0"/>
        <w:i w:val="0"/>
        <w:strike w:val="0"/>
        <w:dstrike w:val="0"/>
        <w:color w:val="000000"/>
        <w:sz w:val="20"/>
        <w:u w:val="none" w:color="000000"/>
        <w:vertAlign w:val="baseline"/>
      </w:rPr>
    </w:lvl>
    <w:lvl w:ilvl="5" w:tplc="E6863280">
      <w:start w:val="1"/>
      <w:numFmt w:val="bullet"/>
      <w:lvlText w:val="▪"/>
      <w:lvlJc w:val="left"/>
      <w:pPr>
        <w:ind w:left="4215"/>
      </w:pPr>
      <w:rPr>
        <w:rFonts w:ascii="Segoe UI Symbol" w:eastAsia="Times New Roman" w:hAnsi="Segoe UI Symbol"/>
        <w:b w:val="0"/>
        <w:i w:val="0"/>
        <w:strike w:val="0"/>
        <w:dstrike w:val="0"/>
        <w:color w:val="000000"/>
        <w:sz w:val="20"/>
        <w:u w:val="none" w:color="000000"/>
        <w:vertAlign w:val="baseline"/>
      </w:rPr>
    </w:lvl>
    <w:lvl w:ilvl="6" w:tplc="E47E703E">
      <w:start w:val="1"/>
      <w:numFmt w:val="bullet"/>
      <w:lvlText w:val="•"/>
      <w:lvlJc w:val="left"/>
      <w:pPr>
        <w:ind w:left="4935"/>
      </w:pPr>
      <w:rPr>
        <w:rFonts w:ascii="Arial" w:eastAsia="Times New Roman" w:hAnsi="Arial"/>
        <w:b w:val="0"/>
        <w:i w:val="0"/>
        <w:strike w:val="0"/>
        <w:dstrike w:val="0"/>
        <w:color w:val="000000"/>
        <w:sz w:val="20"/>
        <w:u w:val="none" w:color="000000"/>
        <w:vertAlign w:val="baseline"/>
      </w:rPr>
    </w:lvl>
    <w:lvl w:ilvl="7" w:tplc="5A40E044">
      <w:start w:val="1"/>
      <w:numFmt w:val="bullet"/>
      <w:lvlText w:val="o"/>
      <w:lvlJc w:val="left"/>
      <w:pPr>
        <w:ind w:left="5655"/>
      </w:pPr>
      <w:rPr>
        <w:rFonts w:ascii="Segoe UI Symbol" w:eastAsia="Times New Roman" w:hAnsi="Segoe UI Symbol"/>
        <w:b w:val="0"/>
        <w:i w:val="0"/>
        <w:strike w:val="0"/>
        <w:dstrike w:val="0"/>
        <w:color w:val="000000"/>
        <w:sz w:val="20"/>
        <w:u w:val="none" w:color="000000"/>
        <w:vertAlign w:val="baseline"/>
      </w:rPr>
    </w:lvl>
    <w:lvl w:ilvl="8" w:tplc="2CCE5B74">
      <w:start w:val="1"/>
      <w:numFmt w:val="bullet"/>
      <w:lvlText w:val="▪"/>
      <w:lvlJc w:val="left"/>
      <w:pPr>
        <w:ind w:left="6375"/>
      </w:pPr>
      <w:rPr>
        <w:rFonts w:ascii="Segoe UI Symbol" w:eastAsia="Times New Roman" w:hAnsi="Segoe UI Symbol"/>
        <w:b w:val="0"/>
        <w:i w:val="0"/>
        <w:strike w:val="0"/>
        <w:dstrike w:val="0"/>
        <w:color w:val="000000"/>
        <w:sz w:val="20"/>
        <w:u w:val="none" w:color="000000"/>
        <w:vertAlign w:val="baseline"/>
      </w:rPr>
    </w:lvl>
  </w:abstractNum>
  <w:abstractNum w:abstractNumId="16">
    <w:nsid w:val="33561F0D"/>
    <w:multiLevelType w:val="hybridMultilevel"/>
    <w:tmpl w:val="FC3066FE"/>
    <w:lvl w:ilvl="0" w:tplc="0402000F">
      <w:start w:val="1"/>
      <w:numFmt w:val="decimal"/>
      <w:lvlText w:val="%1."/>
      <w:lvlJc w:val="left"/>
      <w:pPr>
        <w:ind w:left="1287" w:hanging="360"/>
      </w:pPr>
    </w:lvl>
    <w:lvl w:ilvl="1" w:tplc="04020019" w:tentative="1">
      <w:start w:val="1"/>
      <w:numFmt w:val="lowerLetter"/>
      <w:lvlText w:val="%2."/>
      <w:lvlJc w:val="left"/>
      <w:pPr>
        <w:ind w:left="2007" w:hanging="360"/>
      </w:pPr>
    </w:lvl>
    <w:lvl w:ilvl="2" w:tplc="0402001B" w:tentative="1">
      <w:start w:val="1"/>
      <w:numFmt w:val="lowerRoman"/>
      <w:lvlText w:val="%3."/>
      <w:lvlJc w:val="right"/>
      <w:pPr>
        <w:ind w:left="2727" w:hanging="180"/>
      </w:pPr>
    </w:lvl>
    <w:lvl w:ilvl="3" w:tplc="0402000F" w:tentative="1">
      <w:start w:val="1"/>
      <w:numFmt w:val="decimal"/>
      <w:lvlText w:val="%4."/>
      <w:lvlJc w:val="left"/>
      <w:pPr>
        <w:ind w:left="3447" w:hanging="360"/>
      </w:pPr>
    </w:lvl>
    <w:lvl w:ilvl="4" w:tplc="04020019" w:tentative="1">
      <w:start w:val="1"/>
      <w:numFmt w:val="lowerLetter"/>
      <w:lvlText w:val="%5."/>
      <w:lvlJc w:val="left"/>
      <w:pPr>
        <w:ind w:left="4167" w:hanging="360"/>
      </w:pPr>
    </w:lvl>
    <w:lvl w:ilvl="5" w:tplc="0402001B" w:tentative="1">
      <w:start w:val="1"/>
      <w:numFmt w:val="lowerRoman"/>
      <w:lvlText w:val="%6."/>
      <w:lvlJc w:val="right"/>
      <w:pPr>
        <w:ind w:left="4887" w:hanging="180"/>
      </w:pPr>
    </w:lvl>
    <w:lvl w:ilvl="6" w:tplc="0402000F" w:tentative="1">
      <w:start w:val="1"/>
      <w:numFmt w:val="decimal"/>
      <w:lvlText w:val="%7."/>
      <w:lvlJc w:val="left"/>
      <w:pPr>
        <w:ind w:left="5607" w:hanging="360"/>
      </w:pPr>
    </w:lvl>
    <w:lvl w:ilvl="7" w:tplc="04020019" w:tentative="1">
      <w:start w:val="1"/>
      <w:numFmt w:val="lowerLetter"/>
      <w:lvlText w:val="%8."/>
      <w:lvlJc w:val="left"/>
      <w:pPr>
        <w:ind w:left="6327" w:hanging="360"/>
      </w:pPr>
    </w:lvl>
    <w:lvl w:ilvl="8" w:tplc="0402001B" w:tentative="1">
      <w:start w:val="1"/>
      <w:numFmt w:val="lowerRoman"/>
      <w:lvlText w:val="%9."/>
      <w:lvlJc w:val="right"/>
      <w:pPr>
        <w:ind w:left="7047" w:hanging="180"/>
      </w:pPr>
    </w:lvl>
  </w:abstractNum>
  <w:abstractNum w:abstractNumId="17">
    <w:nsid w:val="35D9033F"/>
    <w:multiLevelType w:val="multilevel"/>
    <w:tmpl w:val="301AC3D8"/>
    <w:lvl w:ilvl="0">
      <w:start w:val="1"/>
      <w:numFmt w:val="decimal"/>
      <w:pStyle w:val="MoIListNumber1"/>
      <w:lvlText w:val="%1."/>
      <w:lvlJc w:val="left"/>
      <w:pPr>
        <w:tabs>
          <w:tab w:val="num" w:pos="709"/>
        </w:tabs>
        <w:ind w:left="709" w:hanging="425"/>
      </w:pPr>
      <w:rPr>
        <w:rFonts w:cs="Times New Roman" w:hint="default"/>
        <w:u w:val="none"/>
      </w:rPr>
    </w:lvl>
    <w:lvl w:ilvl="1">
      <w:start w:val="1"/>
      <w:numFmt w:val="lowerLetter"/>
      <w:lvlText w:val="%2."/>
      <w:lvlJc w:val="left"/>
      <w:pPr>
        <w:ind w:left="1440" w:firstLine="1080"/>
      </w:pPr>
      <w:rPr>
        <w:rFonts w:cs="Times New Roman" w:hint="default"/>
        <w:u w:val="none"/>
      </w:rPr>
    </w:lvl>
    <w:lvl w:ilvl="2">
      <w:start w:val="1"/>
      <w:numFmt w:val="lowerRoman"/>
      <w:lvlText w:val="%3."/>
      <w:lvlJc w:val="right"/>
      <w:pPr>
        <w:ind w:left="2160" w:firstLine="1800"/>
      </w:pPr>
      <w:rPr>
        <w:rFonts w:cs="Times New Roman" w:hint="default"/>
        <w:u w:val="none"/>
      </w:rPr>
    </w:lvl>
    <w:lvl w:ilvl="3">
      <w:start w:val="1"/>
      <w:numFmt w:val="decimal"/>
      <w:lvlText w:val="%4."/>
      <w:lvlJc w:val="left"/>
      <w:pPr>
        <w:ind w:left="2880" w:firstLine="2520"/>
      </w:pPr>
      <w:rPr>
        <w:rFonts w:cs="Times New Roman" w:hint="default"/>
        <w:u w:val="none"/>
      </w:rPr>
    </w:lvl>
    <w:lvl w:ilvl="4">
      <w:start w:val="1"/>
      <w:numFmt w:val="lowerLetter"/>
      <w:lvlText w:val="%5."/>
      <w:lvlJc w:val="left"/>
      <w:pPr>
        <w:ind w:left="3600" w:firstLine="3240"/>
      </w:pPr>
      <w:rPr>
        <w:rFonts w:cs="Times New Roman" w:hint="default"/>
        <w:u w:val="none"/>
      </w:rPr>
    </w:lvl>
    <w:lvl w:ilvl="5">
      <w:start w:val="1"/>
      <w:numFmt w:val="lowerRoman"/>
      <w:lvlText w:val="%6."/>
      <w:lvlJc w:val="right"/>
      <w:pPr>
        <w:ind w:left="4320" w:firstLine="3960"/>
      </w:pPr>
      <w:rPr>
        <w:rFonts w:cs="Times New Roman" w:hint="default"/>
        <w:u w:val="none"/>
      </w:rPr>
    </w:lvl>
    <w:lvl w:ilvl="6">
      <w:start w:val="1"/>
      <w:numFmt w:val="decimal"/>
      <w:lvlText w:val="%7."/>
      <w:lvlJc w:val="left"/>
      <w:pPr>
        <w:ind w:left="5040" w:firstLine="4680"/>
      </w:pPr>
      <w:rPr>
        <w:rFonts w:cs="Times New Roman" w:hint="default"/>
        <w:u w:val="none"/>
      </w:rPr>
    </w:lvl>
    <w:lvl w:ilvl="7">
      <w:start w:val="1"/>
      <w:numFmt w:val="lowerLetter"/>
      <w:lvlText w:val="%8."/>
      <w:lvlJc w:val="left"/>
      <w:pPr>
        <w:ind w:left="5760" w:firstLine="5400"/>
      </w:pPr>
      <w:rPr>
        <w:rFonts w:cs="Times New Roman" w:hint="default"/>
        <w:u w:val="none"/>
      </w:rPr>
    </w:lvl>
    <w:lvl w:ilvl="8">
      <w:start w:val="1"/>
      <w:numFmt w:val="lowerRoman"/>
      <w:lvlText w:val="%9."/>
      <w:lvlJc w:val="right"/>
      <w:pPr>
        <w:ind w:left="6480" w:firstLine="6120"/>
      </w:pPr>
      <w:rPr>
        <w:rFonts w:cs="Times New Roman" w:hint="default"/>
        <w:u w:val="none"/>
      </w:rPr>
    </w:lvl>
  </w:abstractNum>
  <w:abstractNum w:abstractNumId="18">
    <w:nsid w:val="39BC183C"/>
    <w:multiLevelType w:val="hybridMultilevel"/>
    <w:tmpl w:val="EEF4AF60"/>
    <w:lvl w:ilvl="0" w:tplc="04020001">
      <w:start w:val="1"/>
      <w:numFmt w:val="bullet"/>
      <w:lvlText w:val=""/>
      <w:lvlJc w:val="left"/>
      <w:pPr>
        <w:ind w:left="1287" w:hanging="360"/>
      </w:pPr>
      <w:rPr>
        <w:rFonts w:ascii="Symbol" w:hAnsi="Symbol" w:hint="default"/>
      </w:rPr>
    </w:lvl>
    <w:lvl w:ilvl="1" w:tplc="04020003" w:tentative="1">
      <w:start w:val="1"/>
      <w:numFmt w:val="bullet"/>
      <w:lvlText w:val="o"/>
      <w:lvlJc w:val="left"/>
      <w:pPr>
        <w:ind w:left="2007" w:hanging="360"/>
      </w:pPr>
      <w:rPr>
        <w:rFonts w:ascii="Courier New" w:hAnsi="Courier New" w:cs="Courier New" w:hint="default"/>
      </w:rPr>
    </w:lvl>
    <w:lvl w:ilvl="2" w:tplc="04020005" w:tentative="1">
      <w:start w:val="1"/>
      <w:numFmt w:val="bullet"/>
      <w:lvlText w:val=""/>
      <w:lvlJc w:val="left"/>
      <w:pPr>
        <w:ind w:left="2727" w:hanging="360"/>
      </w:pPr>
      <w:rPr>
        <w:rFonts w:ascii="Wingdings" w:hAnsi="Wingdings" w:hint="default"/>
      </w:rPr>
    </w:lvl>
    <w:lvl w:ilvl="3" w:tplc="04020001" w:tentative="1">
      <w:start w:val="1"/>
      <w:numFmt w:val="bullet"/>
      <w:lvlText w:val=""/>
      <w:lvlJc w:val="left"/>
      <w:pPr>
        <w:ind w:left="3447" w:hanging="360"/>
      </w:pPr>
      <w:rPr>
        <w:rFonts w:ascii="Symbol" w:hAnsi="Symbol" w:hint="default"/>
      </w:rPr>
    </w:lvl>
    <w:lvl w:ilvl="4" w:tplc="04020003" w:tentative="1">
      <w:start w:val="1"/>
      <w:numFmt w:val="bullet"/>
      <w:lvlText w:val="o"/>
      <w:lvlJc w:val="left"/>
      <w:pPr>
        <w:ind w:left="4167" w:hanging="360"/>
      </w:pPr>
      <w:rPr>
        <w:rFonts w:ascii="Courier New" w:hAnsi="Courier New" w:cs="Courier New" w:hint="default"/>
      </w:rPr>
    </w:lvl>
    <w:lvl w:ilvl="5" w:tplc="04020005" w:tentative="1">
      <w:start w:val="1"/>
      <w:numFmt w:val="bullet"/>
      <w:lvlText w:val=""/>
      <w:lvlJc w:val="left"/>
      <w:pPr>
        <w:ind w:left="4887" w:hanging="360"/>
      </w:pPr>
      <w:rPr>
        <w:rFonts w:ascii="Wingdings" w:hAnsi="Wingdings" w:hint="default"/>
      </w:rPr>
    </w:lvl>
    <w:lvl w:ilvl="6" w:tplc="04020001" w:tentative="1">
      <w:start w:val="1"/>
      <w:numFmt w:val="bullet"/>
      <w:lvlText w:val=""/>
      <w:lvlJc w:val="left"/>
      <w:pPr>
        <w:ind w:left="5607" w:hanging="360"/>
      </w:pPr>
      <w:rPr>
        <w:rFonts w:ascii="Symbol" w:hAnsi="Symbol" w:hint="default"/>
      </w:rPr>
    </w:lvl>
    <w:lvl w:ilvl="7" w:tplc="04020003" w:tentative="1">
      <w:start w:val="1"/>
      <w:numFmt w:val="bullet"/>
      <w:lvlText w:val="o"/>
      <w:lvlJc w:val="left"/>
      <w:pPr>
        <w:ind w:left="6327" w:hanging="360"/>
      </w:pPr>
      <w:rPr>
        <w:rFonts w:ascii="Courier New" w:hAnsi="Courier New" w:cs="Courier New" w:hint="default"/>
      </w:rPr>
    </w:lvl>
    <w:lvl w:ilvl="8" w:tplc="04020005" w:tentative="1">
      <w:start w:val="1"/>
      <w:numFmt w:val="bullet"/>
      <w:lvlText w:val=""/>
      <w:lvlJc w:val="left"/>
      <w:pPr>
        <w:ind w:left="7047" w:hanging="360"/>
      </w:pPr>
      <w:rPr>
        <w:rFonts w:ascii="Wingdings" w:hAnsi="Wingdings" w:hint="default"/>
      </w:rPr>
    </w:lvl>
  </w:abstractNum>
  <w:abstractNum w:abstractNumId="19">
    <w:nsid w:val="3BE330C6"/>
    <w:multiLevelType w:val="hybridMultilevel"/>
    <w:tmpl w:val="B858915A"/>
    <w:lvl w:ilvl="0" w:tplc="0402000B">
      <w:start w:val="1"/>
      <w:numFmt w:val="bullet"/>
      <w:lvlText w:val=""/>
      <w:lvlJc w:val="left"/>
      <w:pPr>
        <w:ind w:left="720" w:hanging="360"/>
      </w:pPr>
      <w:rPr>
        <w:rFonts w:ascii="Wingdings" w:hAnsi="Wingdings"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20">
    <w:nsid w:val="409A08C5"/>
    <w:multiLevelType w:val="hybridMultilevel"/>
    <w:tmpl w:val="4232FC74"/>
    <w:lvl w:ilvl="0" w:tplc="0402000D">
      <w:start w:val="1"/>
      <w:numFmt w:val="bullet"/>
      <w:lvlText w:val=""/>
      <w:lvlJc w:val="left"/>
      <w:pPr>
        <w:ind w:left="1287" w:hanging="360"/>
      </w:pPr>
      <w:rPr>
        <w:rFonts w:ascii="Wingdings" w:hAnsi="Wingdings" w:hint="default"/>
      </w:rPr>
    </w:lvl>
    <w:lvl w:ilvl="1" w:tplc="04020003" w:tentative="1">
      <w:start w:val="1"/>
      <w:numFmt w:val="bullet"/>
      <w:lvlText w:val="o"/>
      <w:lvlJc w:val="left"/>
      <w:pPr>
        <w:ind w:left="2007" w:hanging="360"/>
      </w:pPr>
      <w:rPr>
        <w:rFonts w:ascii="Courier New" w:hAnsi="Courier New" w:cs="Courier New" w:hint="default"/>
      </w:rPr>
    </w:lvl>
    <w:lvl w:ilvl="2" w:tplc="04020005" w:tentative="1">
      <w:start w:val="1"/>
      <w:numFmt w:val="bullet"/>
      <w:lvlText w:val=""/>
      <w:lvlJc w:val="left"/>
      <w:pPr>
        <w:ind w:left="2727" w:hanging="360"/>
      </w:pPr>
      <w:rPr>
        <w:rFonts w:ascii="Wingdings" w:hAnsi="Wingdings" w:hint="default"/>
      </w:rPr>
    </w:lvl>
    <w:lvl w:ilvl="3" w:tplc="04020001" w:tentative="1">
      <w:start w:val="1"/>
      <w:numFmt w:val="bullet"/>
      <w:lvlText w:val=""/>
      <w:lvlJc w:val="left"/>
      <w:pPr>
        <w:ind w:left="3447" w:hanging="360"/>
      </w:pPr>
      <w:rPr>
        <w:rFonts w:ascii="Symbol" w:hAnsi="Symbol" w:hint="default"/>
      </w:rPr>
    </w:lvl>
    <w:lvl w:ilvl="4" w:tplc="04020003" w:tentative="1">
      <w:start w:val="1"/>
      <w:numFmt w:val="bullet"/>
      <w:lvlText w:val="o"/>
      <w:lvlJc w:val="left"/>
      <w:pPr>
        <w:ind w:left="4167" w:hanging="360"/>
      </w:pPr>
      <w:rPr>
        <w:rFonts w:ascii="Courier New" w:hAnsi="Courier New" w:cs="Courier New" w:hint="default"/>
      </w:rPr>
    </w:lvl>
    <w:lvl w:ilvl="5" w:tplc="04020005" w:tentative="1">
      <w:start w:val="1"/>
      <w:numFmt w:val="bullet"/>
      <w:lvlText w:val=""/>
      <w:lvlJc w:val="left"/>
      <w:pPr>
        <w:ind w:left="4887" w:hanging="360"/>
      </w:pPr>
      <w:rPr>
        <w:rFonts w:ascii="Wingdings" w:hAnsi="Wingdings" w:hint="default"/>
      </w:rPr>
    </w:lvl>
    <w:lvl w:ilvl="6" w:tplc="04020001" w:tentative="1">
      <w:start w:val="1"/>
      <w:numFmt w:val="bullet"/>
      <w:lvlText w:val=""/>
      <w:lvlJc w:val="left"/>
      <w:pPr>
        <w:ind w:left="5607" w:hanging="360"/>
      </w:pPr>
      <w:rPr>
        <w:rFonts w:ascii="Symbol" w:hAnsi="Symbol" w:hint="default"/>
      </w:rPr>
    </w:lvl>
    <w:lvl w:ilvl="7" w:tplc="04020003" w:tentative="1">
      <w:start w:val="1"/>
      <w:numFmt w:val="bullet"/>
      <w:lvlText w:val="o"/>
      <w:lvlJc w:val="left"/>
      <w:pPr>
        <w:ind w:left="6327" w:hanging="360"/>
      </w:pPr>
      <w:rPr>
        <w:rFonts w:ascii="Courier New" w:hAnsi="Courier New" w:cs="Courier New" w:hint="default"/>
      </w:rPr>
    </w:lvl>
    <w:lvl w:ilvl="8" w:tplc="04020005" w:tentative="1">
      <w:start w:val="1"/>
      <w:numFmt w:val="bullet"/>
      <w:lvlText w:val=""/>
      <w:lvlJc w:val="left"/>
      <w:pPr>
        <w:ind w:left="7047" w:hanging="360"/>
      </w:pPr>
      <w:rPr>
        <w:rFonts w:ascii="Wingdings" w:hAnsi="Wingdings" w:hint="default"/>
      </w:rPr>
    </w:lvl>
  </w:abstractNum>
  <w:abstractNum w:abstractNumId="21">
    <w:nsid w:val="416B71CA"/>
    <w:multiLevelType w:val="multilevel"/>
    <w:tmpl w:val="E4EA9CEA"/>
    <w:lvl w:ilvl="0">
      <w:start w:val="1"/>
      <w:numFmt w:val="decimal"/>
      <w:pStyle w:val="1"/>
      <w:lvlText w:val="%1."/>
      <w:lvlJc w:val="left"/>
      <w:pPr>
        <w:ind w:left="720" w:hanging="360"/>
      </w:pPr>
      <w:rPr>
        <w:rFonts w:cs="Times New Roman" w:hint="default"/>
      </w:rPr>
    </w:lvl>
    <w:lvl w:ilvl="1">
      <w:start w:val="1"/>
      <w:numFmt w:val="decimal"/>
      <w:pStyle w:val="11"/>
      <w:isLgl/>
      <w:lvlText w:val="%1.%2."/>
      <w:lvlJc w:val="left"/>
      <w:pPr>
        <w:ind w:left="720" w:hanging="360"/>
      </w:pPr>
      <w:rPr>
        <w:rFonts w:cs="Times New Roman" w:hint="default"/>
        <w:b/>
      </w:rPr>
    </w:lvl>
    <w:lvl w:ilvl="2">
      <w:start w:val="1"/>
      <w:numFmt w:val="decimal"/>
      <w:pStyle w:val="Style1"/>
      <w:isLgl/>
      <w:lvlText w:val="%1.%2.%3."/>
      <w:lvlJc w:val="left"/>
      <w:pPr>
        <w:ind w:left="1080" w:hanging="720"/>
      </w:pPr>
      <w:rPr>
        <w:rFonts w:ascii="Arial" w:hAnsi="Arial" w:cs="Arial" w:hint="default"/>
        <w:b/>
        <w:color w:val="auto"/>
        <w:sz w:val="28"/>
        <w:szCs w:val="28"/>
      </w:rPr>
    </w:lvl>
    <w:lvl w:ilvl="3">
      <w:start w:val="1"/>
      <w:numFmt w:val="decimal"/>
      <w:isLgl/>
      <w:lvlText w:val="%1.%2.%3.%4."/>
      <w:lvlJc w:val="left"/>
      <w:pPr>
        <w:ind w:left="1080" w:hanging="720"/>
      </w:pPr>
      <w:rPr>
        <w:rFonts w:cs="Times New Roman" w:hint="default"/>
      </w:rPr>
    </w:lvl>
    <w:lvl w:ilvl="4">
      <w:start w:val="1"/>
      <w:numFmt w:val="decimal"/>
      <w:isLgl/>
      <w:lvlText w:val="%1.%2.%3.%4.%5."/>
      <w:lvlJc w:val="left"/>
      <w:pPr>
        <w:ind w:left="1440" w:hanging="1080"/>
      </w:pPr>
      <w:rPr>
        <w:rFonts w:cs="Times New Roman" w:hint="default"/>
      </w:rPr>
    </w:lvl>
    <w:lvl w:ilvl="5">
      <w:start w:val="1"/>
      <w:numFmt w:val="decimal"/>
      <w:isLgl/>
      <w:lvlText w:val="%1.%2.%3.%4.%5.%6."/>
      <w:lvlJc w:val="left"/>
      <w:pPr>
        <w:ind w:left="1440" w:hanging="1080"/>
      </w:pPr>
      <w:rPr>
        <w:rFonts w:cs="Times New Roman" w:hint="default"/>
      </w:rPr>
    </w:lvl>
    <w:lvl w:ilvl="6">
      <w:start w:val="1"/>
      <w:numFmt w:val="decimal"/>
      <w:isLgl/>
      <w:lvlText w:val="%1.%2.%3.%4.%5.%6.%7."/>
      <w:lvlJc w:val="left"/>
      <w:pPr>
        <w:ind w:left="1800" w:hanging="1440"/>
      </w:pPr>
      <w:rPr>
        <w:rFonts w:cs="Times New Roman" w:hint="default"/>
      </w:rPr>
    </w:lvl>
    <w:lvl w:ilvl="7">
      <w:start w:val="1"/>
      <w:numFmt w:val="decimal"/>
      <w:isLgl/>
      <w:lvlText w:val="%1.%2.%3.%4.%5.%6.%7.%8."/>
      <w:lvlJc w:val="left"/>
      <w:pPr>
        <w:ind w:left="1800" w:hanging="1440"/>
      </w:pPr>
      <w:rPr>
        <w:rFonts w:cs="Times New Roman" w:hint="default"/>
      </w:rPr>
    </w:lvl>
    <w:lvl w:ilvl="8">
      <w:start w:val="1"/>
      <w:numFmt w:val="decimal"/>
      <w:isLgl/>
      <w:lvlText w:val="%1.%2.%3.%4.%5.%6.%7.%8.%9."/>
      <w:lvlJc w:val="left"/>
      <w:pPr>
        <w:ind w:left="2160" w:hanging="1800"/>
      </w:pPr>
      <w:rPr>
        <w:rFonts w:cs="Times New Roman" w:hint="default"/>
      </w:rPr>
    </w:lvl>
  </w:abstractNum>
  <w:abstractNum w:abstractNumId="22">
    <w:nsid w:val="41B87065"/>
    <w:multiLevelType w:val="hybridMultilevel"/>
    <w:tmpl w:val="3BA6AD42"/>
    <w:lvl w:ilvl="0" w:tplc="04020001">
      <w:start w:val="1"/>
      <w:numFmt w:val="bullet"/>
      <w:lvlText w:val=""/>
      <w:lvlJc w:val="left"/>
      <w:pPr>
        <w:ind w:left="1287" w:hanging="360"/>
      </w:pPr>
      <w:rPr>
        <w:rFonts w:ascii="Symbol" w:hAnsi="Symbol" w:hint="default"/>
      </w:rPr>
    </w:lvl>
    <w:lvl w:ilvl="1" w:tplc="04020003" w:tentative="1">
      <w:start w:val="1"/>
      <w:numFmt w:val="bullet"/>
      <w:lvlText w:val="o"/>
      <w:lvlJc w:val="left"/>
      <w:pPr>
        <w:ind w:left="2007" w:hanging="360"/>
      </w:pPr>
      <w:rPr>
        <w:rFonts w:ascii="Courier New" w:hAnsi="Courier New" w:cs="Courier New" w:hint="default"/>
      </w:rPr>
    </w:lvl>
    <w:lvl w:ilvl="2" w:tplc="04020005" w:tentative="1">
      <w:start w:val="1"/>
      <w:numFmt w:val="bullet"/>
      <w:lvlText w:val=""/>
      <w:lvlJc w:val="left"/>
      <w:pPr>
        <w:ind w:left="2727" w:hanging="360"/>
      </w:pPr>
      <w:rPr>
        <w:rFonts w:ascii="Wingdings" w:hAnsi="Wingdings" w:hint="default"/>
      </w:rPr>
    </w:lvl>
    <w:lvl w:ilvl="3" w:tplc="04020001" w:tentative="1">
      <w:start w:val="1"/>
      <w:numFmt w:val="bullet"/>
      <w:lvlText w:val=""/>
      <w:lvlJc w:val="left"/>
      <w:pPr>
        <w:ind w:left="3447" w:hanging="360"/>
      </w:pPr>
      <w:rPr>
        <w:rFonts w:ascii="Symbol" w:hAnsi="Symbol" w:hint="default"/>
      </w:rPr>
    </w:lvl>
    <w:lvl w:ilvl="4" w:tplc="04020003" w:tentative="1">
      <w:start w:val="1"/>
      <w:numFmt w:val="bullet"/>
      <w:lvlText w:val="o"/>
      <w:lvlJc w:val="left"/>
      <w:pPr>
        <w:ind w:left="4167" w:hanging="360"/>
      </w:pPr>
      <w:rPr>
        <w:rFonts w:ascii="Courier New" w:hAnsi="Courier New" w:cs="Courier New" w:hint="default"/>
      </w:rPr>
    </w:lvl>
    <w:lvl w:ilvl="5" w:tplc="04020005" w:tentative="1">
      <w:start w:val="1"/>
      <w:numFmt w:val="bullet"/>
      <w:lvlText w:val=""/>
      <w:lvlJc w:val="left"/>
      <w:pPr>
        <w:ind w:left="4887" w:hanging="360"/>
      </w:pPr>
      <w:rPr>
        <w:rFonts w:ascii="Wingdings" w:hAnsi="Wingdings" w:hint="default"/>
      </w:rPr>
    </w:lvl>
    <w:lvl w:ilvl="6" w:tplc="04020001" w:tentative="1">
      <w:start w:val="1"/>
      <w:numFmt w:val="bullet"/>
      <w:lvlText w:val=""/>
      <w:lvlJc w:val="left"/>
      <w:pPr>
        <w:ind w:left="5607" w:hanging="360"/>
      </w:pPr>
      <w:rPr>
        <w:rFonts w:ascii="Symbol" w:hAnsi="Symbol" w:hint="default"/>
      </w:rPr>
    </w:lvl>
    <w:lvl w:ilvl="7" w:tplc="04020003" w:tentative="1">
      <w:start w:val="1"/>
      <w:numFmt w:val="bullet"/>
      <w:lvlText w:val="o"/>
      <w:lvlJc w:val="left"/>
      <w:pPr>
        <w:ind w:left="6327" w:hanging="360"/>
      </w:pPr>
      <w:rPr>
        <w:rFonts w:ascii="Courier New" w:hAnsi="Courier New" w:cs="Courier New" w:hint="default"/>
      </w:rPr>
    </w:lvl>
    <w:lvl w:ilvl="8" w:tplc="04020005" w:tentative="1">
      <w:start w:val="1"/>
      <w:numFmt w:val="bullet"/>
      <w:lvlText w:val=""/>
      <w:lvlJc w:val="left"/>
      <w:pPr>
        <w:ind w:left="7047" w:hanging="360"/>
      </w:pPr>
      <w:rPr>
        <w:rFonts w:ascii="Wingdings" w:hAnsi="Wingdings" w:hint="default"/>
      </w:rPr>
    </w:lvl>
  </w:abstractNum>
  <w:abstractNum w:abstractNumId="23">
    <w:nsid w:val="46BF43C4"/>
    <w:multiLevelType w:val="hybridMultilevel"/>
    <w:tmpl w:val="EA042CEC"/>
    <w:lvl w:ilvl="0" w:tplc="04090001">
      <w:start w:val="1"/>
      <w:numFmt w:val="bullet"/>
      <w:lvlText w:val=""/>
      <w:lvlJc w:val="left"/>
      <w:pPr>
        <w:ind w:left="360" w:hanging="360"/>
      </w:pPr>
      <w:rPr>
        <w:rFonts w:ascii="Symbol" w:hAnsi="Symbol" w:hint="default"/>
      </w:rPr>
    </w:lvl>
    <w:lvl w:ilvl="1" w:tplc="320423E0">
      <w:start w:val="1"/>
      <w:numFmt w:val="bullet"/>
      <w:lvlText w:val="‒"/>
      <w:lvlJc w:val="left"/>
      <w:pPr>
        <w:ind w:left="1080" w:hanging="360"/>
      </w:pPr>
      <w:rPr>
        <w:rFonts w:ascii="Calibri" w:hAnsi="Calibri"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4">
    <w:nsid w:val="47F70CF9"/>
    <w:multiLevelType w:val="hybridMultilevel"/>
    <w:tmpl w:val="D4EACB7E"/>
    <w:lvl w:ilvl="0" w:tplc="0402000D">
      <w:start w:val="1"/>
      <w:numFmt w:val="bullet"/>
      <w:lvlText w:val=""/>
      <w:lvlJc w:val="left"/>
      <w:pPr>
        <w:ind w:left="1287" w:hanging="360"/>
      </w:pPr>
      <w:rPr>
        <w:rFonts w:ascii="Wingdings" w:hAnsi="Wingdings" w:hint="default"/>
      </w:rPr>
    </w:lvl>
    <w:lvl w:ilvl="1" w:tplc="04020003" w:tentative="1">
      <w:start w:val="1"/>
      <w:numFmt w:val="bullet"/>
      <w:lvlText w:val="o"/>
      <w:lvlJc w:val="left"/>
      <w:pPr>
        <w:ind w:left="2007" w:hanging="360"/>
      </w:pPr>
      <w:rPr>
        <w:rFonts w:ascii="Courier New" w:hAnsi="Courier New" w:cs="Courier New" w:hint="default"/>
      </w:rPr>
    </w:lvl>
    <w:lvl w:ilvl="2" w:tplc="04020005" w:tentative="1">
      <w:start w:val="1"/>
      <w:numFmt w:val="bullet"/>
      <w:lvlText w:val=""/>
      <w:lvlJc w:val="left"/>
      <w:pPr>
        <w:ind w:left="2727" w:hanging="360"/>
      </w:pPr>
      <w:rPr>
        <w:rFonts w:ascii="Wingdings" w:hAnsi="Wingdings" w:hint="default"/>
      </w:rPr>
    </w:lvl>
    <w:lvl w:ilvl="3" w:tplc="04020001" w:tentative="1">
      <w:start w:val="1"/>
      <w:numFmt w:val="bullet"/>
      <w:lvlText w:val=""/>
      <w:lvlJc w:val="left"/>
      <w:pPr>
        <w:ind w:left="3447" w:hanging="360"/>
      </w:pPr>
      <w:rPr>
        <w:rFonts w:ascii="Symbol" w:hAnsi="Symbol" w:hint="default"/>
      </w:rPr>
    </w:lvl>
    <w:lvl w:ilvl="4" w:tplc="04020003" w:tentative="1">
      <w:start w:val="1"/>
      <w:numFmt w:val="bullet"/>
      <w:lvlText w:val="o"/>
      <w:lvlJc w:val="left"/>
      <w:pPr>
        <w:ind w:left="4167" w:hanging="360"/>
      </w:pPr>
      <w:rPr>
        <w:rFonts w:ascii="Courier New" w:hAnsi="Courier New" w:cs="Courier New" w:hint="default"/>
      </w:rPr>
    </w:lvl>
    <w:lvl w:ilvl="5" w:tplc="04020005" w:tentative="1">
      <w:start w:val="1"/>
      <w:numFmt w:val="bullet"/>
      <w:lvlText w:val=""/>
      <w:lvlJc w:val="left"/>
      <w:pPr>
        <w:ind w:left="4887" w:hanging="360"/>
      </w:pPr>
      <w:rPr>
        <w:rFonts w:ascii="Wingdings" w:hAnsi="Wingdings" w:hint="default"/>
      </w:rPr>
    </w:lvl>
    <w:lvl w:ilvl="6" w:tplc="04020001" w:tentative="1">
      <w:start w:val="1"/>
      <w:numFmt w:val="bullet"/>
      <w:lvlText w:val=""/>
      <w:lvlJc w:val="left"/>
      <w:pPr>
        <w:ind w:left="5607" w:hanging="360"/>
      </w:pPr>
      <w:rPr>
        <w:rFonts w:ascii="Symbol" w:hAnsi="Symbol" w:hint="default"/>
      </w:rPr>
    </w:lvl>
    <w:lvl w:ilvl="7" w:tplc="04020003" w:tentative="1">
      <w:start w:val="1"/>
      <w:numFmt w:val="bullet"/>
      <w:lvlText w:val="o"/>
      <w:lvlJc w:val="left"/>
      <w:pPr>
        <w:ind w:left="6327" w:hanging="360"/>
      </w:pPr>
      <w:rPr>
        <w:rFonts w:ascii="Courier New" w:hAnsi="Courier New" w:cs="Courier New" w:hint="default"/>
      </w:rPr>
    </w:lvl>
    <w:lvl w:ilvl="8" w:tplc="04020005" w:tentative="1">
      <w:start w:val="1"/>
      <w:numFmt w:val="bullet"/>
      <w:lvlText w:val=""/>
      <w:lvlJc w:val="left"/>
      <w:pPr>
        <w:ind w:left="7047" w:hanging="360"/>
      </w:pPr>
      <w:rPr>
        <w:rFonts w:ascii="Wingdings" w:hAnsi="Wingdings" w:hint="default"/>
      </w:rPr>
    </w:lvl>
  </w:abstractNum>
  <w:abstractNum w:abstractNumId="25">
    <w:nsid w:val="4B2C1D11"/>
    <w:multiLevelType w:val="hybridMultilevel"/>
    <w:tmpl w:val="B848175E"/>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6">
    <w:nsid w:val="4BDA3E68"/>
    <w:multiLevelType w:val="hybridMultilevel"/>
    <w:tmpl w:val="CD9686D8"/>
    <w:lvl w:ilvl="0" w:tplc="0409000F">
      <w:start w:val="1"/>
      <w:numFmt w:val="decimal"/>
      <w:lvlText w:val="%1."/>
      <w:lvlJc w:val="left"/>
      <w:pPr>
        <w:ind w:left="720" w:hanging="360"/>
      </w:pPr>
      <w:rPr>
        <w:rFonts w:cs="Times New Roman"/>
      </w:rPr>
    </w:lvl>
    <w:lvl w:ilvl="1" w:tplc="04090019">
      <w:start w:val="1"/>
      <w:numFmt w:val="lowerLetter"/>
      <w:lvlText w:val="%2."/>
      <w:lvlJc w:val="left"/>
      <w:pPr>
        <w:ind w:left="1440" w:hanging="360"/>
      </w:pPr>
      <w:rPr>
        <w:rFonts w:cs="Times New Roman"/>
      </w:rPr>
    </w:lvl>
    <w:lvl w:ilvl="2" w:tplc="958ED994">
      <w:start w:val="1"/>
      <w:numFmt w:val="bullet"/>
      <w:lvlText w:val=""/>
      <w:lvlJc w:val="left"/>
      <w:pPr>
        <w:ind w:left="2160" w:hanging="180"/>
      </w:pPr>
      <w:rPr>
        <w:rFonts w:ascii="Wingdings" w:hAnsi="Wingdings" w:hint="default"/>
      </w:rPr>
    </w:lvl>
    <w:lvl w:ilvl="3" w:tplc="04090005">
      <w:start w:val="1"/>
      <w:numFmt w:val="bullet"/>
      <w:lvlText w:val=""/>
      <w:lvlJc w:val="left"/>
      <w:pPr>
        <w:ind w:left="2880" w:hanging="360"/>
      </w:pPr>
      <w:rPr>
        <w:rFonts w:ascii="Wingdings" w:hAnsi="Wingdings" w:hint="default"/>
      </w:rPr>
    </w:lvl>
    <w:lvl w:ilvl="4" w:tplc="F86AAF92">
      <w:start w:val="9"/>
      <w:numFmt w:val="bullet"/>
      <w:lvlText w:val="-"/>
      <w:lvlJc w:val="left"/>
      <w:pPr>
        <w:ind w:left="3600" w:hanging="360"/>
      </w:pPr>
      <w:rPr>
        <w:rFonts w:ascii="Times New Roman" w:eastAsia="Times New Roman" w:hAnsi="Times New Roman" w:hint="default"/>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7">
    <w:nsid w:val="504E07AE"/>
    <w:multiLevelType w:val="hybridMultilevel"/>
    <w:tmpl w:val="885A6298"/>
    <w:lvl w:ilvl="0" w:tplc="0402000B">
      <w:start w:val="1"/>
      <w:numFmt w:val="bullet"/>
      <w:lvlText w:val=""/>
      <w:lvlJc w:val="left"/>
      <w:pPr>
        <w:ind w:left="1287" w:hanging="360"/>
      </w:pPr>
      <w:rPr>
        <w:rFonts w:ascii="Wingdings" w:hAnsi="Wingdings" w:hint="default"/>
      </w:rPr>
    </w:lvl>
    <w:lvl w:ilvl="1" w:tplc="04020003" w:tentative="1">
      <w:start w:val="1"/>
      <w:numFmt w:val="bullet"/>
      <w:lvlText w:val="o"/>
      <w:lvlJc w:val="left"/>
      <w:pPr>
        <w:ind w:left="2007" w:hanging="360"/>
      </w:pPr>
      <w:rPr>
        <w:rFonts w:ascii="Courier New" w:hAnsi="Courier New" w:cs="Courier New" w:hint="default"/>
      </w:rPr>
    </w:lvl>
    <w:lvl w:ilvl="2" w:tplc="04020005" w:tentative="1">
      <w:start w:val="1"/>
      <w:numFmt w:val="bullet"/>
      <w:lvlText w:val=""/>
      <w:lvlJc w:val="left"/>
      <w:pPr>
        <w:ind w:left="2727" w:hanging="360"/>
      </w:pPr>
      <w:rPr>
        <w:rFonts w:ascii="Wingdings" w:hAnsi="Wingdings" w:hint="default"/>
      </w:rPr>
    </w:lvl>
    <w:lvl w:ilvl="3" w:tplc="04020001" w:tentative="1">
      <w:start w:val="1"/>
      <w:numFmt w:val="bullet"/>
      <w:lvlText w:val=""/>
      <w:lvlJc w:val="left"/>
      <w:pPr>
        <w:ind w:left="3447" w:hanging="360"/>
      </w:pPr>
      <w:rPr>
        <w:rFonts w:ascii="Symbol" w:hAnsi="Symbol" w:hint="default"/>
      </w:rPr>
    </w:lvl>
    <w:lvl w:ilvl="4" w:tplc="04020003" w:tentative="1">
      <w:start w:val="1"/>
      <w:numFmt w:val="bullet"/>
      <w:lvlText w:val="o"/>
      <w:lvlJc w:val="left"/>
      <w:pPr>
        <w:ind w:left="4167" w:hanging="360"/>
      </w:pPr>
      <w:rPr>
        <w:rFonts w:ascii="Courier New" w:hAnsi="Courier New" w:cs="Courier New" w:hint="default"/>
      </w:rPr>
    </w:lvl>
    <w:lvl w:ilvl="5" w:tplc="04020005" w:tentative="1">
      <w:start w:val="1"/>
      <w:numFmt w:val="bullet"/>
      <w:lvlText w:val=""/>
      <w:lvlJc w:val="left"/>
      <w:pPr>
        <w:ind w:left="4887" w:hanging="360"/>
      </w:pPr>
      <w:rPr>
        <w:rFonts w:ascii="Wingdings" w:hAnsi="Wingdings" w:hint="default"/>
      </w:rPr>
    </w:lvl>
    <w:lvl w:ilvl="6" w:tplc="04020001" w:tentative="1">
      <w:start w:val="1"/>
      <w:numFmt w:val="bullet"/>
      <w:lvlText w:val=""/>
      <w:lvlJc w:val="left"/>
      <w:pPr>
        <w:ind w:left="5607" w:hanging="360"/>
      </w:pPr>
      <w:rPr>
        <w:rFonts w:ascii="Symbol" w:hAnsi="Symbol" w:hint="default"/>
      </w:rPr>
    </w:lvl>
    <w:lvl w:ilvl="7" w:tplc="04020003" w:tentative="1">
      <w:start w:val="1"/>
      <w:numFmt w:val="bullet"/>
      <w:lvlText w:val="o"/>
      <w:lvlJc w:val="left"/>
      <w:pPr>
        <w:ind w:left="6327" w:hanging="360"/>
      </w:pPr>
      <w:rPr>
        <w:rFonts w:ascii="Courier New" w:hAnsi="Courier New" w:cs="Courier New" w:hint="default"/>
      </w:rPr>
    </w:lvl>
    <w:lvl w:ilvl="8" w:tplc="04020005" w:tentative="1">
      <w:start w:val="1"/>
      <w:numFmt w:val="bullet"/>
      <w:lvlText w:val=""/>
      <w:lvlJc w:val="left"/>
      <w:pPr>
        <w:ind w:left="7047" w:hanging="360"/>
      </w:pPr>
      <w:rPr>
        <w:rFonts w:ascii="Wingdings" w:hAnsi="Wingdings" w:hint="default"/>
      </w:rPr>
    </w:lvl>
  </w:abstractNum>
  <w:abstractNum w:abstractNumId="28">
    <w:nsid w:val="5156131D"/>
    <w:multiLevelType w:val="hybridMultilevel"/>
    <w:tmpl w:val="3078E86E"/>
    <w:lvl w:ilvl="0" w:tplc="04090005">
      <w:start w:val="1"/>
      <w:numFmt w:val="bullet"/>
      <w:lvlText w:val=""/>
      <w:lvlJc w:val="left"/>
      <w:pPr>
        <w:tabs>
          <w:tab w:val="num" w:pos="6456"/>
        </w:tabs>
        <w:ind w:left="6456" w:hanging="360"/>
      </w:pPr>
      <w:rPr>
        <w:rFonts w:ascii="Wingdings" w:hAnsi="Wingdings" w:hint="default"/>
      </w:rPr>
    </w:lvl>
    <w:lvl w:ilvl="1" w:tplc="04020003">
      <w:start w:val="1"/>
      <w:numFmt w:val="bullet"/>
      <w:lvlText w:val="o"/>
      <w:lvlJc w:val="left"/>
      <w:pPr>
        <w:tabs>
          <w:tab w:val="num" w:pos="1440"/>
        </w:tabs>
        <w:ind w:left="1440" w:hanging="360"/>
      </w:pPr>
      <w:rPr>
        <w:rFonts w:ascii="Courier New" w:hAnsi="Courier New" w:hint="default"/>
      </w:rPr>
    </w:lvl>
    <w:lvl w:ilvl="2" w:tplc="04020005">
      <w:start w:val="1"/>
      <w:numFmt w:val="bullet"/>
      <w:lvlText w:val=""/>
      <w:lvlJc w:val="left"/>
      <w:pPr>
        <w:tabs>
          <w:tab w:val="num" w:pos="2160"/>
        </w:tabs>
        <w:ind w:left="2160" w:hanging="360"/>
      </w:pPr>
      <w:rPr>
        <w:rFonts w:ascii="Wingdings" w:hAnsi="Wingdings" w:hint="default"/>
      </w:rPr>
    </w:lvl>
    <w:lvl w:ilvl="3" w:tplc="04020001" w:tentative="1">
      <w:start w:val="1"/>
      <w:numFmt w:val="bullet"/>
      <w:lvlText w:val=""/>
      <w:lvlJc w:val="left"/>
      <w:pPr>
        <w:tabs>
          <w:tab w:val="num" w:pos="2880"/>
        </w:tabs>
        <w:ind w:left="2880" w:hanging="360"/>
      </w:pPr>
      <w:rPr>
        <w:rFonts w:ascii="Symbol" w:hAnsi="Symbol" w:hint="default"/>
      </w:rPr>
    </w:lvl>
    <w:lvl w:ilvl="4" w:tplc="04020003" w:tentative="1">
      <w:start w:val="1"/>
      <w:numFmt w:val="bullet"/>
      <w:lvlText w:val="o"/>
      <w:lvlJc w:val="left"/>
      <w:pPr>
        <w:tabs>
          <w:tab w:val="num" w:pos="3600"/>
        </w:tabs>
        <w:ind w:left="3600" w:hanging="360"/>
      </w:pPr>
      <w:rPr>
        <w:rFonts w:ascii="Courier New" w:hAnsi="Courier New" w:hint="default"/>
      </w:rPr>
    </w:lvl>
    <w:lvl w:ilvl="5" w:tplc="04020005" w:tentative="1">
      <w:start w:val="1"/>
      <w:numFmt w:val="bullet"/>
      <w:lvlText w:val=""/>
      <w:lvlJc w:val="left"/>
      <w:pPr>
        <w:tabs>
          <w:tab w:val="num" w:pos="4320"/>
        </w:tabs>
        <w:ind w:left="4320" w:hanging="360"/>
      </w:pPr>
      <w:rPr>
        <w:rFonts w:ascii="Wingdings" w:hAnsi="Wingdings" w:hint="default"/>
      </w:rPr>
    </w:lvl>
    <w:lvl w:ilvl="6" w:tplc="04020001" w:tentative="1">
      <w:start w:val="1"/>
      <w:numFmt w:val="bullet"/>
      <w:lvlText w:val=""/>
      <w:lvlJc w:val="left"/>
      <w:pPr>
        <w:tabs>
          <w:tab w:val="num" w:pos="5040"/>
        </w:tabs>
        <w:ind w:left="5040" w:hanging="360"/>
      </w:pPr>
      <w:rPr>
        <w:rFonts w:ascii="Symbol" w:hAnsi="Symbol" w:hint="default"/>
      </w:rPr>
    </w:lvl>
    <w:lvl w:ilvl="7" w:tplc="04020003" w:tentative="1">
      <w:start w:val="1"/>
      <w:numFmt w:val="bullet"/>
      <w:lvlText w:val="o"/>
      <w:lvlJc w:val="left"/>
      <w:pPr>
        <w:tabs>
          <w:tab w:val="num" w:pos="5760"/>
        </w:tabs>
        <w:ind w:left="5760" w:hanging="360"/>
      </w:pPr>
      <w:rPr>
        <w:rFonts w:ascii="Courier New" w:hAnsi="Courier New" w:hint="default"/>
      </w:rPr>
    </w:lvl>
    <w:lvl w:ilvl="8" w:tplc="04020005" w:tentative="1">
      <w:start w:val="1"/>
      <w:numFmt w:val="bullet"/>
      <w:lvlText w:val=""/>
      <w:lvlJc w:val="left"/>
      <w:pPr>
        <w:tabs>
          <w:tab w:val="num" w:pos="6480"/>
        </w:tabs>
        <w:ind w:left="6480" w:hanging="360"/>
      </w:pPr>
      <w:rPr>
        <w:rFonts w:ascii="Wingdings" w:hAnsi="Wingdings" w:hint="default"/>
      </w:rPr>
    </w:lvl>
  </w:abstractNum>
  <w:abstractNum w:abstractNumId="29">
    <w:nsid w:val="51EF7C01"/>
    <w:multiLevelType w:val="multilevel"/>
    <w:tmpl w:val="C1F09BDC"/>
    <w:lvl w:ilvl="0">
      <w:start w:val="1"/>
      <w:numFmt w:val="decimal"/>
      <w:lvlText w:val="%1."/>
      <w:lvlJc w:val="left"/>
      <w:pPr>
        <w:tabs>
          <w:tab w:val="num" w:pos="1069"/>
        </w:tabs>
        <w:ind w:left="0" w:firstLine="709"/>
      </w:pPr>
      <w:rPr>
        <w:rFonts w:ascii="Times New Roman Bold" w:hAnsi="Times New Roman Bold" w:cs="Times New Roman" w:hint="default"/>
      </w:rPr>
    </w:lvl>
    <w:lvl w:ilvl="1">
      <w:start w:val="1"/>
      <w:numFmt w:val="decimal"/>
      <w:lvlText w:val="%1.%2."/>
      <w:lvlJc w:val="left"/>
      <w:pPr>
        <w:tabs>
          <w:tab w:val="num" w:pos="999"/>
        </w:tabs>
        <w:ind w:left="999" w:hanging="432"/>
      </w:pPr>
      <w:rPr>
        <w:rFonts w:ascii="Times New Roman Bold" w:hAnsi="Times New Roman Bold" w:cs="Times New Roman" w:hint="default"/>
        <w:b/>
        <w:bCs w:val="0"/>
        <w:i w:val="0"/>
        <w:iCs w:val="0"/>
        <w:caps w:val="0"/>
        <w:smallCaps w:val="0"/>
        <w:strike w:val="0"/>
        <w:dstrike w:val="0"/>
        <w:outline w:val="0"/>
        <w:shadow w:val="0"/>
        <w:emboss w:val="0"/>
        <w:imprint w:val="0"/>
        <w:vanish w:val="0"/>
        <w:color w:val="000000"/>
        <w:spacing w:val="0"/>
        <w:kern w:val="0"/>
        <w:position w:val="0"/>
        <w:sz w:val="24"/>
        <w:u w:val="none"/>
        <w:effect w:val="none"/>
        <w:vertAlign w:val="baseline"/>
      </w:rPr>
    </w:lvl>
    <w:lvl w:ilvl="2">
      <w:start w:val="1"/>
      <w:numFmt w:val="decimal"/>
      <w:lvlText w:val="%1.%2.%3."/>
      <w:lvlJc w:val="left"/>
      <w:pPr>
        <w:tabs>
          <w:tab w:val="num" w:pos="1430"/>
        </w:tabs>
        <w:ind w:left="1214" w:hanging="504"/>
      </w:pPr>
      <w:rPr>
        <w:rFonts w:ascii="Times New Roman Bold" w:hAnsi="Times New Roman Bold" w:cs="Times New Roman" w:hint="default"/>
        <w:b/>
        <w:bCs w:val="0"/>
        <w:i w:val="0"/>
        <w:iCs w:val="0"/>
        <w:caps w:val="0"/>
        <w:smallCaps w:val="0"/>
        <w:strike w:val="0"/>
        <w:dstrike w:val="0"/>
        <w:outline w:val="0"/>
        <w:shadow w:val="0"/>
        <w:emboss w:val="0"/>
        <w:imprint w:val="0"/>
        <w:vanish w:val="0"/>
        <w:color w:val="000000"/>
        <w:spacing w:val="0"/>
        <w:kern w:val="0"/>
        <w:position w:val="0"/>
        <w:sz w:val="24"/>
        <w:u w:val="none"/>
        <w:effect w:val="none"/>
        <w:vertAlign w:val="baseline"/>
      </w:rPr>
    </w:lvl>
    <w:lvl w:ilvl="3">
      <w:start w:val="1"/>
      <w:numFmt w:val="decimal"/>
      <w:lvlText w:val="%1.%2.%3.%4."/>
      <w:lvlJc w:val="left"/>
      <w:pPr>
        <w:tabs>
          <w:tab w:val="num" w:pos="1728"/>
        </w:tabs>
        <w:ind w:left="1728" w:hanging="648"/>
      </w:pPr>
      <w:rPr>
        <w:rFonts w:ascii="Times New Roman" w:hAnsi="Times New Roman" w:cs="Times New Roman" w:hint="default"/>
        <w:b w:val="0"/>
        <w:bCs w:val="0"/>
        <w:i w:val="0"/>
        <w:iCs w:val="0"/>
        <w:caps w:val="0"/>
        <w:smallCaps w:val="0"/>
        <w:strike w:val="0"/>
        <w:dstrike w:val="0"/>
        <w:outline w:val="0"/>
        <w:shadow w:val="0"/>
        <w:emboss w:val="0"/>
        <w:imprint w:val="0"/>
        <w:vanish w:val="0"/>
        <w:color w:val="000000"/>
        <w:spacing w:val="0"/>
        <w:kern w:val="0"/>
        <w:position w:val="0"/>
        <w:u w:val="none"/>
        <w:effect w:val="none"/>
        <w:vertAlign w:val="baseline"/>
      </w:rPr>
    </w:lvl>
    <w:lvl w:ilvl="4">
      <w:start w:val="1"/>
      <w:numFmt w:val="decimal"/>
      <w:lvlText w:val="(%5)"/>
      <w:lvlJc w:val="left"/>
      <w:pPr>
        <w:tabs>
          <w:tab w:val="num" w:pos="1785"/>
        </w:tabs>
        <w:ind w:left="1785" w:hanging="792"/>
      </w:pPr>
      <w:rPr>
        <w:rFonts w:cs="Times New Roman" w:hint="default"/>
        <w:b w:val="0"/>
        <w:i w:val="0"/>
        <w:sz w:val="24"/>
        <w:szCs w:val="24"/>
      </w:rPr>
    </w:lvl>
    <w:lvl w:ilvl="5">
      <w:start w:val="1"/>
      <w:numFmt w:val="lowerLetter"/>
      <w:lvlText w:val="(%6)"/>
      <w:lvlJc w:val="left"/>
      <w:pPr>
        <w:tabs>
          <w:tab w:val="num" w:pos="4446"/>
        </w:tabs>
        <w:ind w:left="4446" w:hanging="936"/>
      </w:pPr>
      <w:rPr>
        <w:rFonts w:ascii="Times New Roman Bold" w:hAnsi="Times New Roman Bold" w:cs="Times New Roman" w:hint="default"/>
        <w:b w:val="0"/>
        <w:bCs w:val="0"/>
        <w:i w:val="0"/>
        <w:iCs w:val="0"/>
        <w:caps w:val="0"/>
        <w:smallCaps w:val="0"/>
        <w:strike w:val="0"/>
        <w:dstrike w:val="0"/>
        <w:outline w:val="0"/>
        <w:shadow w:val="0"/>
        <w:emboss w:val="0"/>
        <w:imprint w:val="0"/>
        <w:vanish w:val="0"/>
        <w:color w:val="000000"/>
        <w:spacing w:val="0"/>
        <w:kern w:val="0"/>
        <w:position w:val="0"/>
        <w:sz w:val="24"/>
        <w:u w:val="none"/>
        <w:effect w:val="none"/>
        <w:vertAlign w:val="baseline"/>
      </w:rPr>
    </w:lvl>
    <w:lvl w:ilvl="6">
      <w:start w:val="1"/>
      <w:numFmt w:val="decimal"/>
      <w:lvlText w:val="%1.%6.%7."/>
      <w:lvlJc w:val="left"/>
      <w:pPr>
        <w:tabs>
          <w:tab w:val="num" w:pos="3949"/>
        </w:tabs>
        <w:ind w:left="3949" w:hanging="1080"/>
      </w:pPr>
      <w:rPr>
        <w:rFonts w:cs="Times New Roman" w:hint="default"/>
      </w:rPr>
    </w:lvl>
    <w:lvl w:ilvl="7">
      <w:start w:val="1"/>
      <w:numFmt w:val="lowerLetter"/>
      <w:lvlText w:val="(%8)"/>
      <w:lvlJc w:val="left"/>
      <w:pPr>
        <w:tabs>
          <w:tab w:val="num" w:pos="4453"/>
        </w:tabs>
        <w:ind w:left="4453" w:hanging="1224"/>
      </w:pPr>
      <w:rPr>
        <w:rFonts w:cs="Times New Roman" w:hint="default"/>
      </w:rPr>
    </w:lvl>
    <w:lvl w:ilvl="8">
      <w:start w:val="1"/>
      <w:numFmt w:val="decimal"/>
      <w:lvlText w:val="%1.%2.%3.%4.%5.%6.%7.%8.%9."/>
      <w:lvlJc w:val="left"/>
      <w:pPr>
        <w:tabs>
          <w:tab w:val="num" w:pos="5749"/>
        </w:tabs>
        <w:ind w:left="5029" w:hanging="1440"/>
      </w:pPr>
      <w:rPr>
        <w:rFonts w:cs="Times New Roman" w:hint="default"/>
      </w:rPr>
    </w:lvl>
  </w:abstractNum>
  <w:abstractNum w:abstractNumId="30">
    <w:nsid w:val="524607EC"/>
    <w:multiLevelType w:val="hybridMultilevel"/>
    <w:tmpl w:val="43AA5AEE"/>
    <w:lvl w:ilvl="0" w:tplc="04020005">
      <w:start w:val="1"/>
      <w:numFmt w:val="bullet"/>
      <w:lvlText w:val=""/>
      <w:lvlJc w:val="left"/>
      <w:pPr>
        <w:ind w:left="720" w:hanging="360"/>
      </w:pPr>
      <w:rPr>
        <w:rFonts w:ascii="Wingdings" w:hAnsi="Wingdings"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31">
    <w:nsid w:val="55B83407"/>
    <w:multiLevelType w:val="hybridMultilevel"/>
    <w:tmpl w:val="463494DE"/>
    <w:lvl w:ilvl="0" w:tplc="04090003">
      <w:start w:val="1"/>
      <w:numFmt w:val="bullet"/>
      <w:lvlText w:val="o"/>
      <w:lvlJc w:val="left"/>
      <w:pPr>
        <w:tabs>
          <w:tab w:val="num" w:pos="2204"/>
        </w:tabs>
        <w:ind w:left="2204" w:hanging="360"/>
      </w:pPr>
      <w:rPr>
        <w:rFonts w:ascii="Courier New" w:hAnsi="Courier New" w:hint="default"/>
      </w:rPr>
    </w:lvl>
    <w:lvl w:ilvl="1" w:tplc="04020003">
      <w:start w:val="1"/>
      <w:numFmt w:val="bullet"/>
      <w:lvlText w:val="o"/>
      <w:lvlJc w:val="left"/>
      <w:pPr>
        <w:tabs>
          <w:tab w:val="num" w:pos="1440"/>
        </w:tabs>
        <w:ind w:left="1440" w:hanging="360"/>
      </w:pPr>
      <w:rPr>
        <w:rFonts w:ascii="Courier New" w:hAnsi="Courier New" w:hint="default"/>
      </w:rPr>
    </w:lvl>
    <w:lvl w:ilvl="2" w:tplc="04020005">
      <w:start w:val="1"/>
      <w:numFmt w:val="bullet"/>
      <w:lvlText w:val=""/>
      <w:lvlJc w:val="left"/>
      <w:pPr>
        <w:tabs>
          <w:tab w:val="num" w:pos="2160"/>
        </w:tabs>
        <w:ind w:left="2160" w:hanging="360"/>
      </w:pPr>
      <w:rPr>
        <w:rFonts w:ascii="Wingdings" w:hAnsi="Wingdings" w:hint="default"/>
      </w:rPr>
    </w:lvl>
    <w:lvl w:ilvl="3" w:tplc="04020001" w:tentative="1">
      <w:start w:val="1"/>
      <w:numFmt w:val="bullet"/>
      <w:lvlText w:val=""/>
      <w:lvlJc w:val="left"/>
      <w:pPr>
        <w:tabs>
          <w:tab w:val="num" w:pos="2880"/>
        </w:tabs>
        <w:ind w:left="2880" w:hanging="360"/>
      </w:pPr>
      <w:rPr>
        <w:rFonts w:ascii="Symbol" w:hAnsi="Symbol" w:hint="default"/>
      </w:rPr>
    </w:lvl>
    <w:lvl w:ilvl="4" w:tplc="04020003" w:tentative="1">
      <w:start w:val="1"/>
      <w:numFmt w:val="bullet"/>
      <w:lvlText w:val="o"/>
      <w:lvlJc w:val="left"/>
      <w:pPr>
        <w:tabs>
          <w:tab w:val="num" w:pos="3600"/>
        </w:tabs>
        <w:ind w:left="3600" w:hanging="360"/>
      </w:pPr>
      <w:rPr>
        <w:rFonts w:ascii="Courier New" w:hAnsi="Courier New" w:hint="default"/>
      </w:rPr>
    </w:lvl>
    <w:lvl w:ilvl="5" w:tplc="04020005" w:tentative="1">
      <w:start w:val="1"/>
      <w:numFmt w:val="bullet"/>
      <w:lvlText w:val=""/>
      <w:lvlJc w:val="left"/>
      <w:pPr>
        <w:tabs>
          <w:tab w:val="num" w:pos="4320"/>
        </w:tabs>
        <w:ind w:left="4320" w:hanging="360"/>
      </w:pPr>
      <w:rPr>
        <w:rFonts w:ascii="Wingdings" w:hAnsi="Wingdings" w:hint="default"/>
      </w:rPr>
    </w:lvl>
    <w:lvl w:ilvl="6" w:tplc="04020001" w:tentative="1">
      <w:start w:val="1"/>
      <w:numFmt w:val="bullet"/>
      <w:lvlText w:val=""/>
      <w:lvlJc w:val="left"/>
      <w:pPr>
        <w:tabs>
          <w:tab w:val="num" w:pos="5040"/>
        </w:tabs>
        <w:ind w:left="5040" w:hanging="360"/>
      </w:pPr>
      <w:rPr>
        <w:rFonts w:ascii="Symbol" w:hAnsi="Symbol" w:hint="default"/>
      </w:rPr>
    </w:lvl>
    <w:lvl w:ilvl="7" w:tplc="04020003" w:tentative="1">
      <w:start w:val="1"/>
      <w:numFmt w:val="bullet"/>
      <w:lvlText w:val="o"/>
      <w:lvlJc w:val="left"/>
      <w:pPr>
        <w:tabs>
          <w:tab w:val="num" w:pos="5760"/>
        </w:tabs>
        <w:ind w:left="5760" w:hanging="360"/>
      </w:pPr>
      <w:rPr>
        <w:rFonts w:ascii="Courier New" w:hAnsi="Courier New" w:hint="default"/>
      </w:rPr>
    </w:lvl>
    <w:lvl w:ilvl="8" w:tplc="04020005" w:tentative="1">
      <w:start w:val="1"/>
      <w:numFmt w:val="bullet"/>
      <w:lvlText w:val=""/>
      <w:lvlJc w:val="left"/>
      <w:pPr>
        <w:tabs>
          <w:tab w:val="num" w:pos="6480"/>
        </w:tabs>
        <w:ind w:left="6480" w:hanging="360"/>
      </w:pPr>
      <w:rPr>
        <w:rFonts w:ascii="Wingdings" w:hAnsi="Wingdings" w:hint="default"/>
      </w:rPr>
    </w:lvl>
  </w:abstractNum>
  <w:abstractNum w:abstractNumId="32">
    <w:nsid w:val="57FD5346"/>
    <w:multiLevelType w:val="hybridMultilevel"/>
    <w:tmpl w:val="1444CFAE"/>
    <w:lvl w:ilvl="0" w:tplc="05F86660">
      <w:start w:val="1"/>
      <w:numFmt w:val="decimal"/>
      <w:lvlText w:val="7.2.6.%1"/>
      <w:lvlJc w:val="left"/>
      <w:pPr>
        <w:tabs>
          <w:tab w:val="num" w:pos="0"/>
        </w:tabs>
        <w:ind w:left="720" w:hanging="360"/>
      </w:pPr>
      <w:rPr>
        <w:rFonts w:ascii="Arial" w:hAnsi="Arial" w:cs="Arial" w:hint="default"/>
        <w:b/>
        <w:sz w:val="24"/>
        <w:szCs w:val="24"/>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33">
    <w:nsid w:val="5BC55E50"/>
    <w:multiLevelType w:val="hybridMultilevel"/>
    <w:tmpl w:val="C470B476"/>
    <w:lvl w:ilvl="0" w:tplc="D0142254">
      <w:start w:val="1"/>
      <w:numFmt w:val="decimal"/>
      <w:lvlText w:val="7.2.8.%1"/>
      <w:lvlJc w:val="left"/>
      <w:pPr>
        <w:tabs>
          <w:tab w:val="num" w:pos="1484"/>
        </w:tabs>
        <w:ind w:left="2204" w:hanging="360"/>
      </w:pPr>
      <w:rPr>
        <w:rFonts w:cs="Times New Roman" w:hint="default"/>
        <w:b/>
        <w:sz w:val="24"/>
        <w:szCs w:val="24"/>
      </w:rPr>
    </w:lvl>
    <w:lvl w:ilvl="1" w:tplc="04020019" w:tentative="1">
      <w:start w:val="1"/>
      <w:numFmt w:val="lowerLetter"/>
      <w:lvlText w:val="%2."/>
      <w:lvlJc w:val="left"/>
      <w:pPr>
        <w:tabs>
          <w:tab w:val="num" w:pos="1440"/>
        </w:tabs>
        <w:ind w:left="1440" w:hanging="360"/>
      </w:pPr>
      <w:rPr>
        <w:rFonts w:cs="Times New Roman"/>
      </w:rPr>
    </w:lvl>
    <w:lvl w:ilvl="2" w:tplc="0402001B" w:tentative="1">
      <w:start w:val="1"/>
      <w:numFmt w:val="lowerRoman"/>
      <w:lvlText w:val="%3."/>
      <w:lvlJc w:val="right"/>
      <w:pPr>
        <w:tabs>
          <w:tab w:val="num" w:pos="2160"/>
        </w:tabs>
        <w:ind w:left="2160" w:hanging="180"/>
      </w:pPr>
      <w:rPr>
        <w:rFonts w:cs="Times New Roman"/>
      </w:rPr>
    </w:lvl>
    <w:lvl w:ilvl="3" w:tplc="0402000F" w:tentative="1">
      <w:start w:val="1"/>
      <w:numFmt w:val="decimal"/>
      <w:lvlText w:val="%4."/>
      <w:lvlJc w:val="left"/>
      <w:pPr>
        <w:tabs>
          <w:tab w:val="num" w:pos="2880"/>
        </w:tabs>
        <w:ind w:left="2880" w:hanging="360"/>
      </w:pPr>
      <w:rPr>
        <w:rFonts w:cs="Times New Roman"/>
      </w:rPr>
    </w:lvl>
    <w:lvl w:ilvl="4" w:tplc="04020019" w:tentative="1">
      <w:start w:val="1"/>
      <w:numFmt w:val="lowerLetter"/>
      <w:lvlText w:val="%5."/>
      <w:lvlJc w:val="left"/>
      <w:pPr>
        <w:tabs>
          <w:tab w:val="num" w:pos="3600"/>
        </w:tabs>
        <w:ind w:left="3600" w:hanging="360"/>
      </w:pPr>
      <w:rPr>
        <w:rFonts w:cs="Times New Roman"/>
      </w:rPr>
    </w:lvl>
    <w:lvl w:ilvl="5" w:tplc="0402001B" w:tentative="1">
      <w:start w:val="1"/>
      <w:numFmt w:val="lowerRoman"/>
      <w:lvlText w:val="%6."/>
      <w:lvlJc w:val="right"/>
      <w:pPr>
        <w:tabs>
          <w:tab w:val="num" w:pos="4320"/>
        </w:tabs>
        <w:ind w:left="4320" w:hanging="180"/>
      </w:pPr>
      <w:rPr>
        <w:rFonts w:cs="Times New Roman"/>
      </w:rPr>
    </w:lvl>
    <w:lvl w:ilvl="6" w:tplc="0402000F" w:tentative="1">
      <w:start w:val="1"/>
      <w:numFmt w:val="decimal"/>
      <w:lvlText w:val="%7."/>
      <w:lvlJc w:val="left"/>
      <w:pPr>
        <w:tabs>
          <w:tab w:val="num" w:pos="5040"/>
        </w:tabs>
        <w:ind w:left="5040" w:hanging="360"/>
      </w:pPr>
      <w:rPr>
        <w:rFonts w:cs="Times New Roman"/>
      </w:rPr>
    </w:lvl>
    <w:lvl w:ilvl="7" w:tplc="04020019" w:tentative="1">
      <w:start w:val="1"/>
      <w:numFmt w:val="lowerLetter"/>
      <w:lvlText w:val="%8."/>
      <w:lvlJc w:val="left"/>
      <w:pPr>
        <w:tabs>
          <w:tab w:val="num" w:pos="5760"/>
        </w:tabs>
        <w:ind w:left="5760" w:hanging="360"/>
      </w:pPr>
      <w:rPr>
        <w:rFonts w:cs="Times New Roman"/>
      </w:rPr>
    </w:lvl>
    <w:lvl w:ilvl="8" w:tplc="0402001B" w:tentative="1">
      <w:start w:val="1"/>
      <w:numFmt w:val="lowerRoman"/>
      <w:lvlText w:val="%9."/>
      <w:lvlJc w:val="right"/>
      <w:pPr>
        <w:tabs>
          <w:tab w:val="num" w:pos="6480"/>
        </w:tabs>
        <w:ind w:left="6480" w:hanging="180"/>
      </w:pPr>
      <w:rPr>
        <w:rFonts w:cs="Times New Roman"/>
      </w:rPr>
    </w:lvl>
  </w:abstractNum>
  <w:abstractNum w:abstractNumId="34">
    <w:nsid w:val="5F15763E"/>
    <w:multiLevelType w:val="multilevel"/>
    <w:tmpl w:val="0B562696"/>
    <w:lvl w:ilvl="0">
      <w:start w:val="1"/>
      <w:numFmt w:val="decimal"/>
      <w:lvlText w:val="%1."/>
      <w:lvlJc w:val="left"/>
      <w:pPr>
        <w:tabs>
          <w:tab w:val="num" w:pos="1069"/>
        </w:tabs>
        <w:ind w:left="0" w:firstLine="709"/>
      </w:pPr>
      <w:rPr>
        <w:rFonts w:ascii="Times New Roman Bold" w:hAnsi="Times New Roman Bold" w:cs="Times New Roman" w:hint="default"/>
      </w:rPr>
    </w:lvl>
    <w:lvl w:ilvl="1">
      <w:start w:val="1"/>
      <w:numFmt w:val="decimal"/>
      <w:lvlText w:val="%1.%2."/>
      <w:lvlJc w:val="left"/>
      <w:pPr>
        <w:tabs>
          <w:tab w:val="num" w:pos="999"/>
        </w:tabs>
        <w:ind w:left="999" w:hanging="432"/>
      </w:pPr>
      <w:rPr>
        <w:rFonts w:ascii="Times New Roman Bold" w:hAnsi="Times New Roman Bold" w:cs="Times New Roman" w:hint="default"/>
        <w:b/>
        <w:bCs w:val="0"/>
        <w:i w:val="0"/>
        <w:iCs w:val="0"/>
        <w:caps w:val="0"/>
        <w:smallCaps w:val="0"/>
        <w:strike w:val="0"/>
        <w:dstrike w:val="0"/>
        <w:outline w:val="0"/>
        <w:shadow w:val="0"/>
        <w:emboss w:val="0"/>
        <w:imprint w:val="0"/>
        <w:vanish w:val="0"/>
        <w:color w:val="000000"/>
        <w:spacing w:val="0"/>
        <w:kern w:val="0"/>
        <w:position w:val="0"/>
        <w:sz w:val="24"/>
        <w:u w:val="none"/>
        <w:effect w:val="none"/>
        <w:vertAlign w:val="baseline"/>
      </w:rPr>
    </w:lvl>
    <w:lvl w:ilvl="2">
      <w:start w:val="1"/>
      <w:numFmt w:val="decimal"/>
      <w:lvlText w:val="%1.%2.%3."/>
      <w:lvlJc w:val="left"/>
      <w:pPr>
        <w:tabs>
          <w:tab w:val="num" w:pos="1430"/>
        </w:tabs>
        <w:ind w:left="1214" w:hanging="504"/>
      </w:pPr>
      <w:rPr>
        <w:rFonts w:ascii="Times New Roman Bold" w:hAnsi="Times New Roman Bold" w:cs="Times New Roman" w:hint="default"/>
        <w:b/>
        <w:bCs w:val="0"/>
        <w:i w:val="0"/>
        <w:iCs w:val="0"/>
        <w:caps w:val="0"/>
        <w:smallCaps w:val="0"/>
        <w:strike w:val="0"/>
        <w:dstrike w:val="0"/>
        <w:outline w:val="0"/>
        <w:shadow w:val="0"/>
        <w:emboss w:val="0"/>
        <w:imprint w:val="0"/>
        <w:vanish w:val="0"/>
        <w:color w:val="000000"/>
        <w:spacing w:val="0"/>
        <w:kern w:val="0"/>
        <w:position w:val="0"/>
        <w:sz w:val="24"/>
        <w:u w:val="none"/>
        <w:effect w:val="none"/>
        <w:vertAlign w:val="baseline"/>
      </w:rPr>
    </w:lvl>
    <w:lvl w:ilvl="3">
      <w:start w:val="1"/>
      <w:numFmt w:val="decimal"/>
      <w:lvlText w:val="%1.%2.%3.%4."/>
      <w:lvlJc w:val="left"/>
      <w:pPr>
        <w:tabs>
          <w:tab w:val="num" w:pos="1728"/>
        </w:tabs>
        <w:ind w:left="1728" w:hanging="648"/>
      </w:pPr>
      <w:rPr>
        <w:rFonts w:ascii="Times New Roman" w:hAnsi="Times New Roman" w:cs="Times New Roman" w:hint="default"/>
        <w:b w:val="0"/>
        <w:bCs w:val="0"/>
        <w:i w:val="0"/>
        <w:iCs w:val="0"/>
        <w:caps w:val="0"/>
        <w:smallCaps w:val="0"/>
        <w:strike w:val="0"/>
        <w:dstrike w:val="0"/>
        <w:outline w:val="0"/>
        <w:shadow w:val="0"/>
        <w:emboss w:val="0"/>
        <w:imprint w:val="0"/>
        <w:vanish w:val="0"/>
        <w:color w:val="000000"/>
        <w:spacing w:val="0"/>
        <w:kern w:val="0"/>
        <w:position w:val="0"/>
        <w:u w:val="none"/>
        <w:effect w:val="none"/>
        <w:vertAlign w:val="baseline"/>
      </w:rPr>
    </w:lvl>
    <w:lvl w:ilvl="4">
      <w:start w:val="1"/>
      <w:numFmt w:val="decimal"/>
      <w:lvlText w:val="(%5)"/>
      <w:lvlJc w:val="left"/>
      <w:pPr>
        <w:tabs>
          <w:tab w:val="num" w:pos="1785"/>
        </w:tabs>
        <w:ind w:left="1785" w:hanging="792"/>
      </w:pPr>
      <w:rPr>
        <w:rFonts w:cs="Times New Roman" w:hint="default"/>
        <w:b w:val="0"/>
        <w:i w:val="0"/>
        <w:sz w:val="24"/>
        <w:szCs w:val="24"/>
      </w:rPr>
    </w:lvl>
    <w:lvl w:ilvl="5">
      <w:start w:val="1"/>
      <w:numFmt w:val="lowerLetter"/>
      <w:lvlText w:val="(%6)"/>
      <w:lvlJc w:val="left"/>
      <w:pPr>
        <w:tabs>
          <w:tab w:val="num" w:pos="4446"/>
        </w:tabs>
        <w:ind w:left="4446" w:hanging="936"/>
      </w:pPr>
      <w:rPr>
        <w:rFonts w:ascii="Times New Roman Bold" w:hAnsi="Times New Roman Bold" w:cs="Times New Roman" w:hint="default"/>
        <w:b w:val="0"/>
        <w:bCs w:val="0"/>
        <w:i w:val="0"/>
        <w:iCs w:val="0"/>
        <w:caps w:val="0"/>
        <w:smallCaps w:val="0"/>
        <w:strike w:val="0"/>
        <w:dstrike w:val="0"/>
        <w:outline w:val="0"/>
        <w:shadow w:val="0"/>
        <w:emboss w:val="0"/>
        <w:imprint w:val="0"/>
        <w:vanish w:val="0"/>
        <w:color w:val="000000"/>
        <w:spacing w:val="0"/>
        <w:kern w:val="0"/>
        <w:position w:val="0"/>
        <w:sz w:val="24"/>
        <w:u w:val="none"/>
        <w:effect w:val="none"/>
        <w:vertAlign w:val="baseline"/>
      </w:rPr>
    </w:lvl>
    <w:lvl w:ilvl="6">
      <w:start w:val="1"/>
      <w:numFmt w:val="decimal"/>
      <w:lvlText w:val="%1.%6.%7."/>
      <w:lvlJc w:val="left"/>
      <w:pPr>
        <w:tabs>
          <w:tab w:val="num" w:pos="3949"/>
        </w:tabs>
        <w:ind w:left="3949" w:hanging="1080"/>
      </w:pPr>
      <w:rPr>
        <w:rFonts w:cs="Times New Roman" w:hint="default"/>
      </w:rPr>
    </w:lvl>
    <w:lvl w:ilvl="7">
      <w:start w:val="1"/>
      <w:numFmt w:val="lowerLetter"/>
      <w:lvlText w:val="(%8)"/>
      <w:lvlJc w:val="left"/>
      <w:pPr>
        <w:tabs>
          <w:tab w:val="num" w:pos="4453"/>
        </w:tabs>
        <w:ind w:left="4453" w:hanging="1224"/>
      </w:pPr>
      <w:rPr>
        <w:rFonts w:cs="Times New Roman" w:hint="default"/>
      </w:rPr>
    </w:lvl>
    <w:lvl w:ilvl="8">
      <w:start w:val="1"/>
      <w:numFmt w:val="decimal"/>
      <w:lvlText w:val="%1.%2.%3.%4.%5.%6.%7.%8.%9."/>
      <w:lvlJc w:val="left"/>
      <w:pPr>
        <w:tabs>
          <w:tab w:val="num" w:pos="5749"/>
        </w:tabs>
        <w:ind w:left="5029" w:hanging="1440"/>
      </w:pPr>
      <w:rPr>
        <w:rFonts w:cs="Times New Roman" w:hint="default"/>
      </w:rPr>
    </w:lvl>
  </w:abstractNum>
  <w:abstractNum w:abstractNumId="35">
    <w:nsid w:val="61373469"/>
    <w:multiLevelType w:val="multilevel"/>
    <w:tmpl w:val="2E56285A"/>
    <w:lvl w:ilvl="0">
      <w:start w:val="1"/>
      <w:numFmt w:val="decimal"/>
      <w:lvlText w:val="%1."/>
      <w:lvlJc w:val="left"/>
      <w:pPr>
        <w:ind w:left="720" w:hanging="360"/>
      </w:pPr>
      <w:rPr>
        <w:rFonts w:cs="Times New Roman" w:hint="default"/>
      </w:rPr>
    </w:lvl>
    <w:lvl w:ilvl="1">
      <w:start w:val="1"/>
      <w:numFmt w:val="decimal"/>
      <w:isLgl/>
      <w:lvlText w:val="%1.%2."/>
      <w:lvlJc w:val="left"/>
      <w:pPr>
        <w:ind w:left="720" w:hanging="360"/>
      </w:pPr>
      <w:rPr>
        <w:rFonts w:cs="Times New Roman" w:hint="default"/>
      </w:rPr>
    </w:lvl>
    <w:lvl w:ilvl="2">
      <w:start w:val="1"/>
      <w:numFmt w:val="decimal"/>
      <w:isLgl/>
      <w:lvlText w:val="7.2.%3."/>
      <w:lvlJc w:val="left"/>
      <w:pPr>
        <w:ind w:left="1080" w:hanging="720"/>
      </w:pPr>
      <w:rPr>
        <w:rFonts w:ascii="Arial" w:hAnsi="Arial" w:cs="Arial" w:hint="default"/>
        <w:color w:val="auto"/>
        <w:sz w:val="28"/>
        <w:szCs w:val="28"/>
      </w:rPr>
    </w:lvl>
    <w:lvl w:ilvl="3">
      <w:start w:val="1"/>
      <w:numFmt w:val="decimal"/>
      <w:isLgl/>
      <w:lvlText w:val="%1.%2.%3.%4."/>
      <w:lvlJc w:val="left"/>
      <w:pPr>
        <w:ind w:left="1080" w:hanging="720"/>
      </w:pPr>
      <w:rPr>
        <w:rFonts w:cs="Times New Roman" w:hint="default"/>
      </w:rPr>
    </w:lvl>
    <w:lvl w:ilvl="4">
      <w:start w:val="1"/>
      <w:numFmt w:val="decimal"/>
      <w:isLgl/>
      <w:lvlText w:val="%1.%2.%3.%4.%5."/>
      <w:lvlJc w:val="left"/>
      <w:pPr>
        <w:ind w:left="1440" w:hanging="1080"/>
      </w:pPr>
      <w:rPr>
        <w:rFonts w:cs="Times New Roman" w:hint="default"/>
      </w:rPr>
    </w:lvl>
    <w:lvl w:ilvl="5">
      <w:start w:val="1"/>
      <w:numFmt w:val="decimal"/>
      <w:isLgl/>
      <w:lvlText w:val="%1.%2.%3.%4.%5.%6."/>
      <w:lvlJc w:val="left"/>
      <w:pPr>
        <w:ind w:left="1440" w:hanging="1080"/>
      </w:pPr>
      <w:rPr>
        <w:rFonts w:cs="Times New Roman" w:hint="default"/>
      </w:rPr>
    </w:lvl>
    <w:lvl w:ilvl="6">
      <w:start w:val="1"/>
      <w:numFmt w:val="decimal"/>
      <w:isLgl/>
      <w:lvlText w:val="%1.%2.%3.%4.%5.%6.%7."/>
      <w:lvlJc w:val="left"/>
      <w:pPr>
        <w:ind w:left="1800" w:hanging="1440"/>
      </w:pPr>
      <w:rPr>
        <w:rFonts w:cs="Times New Roman" w:hint="default"/>
      </w:rPr>
    </w:lvl>
    <w:lvl w:ilvl="7">
      <w:start w:val="1"/>
      <w:numFmt w:val="decimal"/>
      <w:isLgl/>
      <w:lvlText w:val="%1.%2.%3.%4.%5.%6.%7.%8."/>
      <w:lvlJc w:val="left"/>
      <w:pPr>
        <w:ind w:left="1800" w:hanging="1440"/>
      </w:pPr>
      <w:rPr>
        <w:rFonts w:cs="Times New Roman" w:hint="default"/>
      </w:rPr>
    </w:lvl>
    <w:lvl w:ilvl="8">
      <w:start w:val="1"/>
      <w:numFmt w:val="decimal"/>
      <w:isLgl/>
      <w:lvlText w:val="%1.%2.%3.%4.%5.%6.%7.%8.%9."/>
      <w:lvlJc w:val="left"/>
      <w:pPr>
        <w:ind w:left="2160" w:hanging="1800"/>
      </w:pPr>
      <w:rPr>
        <w:rFonts w:cs="Times New Roman" w:hint="default"/>
      </w:rPr>
    </w:lvl>
  </w:abstractNum>
  <w:abstractNum w:abstractNumId="36">
    <w:nsid w:val="61D31FDA"/>
    <w:multiLevelType w:val="multilevel"/>
    <w:tmpl w:val="01E6533E"/>
    <w:lvl w:ilvl="0">
      <w:start w:val="8"/>
      <w:numFmt w:val="decimal"/>
      <w:lvlText w:val="%1."/>
      <w:lvlJc w:val="left"/>
      <w:pPr>
        <w:tabs>
          <w:tab w:val="num" w:pos="0"/>
        </w:tabs>
        <w:ind w:left="540" w:hanging="540"/>
      </w:pPr>
      <w:rPr>
        <w:rFonts w:cs="Times New Roman" w:hint="default"/>
      </w:rPr>
    </w:lvl>
    <w:lvl w:ilvl="1">
      <w:start w:val="1"/>
      <w:numFmt w:val="decimal"/>
      <w:lvlText w:val="%1.%2."/>
      <w:lvlJc w:val="left"/>
      <w:pPr>
        <w:tabs>
          <w:tab w:val="num" w:pos="0"/>
        </w:tabs>
        <w:ind w:left="720" w:hanging="540"/>
      </w:pPr>
      <w:rPr>
        <w:rFonts w:cs="Times New Roman" w:hint="default"/>
      </w:rPr>
    </w:lvl>
    <w:lvl w:ilvl="2">
      <w:start w:val="1"/>
      <w:numFmt w:val="decimal"/>
      <w:lvlText w:val="9.6.%3."/>
      <w:lvlJc w:val="left"/>
      <w:pPr>
        <w:tabs>
          <w:tab w:val="num" w:pos="0"/>
        </w:tabs>
        <w:ind w:left="1080" w:hanging="720"/>
      </w:pPr>
      <w:rPr>
        <w:rFonts w:cs="Times New Roman" w:hint="default"/>
      </w:rPr>
    </w:lvl>
    <w:lvl w:ilvl="3">
      <w:start w:val="1"/>
      <w:numFmt w:val="decimal"/>
      <w:lvlText w:val="%1.%2.%3.%4."/>
      <w:lvlJc w:val="left"/>
      <w:pPr>
        <w:tabs>
          <w:tab w:val="num" w:pos="0"/>
        </w:tabs>
        <w:ind w:left="1260" w:hanging="720"/>
      </w:pPr>
      <w:rPr>
        <w:rFonts w:cs="Times New Roman" w:hint="default"/>
      </w:rPr>
    </w:lvl>
    <w:lvl w:ilvl="4">
      <w:start w:val="1"/>
      <w:numFmt w:val="decimal"/>
      <w:lvlText w:val="%1.%2.%3.%4.%5."/>
      <w:lvlJc w:val="left"/>
      <w:pPr>
        <w:tabs>
          <w:tab w:val="num" w:pos="0"/>
        </w:tabs>
        <w:ind w:left="1800" w:hanging="1080"/>
      </w:pPr>
      <w:rPr>
        <w:rFonts w:cs="Times New Roman" w:hint="default"/>
      </w:rPr>
    </w:lvl>
    <w:lvl w:ilvl="5">
      <w:start w:val="1"/>
      <w:numFmt w:val="decimal"/>
      <w:lvlText w:val="%1.%2.%3.%4.%5.%6."/>
      <w:lvlJc w:val="left"/>
      <w:pPr>
        <w:tabs>
          <w:tab w:val="num" w:pos="0"/>
        </w:tabs>
        <w:ind w:left="1980" w:hanging="1080"/>
      </w:pPr>
      <w:rPr>
        <w:rFonts w:cs="Times New Roman" w:hint="default"/>
      </w:rPr>
    </w:lvl>
    <w:lvl w:ilvl="6">
      <w:start w:val="1"/>
      <w:numFmt w:val="decimal"/>
      <w:lvlText w:val="%1.%2.%3.%4.%5.%6.%7."/>
      <w:lvlJc w:val="left"/>
      <w:pPr>
        <w:tabs>
          <w:tab w:val="num" w:pos="0"/>
        </w:tabs>
        <w:ind w:left="2520" w:hanging="1440"/>
      </w:pPr>
      <w:rPr>
        <w:rFonts w:cs="Times New Roman" w:hint="default"/>
      </w:rPr>
    </w:lvl>
    <w:lvl w:ilvl="7">
      <w:start w:val="1"/>
      <w:numFmt w:val="decimal"/>
      <w:lvlText w:val="%1.%2.%3.%4.%5.%6.%7.%8."/>
      <w:lvlJc w:val="left"/>
      <w:pPr>
        <w:tabs>
          <w:tab w:val="num" w:pos="0"/>
        </w:tabs>
        <w:ind w:left="2700" w:hanging="1440"/>
      </w:pPr>
      <w:rPr>
        <w:rFonts w:cs="Times New Roman" w:hint="default"/>
      </w:rPr>
    </w:lvl>
    <w:lvl w:ilvl="8">
      <w:start w:val="1"/>
      <w:numFmt w:val="decimal"/>
      <w:lvlText w:val="%1.%2.%3.%4.%5.%6.%7.%8.%9."/>
      <w:lvlJc w:val="left"/>
      <w:pPr>
        <w:tabs>
          <w:tab w:val="num" w:pos="0"/>
        </w:tabs>
        <w:ind w:left="3240" w:hanging="1800"/>
      </w:pPr>
      <w:rPr>
        <w:rFonts w:cs="Times New Roman" w:hint="default"/>
      </w:rPr>
    </w:lvl>
  </w:abstractNum>
  <w:abstractNum w:abstractNumId="37">
    <w:nsid w:val="63B86829"/>
    <w:multiLevelType w:val="hybridMultilevel"/>
    <w:tmpl w:val="634841DE"/>
    <w:lvl w:ilvl="0" w:tplc="0402000D">
      <w:start w:val="1"/>
      <w:numFmt w:val="bullet"/>
      <w:lvlText w:val=""/>
      <w:lvlJc w:val="left"/>
      <w:pPr>
        <w:ind w:left="1287" w:hanging="360"/>
      </w:pPr>
      <w:rPr>
        <w:rFonts w:ascii="Wingdings" w:hAnsi="Wingdings" w:hint="default"/>
      </w:rPr>
    </w:lvl>
    <w:lvl w:ilvl="1" w:tplc="04020003" w:tentative="1">
      <w:start w:val="1"/>
      <w:numFmt w:val="bullet"/>
      <w:lvlText w:val="o"/>
      <w:lvlJc w:val="left"/>
      <w:pPr>
        <w:ind w:left="2007" w:hanging="360"/>
      </w:pPr>
      <w:rPr>
        <w:rFonts w:ascii="Courier New" w:hAnsi="Courier New" w:cs="Courier New" w:hint="default"/>
      </w:rPr>
    </w:lvl>
    <w:lvl w:ilvl="2" w:tplc="04020005" w:tentative="1">
      <w:start w:val="1"/>
      <w:numFmt w:val="bullet"/>
      <w:lvlText w:val=""/>
      <w:lvlJc w:val="left"/>
      <w:pPr>
        <w:ind w:left="2727" w:hanging="360"/>
      </w:pPr>
      <w:rPr>
        <w:rFonts w:ascii="Wingdings" w:hAnsi="Wingdings" w:hint="default"/>
      </w:rPr>
    </w:lvl>
    <w:lvl w:ilvl="3" w:tplc="04020001" w:tentative="1">
      <w:start w:val="1"/>
      <w:numFmt w:val="bullet"/>
      <w:lvlText w:val=""/>
      <w:lvlJc w:val="left"/>
      <w:pPr>
        <w:ind w:left="3447" w:hanging="360"/>
      </w:pPr>
      <w:rPr>
        <w:rFonts w:ascii="Symbol" w:hAnsi="Symbol" w:hint="default"/>
      </w:rPr>
    </w:lvl>
    <w:lvl w:ilvl="4" w:tplc="04020003" w:tentative="1">
      <w:start w:val="1"/>
      <w:numFmt w:val="bullet"/>
      <w:lvlText w:val="o"/>
      <w:lvlJc w:val="left"/>
      <w:pPr>
        <w:ind w:left="4167" w:hanging="360"/>
      </w:pPr>
      <w:rPr>
        <w:rFonts w:ascii="Courier New" w:hAnsi="Courier New" w:cs="Courier New" w:hint="default"/>
      </w:rPr>
    </w:lvl>
    <w:lvl w:ilvl="5" w:tplc="04020005" w:tentative="1">
      <w:start w:val="1"/>
      <w:numFmt w:val="bullet"/>
      <w:lvlText w:val=""/>
      <w:lvlJc w:val="left"/>
      <w:pPr>
        <w:ind w:left="4887" w:hanging="360"/>
      </w:pPr>
      <w:rPr>
        <w:rFonts w:ascii="Wingdings" w:hAnsi="Wingdings" w:hint="default"/>
      </w:rPr>
    </w:lvl>
    <w:lvl w:ilvl="6" w:tplc="04020001" w:tentative="1">
      <w:start w:val="1"/>
      <w:numFmt w:val="bullet"/>
      <w:lvlText w:val=""/>
      <w:lvlJc w:val="left"/>
      <w:pPr>
        <w:ind w:left="5607" w:hanging="360"/>
      </w:pPr>
      <w:rPr>
        <w:rFonts w:ascii="Symbol" w:hAnsi="Symbol" w:hint="default"/>
      </w:rPr>
    </w:lvl>
    <w:lvl w:ilvl="7" w:tplc="04020003" w:tentative="1">
      <w:start w:val="1"/>
      <w:numFmt w:val="bullet"/>
      <w:lvlText w:val="o"/>
      <w:lvlJc w:val="left"/>
      <w:pPr>
        <w:ind w:left="6327" w:hanging="360"/>
      </w:pPr>
      <w:rPr>
        <w:rFonts w:ascii="Courier New" w:hAnsi="Courier New" w:cs="Courier New" w:hint="default"/>
      </w:rPr>
    </w:lvl>
    <w:lvl w:ilvl="8" w:tplc="04020005" w:tentative="1">
      <w:start w:val="1"/>
      <w:numFmt w:val="bullet"/>
      <w:lvlText w:val=""/>
      <w:lvlJc w:val="left"/>
      <w:pPr>
        <w:ind w:left="7047" w:hanging="360"/>
      </w:pPr>
      <w:rPr>
        <w:rFonts w:ascii="Wingdings" w:hAnsi="Wingdings" w:hint="default"/>
      </w:rPr>
    </w:lvl>
  </w:abstractNum>
  <w:abstractNum w:abstractNumId="38">
    <w:nsid w:val="695351E8"/>
    <w:multiLevelType w:val="hybridMultilevel"/>
    <w:tmpl w:val="0E226ACC"/>
    <w:lvl w:ilvl="0" w:tplc="04020003">
      <w:start w:val="1"/>
      <w:numFmt w:val="bullet"/>
      <w:lvlText w:val="o"/>
      <w:lvlJc w:val="left"/>
      <w:pPr>
        <w:ind w:left="1287" w:hanging="360"/>
      </w:pPr>
      <w:rPr>
        <w:rFonts w:ascii="Courier New" w:hAnsi="Courier New" w:cs="Courier New" w:hint="default"/>
      </w:rPr>
    </w:lvl>
    <w:lvl w:ilvl="1" w:tplc="04020003" w:tentative="1">
      <w:start w:val="1"/>
      <w:numFmt w:val="bullet"/>
      <w:lvlText w:val="o"/>
      <w:lvlJc w:val="left"/>
      <w:pPr>
        <w:ind w:left="2007" w:hanging="360"/>
      </w:pPr>
      <w:rPr>
        <w:rFonts w:ascii="Courier New" w:hAnsi="Courier New" w:cs="Courier New" w:hint="default"/>
      </w:rPr>
    </w:lvl>
    <w:lvl w:ilvl="2" w:tplc="04020005" w:tentative="1">
      <w:start w:val="1"/>
      <w:numFmt w:val="bullet"/>
      <w:lvlText w:val=""/>
      <w:lvlJc w:val="left"/>
      <w:pPr>
        <w:ind w:left="2727" w:hanging="360"/>
      </w:pPr>
      <w:rPr>
        <w:rFonts w:ascii="Wingdings" w:hAnsi="Wingdings" w:hint="default"/>
      </w:rPr>
    </w:lvl>
    <w:lvl w:ilvl="3" w:tplc="04020001" w:tentative="1">
      <w:start w:val="1"/>
      <w:numFmt w:val="bullet"/>
      <w:lvlText w:val=""/>
      <w:lvlJc w:val="left"/>
      <w:pPr>
        <w:ind w:left="3447" w:hanging="360"/>
      </w:pPr>
      <w:rPr>
        <w:rFonts w:ascii="Symbol" w:hAnsi="Symbol" w:hint="default"/>
      </w:rPr>
    </w:lvl>
    <w:lvl w:ilvl="4" w:tplc="04020003" w:tentative="1">
      <w:start w:val="1"/>
      <w:numFmt w:val="bullet"/>
      <w:lvlText w:val="o"/>
      <w:lvlJc w:val="left"/>
      <w:pPr>
        <w:ind w:left="4167" w:hanging="360"/>
      </w:pPr>
      <w:rPr>
        <w:rFonts w:ascii="Courier New" w:hAnsi="Courier New" w:cs="Courier New" w:hint="default"/>
      </w:rPr>
    </w:lvl>
    <w:lvl w:ilvl="5" w:tplc="04020005" w:tentative="1">
      <w:start w:val="1"/>
      <w:numFmt w:val="bullet"/>
      <w:lvlText w:val=""/>
      <w:lvlJc w:val="left"/>
      <w:pPr>
        <w:ind w:left="4887" w:hanging="360"/>
      </w:pPr>
      <w:rPr>
        <w:rFonts w:ascii="Wingdings" w:hAnsi="Wingdings" w:hint="default"/>
      </w:rPr>
    </w:lvl>
    <w:lvl w:ilvl="6" w:tplc="04020001" w:tentative="1">
      <w:start w:val="1"/>
      <w:numFmt w:val="bullet"/>
      <w:lvlText w:val=""/>
      <w:lvlJc w:val="left"/>
      <w:pPr>
        <w:ind w:left="5607" w:hanging="360"/>
      </w:pPr>
      <w:rPr>
        <w:rFonts w:ascii="Symbol" w:hAnsi="Symbol" w:hint="default"/>
      </w:rPr>
    </w:lvl>
    <w:lvl w:ilvl="7" w:tplc="04020003" w:tentative="1">
      <w:start w:val="1"/>
      <w:numFmt w:val="bullet"/>
      <w:lvlText w:val="o"/>
      <w:lvlJc w:val="left"/>
      <w:pPr>
        <w:ind w:left="6327" w:hanging="360"/>
      </w:pPr>
      <w:rPr>
        <w:rFonts w:ascii="Courier New" w:hAnsi="Courier New" w:cs="Courier New" w:hint="default"/>
      </w:rPr>
    </w:lvl>
    <w:lvl w:ilvl="8" w:tplc="04020005" w:tentative="1">
      <w:start w:val="1"/>
      <w:numFmt w:val="bullet"/>
      <w:lvlText w:val=""/>
      <w:lvlJc w:val="left"/>
      <w:pPr>
        <w:ind w:left="7047" w:hanging="360"/>
      </w:pPr>
      <w:rPr>
        <w:rFonts w:ascii="Wingdings" w:hAnsi="Wingdings" w:hint="default"/>
      </w:rPr>
    </w:lvl>
  </w:abstractNum>
  <w:abstractNum w:abstractNumId="39">
    <w:nsid w:val="6D495BBD"/>
    <w:multiLevelType w:val="hybridMultilevel"/>
    <w:tmpl w:val="4C3064EC"/>
    <w:lvl w:ilvl="0" w:tplc="0402000D">
      <w:start w:val="1"/>
      <w:numFmt w:val="bullet"/>
      <w:lvlText w:val=""/>
      <w:lvlJc w:val="left"/>
      <w:pPr>
        <w:ind w:left="1287" w:hanging="360"/>
      </w:pPr>
      <w:rPr>
        <w:rFonts w:ascii="Wingdings" w:hAnsi="Wingdings" w:hint="default"/>
      </w:rPr>
    </w:lvl>
    <w:lvl w:ilvl="1" w:tplc="04020003" w:tentative="1">
      <w:start w:val="1"/>
      <w:numFmt w:val="bullet"/>
      <w:lvlText w:val="o"/>
      <w:lvlJc w:val="left"/>
      <w:pPr>
        <w:ind w:left="2007" w:hanging="360"/>
      </w:pPr>
      <w:rPr>
        <w:rFonts w:ascii="Courier New" w:hAnsi="Courier New" w:cs="Courier New" w:hint="default"/>
      </w:rPr>
    </w:lvl>
    <w:lvl w:ilvl="2" w:tplc="04020005" w:tentative="1">
      <w:start w:val="1"/>
      <w:numFmt w:val="bullet"/>
      <w:lvlText w:val=""/>
      <w:lvlJc w:val="left"/>
      <w:pPr>
        <w:ind w:left="2727" w:hanging="360"/>
      </w:pPr>
      <w:rPr>
        <w:rFonts w:ascii="Wingdings" w:hAnsi="Wingdings" w:hint="default"/>
      </w:rPr>
    </w:lvl>
    <w:lvl w:ilvl="3" w:tplc="04020001" w:tentative="1">
      <w:start w:val="1"/>
      <w:numFmt w:val="bullet"/>
      <w:lvlText w:val=""/>
      <w:lvlJc w:val="left"/>
      <w:pPr>
        <w:ind w:left="3447" w:hanging="360"/>
      </w:pPr>
      <w:rPr>
        <w:rFonts w:ascii="Symbol" w:hAnsi="Symbol" w:hint="default"/>
      </w:rPr>
    </w:lvl>
    <w:lvl w:ilvl="4" w:tplc="04020003" w:tentative="1">
      <w:start w:val="1"/>
      <w:numFmt w:val="bullet"/>
      <w:lvlText w:val="o"/>
      <w:lvlJc w:val="left"/>
      <w:pPr>
        <w:ind w:left="4167" w:hanging="360"/>
      </w:pPr>
      <w:rPr>
        <w:rFonts w:ascii="Courier New" w:hAnsi="Courier New" w:cs="Courier New" w:hint="default"/>
      </w:rPr>
    </w:lvl>
    <w:lvl w:ilvl="5" w:tplc="04020005" w:tentative="1">
      <w:start w:val="1"/>
      <w:numFmt w:val="bullet"/>
      <w:lvlText w:val=""/>
      <w:lvlJc w:val="left"/>
      <w:pPr>
        <w:ind w:left="4887" w:hanging="360"/>
      </w:pPr>
      <w:rPr>
        <w:rFonts w:ascii="Wingdings" w:hAnsi="Wingdings" w:hint="default"/>
      </w:rPr>
    </w:lvl>
    <w:lvl w:ilvl="6" w:tplc="04020001" w:tentative="1">
      <w:start w:val="1"/>
      <w:numFmt w:val="bullet"/>
      <w:lvlText w:val=""/>
      <w:lvlJc w:val="left"/>
      <w:pPr>
        <w:ind w:left="5607" w:hanging="360"/>
      </w:pPr>
      <w:rPr>
        <w:rFonts w:ascii="Symbol" w:hAnsi="Symbol" w:hint="default"/>
      </w:rPr>
    </w:lvl>
    <w:lvl w:ilvl="7" w:tplc="04020003" w:tentative="1">
      <w:start w:val="1"/>
      <w:numFmt w:val="bullet"/>
      <w:lvlText w:val="o"/>
      <w:lvlJc w:val="left"/>
      <w:pPr>
        <w:ind w:left="6327" w:hanging="360"/>
      </w:pPr>
      <w:rPr>
        <w:rFonts w:ascii="Courier New" w:hAnsi="Courier New" w:cs="Courier New" w:hint="default"/>
      </w:rPr>
    </w:lvl>
    <w:lvl w:ilvl="8" w:tplc="04020005" w:tentative="1">
      <w:start w:val="1"/>
      <w:numFmt w:val="bullet"/>
      <w:lvlText w:val=""/>
      <w:lvlJc w:val="left"/>
      <w:pPr>
        <w:ind w:left="7047" w:hanging="360"/>
      </w:pPr>
      <w:rPr>
        <w:rFonts w:ascii="Wingdings" w:hAnsi="Wingdings" w:hint="default"/>
      </w:rPr>
    </w:lvl>
  </w:abstractNum>
  <w:abstractNum w:abstractNumId="40">
    <w:nsid w:val="703B59A7"/>
    <w:multiLevelType w:val="hybridMultilevel"/>
    <w:tmpl w:val="2354B6EE"/>
    <w:lvl w:ilvl="0" w:tplc="04020005">
      <w:start w:val="1"/>
      <w:numFmt w:val="bullet"/>
      <w:lvlText w:val=""/>
      <w:lvlJc w:val="left"/>
      <w:pPr>
        <w:ind w:left="1287" w:hanging="360"/>
      </w:pPr>
      <w:rPr>
        <w:rFonts w:ascii="Wingdings" w:hAnsi="Wingdings" w:hint="default"/>
      </w:rPr>
    </w:lvl>
    <w:lvl w:ilvl="1" w:tplc="04020003" w:tentative="1">
      <w:start w:val="1"/>
      <w:numFmt w:val="bullet"/>
      <w:lvlText w:val="o"/>
      <w:lvlJc w:val="left"/>
      <w:pPr>
        <w:ind w:left="2007" w:hanging="360"/>
      </w:pPr>
      <w:rPr>
        <w:rFonts w:ascii="Courier New" w:hAnsi="Courier New" w:cs="Courier New" w:hint="default"/>
      </w:rPr>
    </w:lvl>
    <w:lvl w:ilvl="2" w:tplc="04020005" w:tentative="1">
      <w:start w:val="1"/>
      <w:numFmt w:val="bullet"/>
      <w:lvlText w:val=""/>
      <w:lvlJc w:val="left"/>
      <w:pPr>
        <w:ind w:left="2727" w:hanging="360"/>
      </w:pPr>
      <w:rPr>
        <w:rFonts w:ascii="Wingdings" w:hAnsi="Wingdings" w:hint="default"/>
      </w:rPr>
    </w:lvl>
    <w:lvl w:ilvl="3" w:tplc="04020001" w:tentative="1">
      <w:start w:val="1"/>
      <w:numFmt w:val="bullet"/>
      <w:lvlText w:val=""/>
      <w:lvlJc w:val="left"/>
      <w:pPr>
        <w:ind w:left="3447" w:hanging="360"/>
      </w:pPr>
      <w:rPr>
        <w:rFonts w:ascii="Symbol" w:hAnsi="Symbol" w:hint="default"/>
      </w:rPr>
    </w:lvl>
    <w:lvl w:ilvl="4" w:tplc="04020003" w:tentative="1">
      <w:start w:val="1"/>
      <w:numFmt w:val="bullet"/>
      <w:lvlText w:val="o"/>
      <w:lvlJc w:val="left"/>
      <w:pPr>
        <w:ind w:left="4167" w:hanging="360"/>
      </w:pPr>
      <w:rPr>
        <w:rFonts w:ascii="Courier New" w:hAnsi="Courier New" w:cs="Courier New" w:hint="default"/>
      </w:rPr>
    </w:lvl>
    <w:lvl w:ilvl="5" w:tplc="04020005" w:tentative="1">
      <w:start w:val="1"/>
      <w:numFmt w:val="bullet"/>
      <w:lvlText w:val=""/>
      <w:lvlJc w:val="left"/>
      <w:pPr>
        <w:ind w:left="4887" w:hanging="360"/>
      </w:pPr>
      <w:rPr>
        <w:rFonts w:ascii="Wingdings" w:hAnsi="Wingdings" w:hint="default"/>
      </w:rPr>
    </w:lvl>
    <w:lvl w:ilvl="6" w:tplc="04020001" w:tentative="1">
      <w:start w:val="1"/>
      <w:numFmt w:val="bullet"/>
      <w:lvlText w:val=""/>
      <w:lvlJc w:val="left"/>
      <w:pPr>
        <w:ind w:left="5607" w:hanging="360"/>
      </w:pPr>
      <w:rPr>
        <w:rFonts w:ascii="Symbol" w:hAnsi="Symbol" w:hint="default"/>
      </w:rPr>
    </w:lvl>
    <w:lvl w:ilvl="7" w:tplc="04020003" w:tentative="1">
      <w:start w:val="1"/>
      <w:numFmt w:val="bullet"/>
      <w:lvlText w:val="o"/>
      <w:lvlJc w:val="left"/>
      <w:pPr>
        <w:ind w:left="6327" w:hanging="360"/>
      </w:pPr>
      <w:rPr>
        <w:rFonts w:ascii="Courier New" w:hAnsi="Courier New" w:cs="Courier New" w:hint="default"/>
      </w:rPr>
    </w:lvl>
    <w:lvl w:ilvl="8" w:tplc="04020005" w:tentative="1">
      <w:start w:val="1"/>
      <w:numFmt w:val="bullet"/>
      <w:lvlText w:val=""/>
      <w:lvlJc w:val="left"/>
      <w:pPr>
        <w:ind w:left="7047" w:hanging="360"/>
      </w:pPr>
      <w:rPr>
        <w:rFonts w:ascii="Wingdings" w:hAnsi="Wingdings" w:hint="default"/>
      </w:rPr>
    </w:lvl>
  </w:abstractNum>
  <w:abstractNum w:abstractNumId="41">
    <w:nsid w:val="716D418C"/>
    <w:multiLevelType w:val="multilevel"/>
    <w:tmpl w:val="B8588A1C"/>
    <w:lvl w:ilvl="0">
      <w:start w:val="1"/>
      <w:numFmt w:val="decimal"/>
      <w:lvlText w:val="%1."/>
      <w:lvlJc w:val="left"/>
      <w:pPr>
        <w:ind w:left="720" w:hanging="360"/>
      </w:pPr>
      <w:rPr>
        <w:rFonts w:cs="Times New Roman" w:hint="default"/>
      </w:rPr>
    </w:lvl>
    <w:lvl w:ilvl="1">
      <w:start w:val="1"/>
      <w:numFmt w:val="decimal"/>
      <w:isLgl/>
      <w:lvlText w:val="%1.%2."/>
      <w:lvlJc w:val="left"/>
      <w:pPr>
        <w:ind w:left="720" w:hanging="360"/>
      </w:pPr>
      <w:rPr>
        <w:rFonts w:cs="Times New Roman" w:hint="default"/>
      </w:rPr>
    </w:lvl>
    <w:lvl w:ilvl="2">
      <w:start w:val="1"/>
      <w:numFmt w:val="decimal"/>
      <w:isLgl/>
      <w:lvlText w:val="7.2.%3."/>
      <w:lvlJc w:val="left"/>
      <w:pPr>
        <w:ind w:left="1080" w:hanging="720"/>
      </w:pPr>
      <w:rPr>
        <w:rFonts w:ascii="Arial" w:hAnsi="Arial" w:cs="Arial" w:hint="default"/>
        <w:color w:val="auto"/>
        <w:sz w:val="28"/>
        <w:szCs w:val="28"/>
      </w:rPr>
    </w:lvl>
    <w:lvl w:ilvl="3">
      <w:start w:val="1"/>
      <w:numFmt w:val="decimal"/>
      <w:isLgl/>
      <w:lvlText w:val="%1.%2.%3.%4."/>
      <w:lvlJc w:val="left"/>
      <w:pPr>
        <w:ind w:left="1080" w:hanging="720"/>
      </w:pPr>
      <w:rPr>
        <w:rFonts w:cs="Times New Roman" w:hint="default"/>
      </w:rPr>
    </w:lvl>
    <w:lvl w:ilvl="4">
      <w:start w:val="1"/>
      <w:numFmt w:val="decimal"/>
      <w:isLgl/>
      <w:lvlText w:val="%1.%2.%3.%4.%5."/>
      <w:lvlJc w:val="left"/>
      <w:pPr>
        <w:ind w:left="1440" w:hanging="1080"/>
      </w:pPr>
      <w:rPr>
        <w:rFonts w:cs="Times New Roman" w:hint="default"/>
      </w:rPr>
    </w:lvl>
    <w:lvl w:ilvl="5">
      <w:start w:val="1"/>
      <w:numFmt w:val="decimal"/>
      <w:isLgl/>
      <w:lvlText w:val="%1.%2.%3.%4.%5.%6."/>
      <w:lvlJc w:val="left"/>
      <w:pPr>
        <w:ind w:left="1440" w:hanging="1080"/>
      </w:pPr>
      <w:rPr>
        <w:rFonts w:cs="Times New Roman" w:hint="default"/>
      </w:rPr>
    </w:lvl>
    <w:lvl w:ilvl="6">
      <w:start w:val="1"/>
      <w:numFmt w:val="decimal"/>
      <w:isLgl/>
      <w:lvlText w:val="%1.%2.%3.%4.%5.%6.%7."/>
      <w:lvlJc w:val="left"/>
      <w:pPr>
        <w:ind w:left="1800" w:hanging="1440"/>
      </w:pPr>
      <w:rPr>
        <w:rFonts w:cs="Times New Roman" w:hint="default"/>
      </w:rPr>
    </w:lvl>
    <w:lvl w:ilvl="7">
      <w:start w:val="1"/>
      <w:numFmt w:val="decimal"/>
      <w:isLgl/>
      <w:lvlText w:val="%1.%2.%3.%4.%5.%6.%7.%8."/>
      <w:lvlJc w:val="left"/>
      <w:pPr>
        <w:ind w:left="1800" w:hanging="1440"/>
      </w:pPr>
      <w:rPr>
        <w:rFonts w:cs="Times New Roman" w:hint="default"/>
      </w:rPr>
    </w:lvl>
    <w:lvl w:ilvl="8">
      <w:start w:val="1"/>
      <w:numFmt w:val="decimal"/>
      <w:isLgl/>
      <w:lvlText w:val="%1.%2.%3.%4.%5.%6.%7.%8.%9."/>
      <w:lvlJc w:val="left"/>
      <w:pPr>
        <w:ind w:left="2160" w:hanging="1800"/>
      </w:pPr>
      <w:rPr>
        <w:rFonts w:cs="Times New Roman" w:hint="default"/>
      </w:rPr>
    </w:lvl>
  </w:abstractNum>
  <w:abstractNum w:abstractNumId="42">
    <w:nsid w:val="73206F6F"/>
    <w:multiLevelType w:val="hybridMultilevel"/>
    <w:tmpl w:val="643CD990"/>
    <w:lvl w:ilvl="0" w:tplc="04020005">
      <w:start w:val="1"/>
      <w:numFmt w:val="bullet"/>
      <w:lvlText w:val=""/>
      <w:lvlJc w:val="left"/>
      <w:pPr>
        <w:ind w:left="1287" w:hanging="360"/>
      </w:pPr>
      <w:rPr>
        <w:rFonts w:ascii="Wingdings" w:hAnsi="Wingdings" w:hint="default"/>
      </w:rPr>
    </w:lvl>
    <w:lvl w:ilvl="1" w:tplc="04020003" w:tentative="1">
      <w:start w:val="1"/>
      <w:numFmt w:val="bullet"/>
      <w:lvlText w:val="o"/>
      <w:lvlJc w:val="left"/>
      <w:pPr>
        <w:ind w:left="2007" w:hanging="360"/>
      </w:pPr>
      <w:rPr>
        <w:rFonts w:ascii="Courier New" w:hAnsi="Courier New" w:cs="Courier New" w:hint="default"/>
      </w:rPr>
    </w:lvl>
    <w:lvl w:ilvl="2" w:tplc="04020005" w:tentative="1">
      <w:start w:val="1"/>
      <w:numFmt w:val="bullet"/>
      <w:lvlText w:val=""/>
      <w:lvlJc w:val="left"/>
      <w:pPr>
        <w:ind w:left="2727" w:hanging="360"/>
      </w:pPr>
      <w:rPr>
        <w:rFonts w:ascii="Wingdings" w:hAnsi="Wingdings" w:hint="default"/>
      </w:rPr>
    </w:lvl>
    <w:lvl w:ilvl="3" w:tplc="04020001" w:tentative="1">
      <w:start w:val="1"/>
      <w:numFmt w:val="bullet"/>
      <w:lvlText w:val=""/>
      <w:lvlJc w:val="left"/>
      <w:pPr>
        <w:ind w:left="3447" w:hanging="360"/>
      </w:pPr>
      <w:rPr>
        <w:rFonts w:ascii="Symbol" w:hAnsi="Symbol" w:hint="default"/>
      </w:rPr>
    </w:lvl>
    <w:lvl w:ilvl="4" w:tplc="04020003" w:tentative="1">
      <w:start w:val="1"/>
      <w:numFmt w:val="bullet"/>
      <w:lvlText w:val="o"/>
      <w:lvlJc w:val="left"/>
      <w:pPr>
        <w:ind w:left="4167" w:hanging="360"/>
      </w:pPr>
      <w:rPr>
        <w:rFonts w:ascii="Courier New" w:hAnsi="Courier New" w:cs="Courier New" w:hint="default"/>
      </w:rPr>
    </w:lvl>
    <w:lvl w:ilvl="5" w:tplc="04020005" w:tentative="1">
      <w:start w:val="1"/>
      <w:numFmt w:val="bullet"/>
      <w:lvlText w:val=""/>
      <w:lvlJc w:val="left"/>
      <w:pPr>
        <w:ind w:left="4887" w:hanging="360"/>
      </w:pPr>
      <w:rPr>
        <w:rFonts w:ascii="Wingdings" w:hAnsi="Wingdings" w:hint="default"/>
      </w:rPr>
    </w:lvl>
    <w:lvl w:ilvl="6" w:tplc="04020001" w:tentative="1">
      <w:start w:val="1"/>
      <w:numFmt w:val="bullet"/>
      <w:lvlText w:val=""/>
      <w:lvlJc w:val="left"/>
      <w:pPr>
        <w:ind w:left="5607" w:hanging="360"/>
      </w:pPr>
      <w:rPr>
        <w:rFonts w:ascii="Symbol" w:hAnsi="Symbol" w:hint="default"/>
      </w:rPr>
    </w:lvl>
    <w:lvl w:ilvl="7" w:tplc="04020003" w:tentative="1">
      <w:start w:val="1"/>
      <w:numFmt w:val="bullet"/>
      <w:lvlText w:val="o"/>
      <w:lvlJc w:val="left"/>
      <w:pPr>
        <w:ind w:left="6327" w:hanging="360"/>
      </w:pPr>
      <w:rPr>
        <w:rFonts w:ascii="Courier New" w:hAnsi="Courier New" w:cs="Courier New" w:hint="default"/>
      </w:rPr>
    </w:lvl>
    <w:lvl w:ilvl="8" w:tplc="04020005" w:tentative="1">
      <w:start w:val="1"/>
      <w:numFmt w:val="bullet"/>
      <w:lvlText w:val=""/>
      <w:lvlJc w:val="left"/>
      <w:pPr>
        <w:ind w:left="7047" w:hanging="360"/>
      </w:pPr>
      <w:rPr>
        <w:rFonts w:ascii="Wingdings" w:hAnsi="Wingdings" w:hint="default"/>
      </w:rPr>
    </w:lvl>
  </w:abstractNum>
  <w:abstractNum w:abstractNumId="43">
    <w:nsid w:val="74BB750B"/>
    <w:multiLevelType w:val="hybridMultilevel"/>
    <w:tmpl w:val="1446405C"/>
    <w:lvl w:ilvl="0" w:tplc="04020005">
      <w:start w:val="1"/>
      <w:numFmt w:val="bullet"/>
      <w:lvlText w:val=""/>
      <w:lvlJc w:val="left"/>
      <w:pPr>
        <w:ind w:left="1287" w:hanging="360"/>
      </w:pPr>
      <w:rPr>
        <w:rFonts w:ascii="Wingdings" w:hAnsi="Wingdings" w:hint="default"/>
      </w:rPr>
    </w:lvl>
    <w:lvl w:ilvl="1" w:tplc="04020003" w:tentative="1">
      <w:start w:val="1"/>
      <w:numFmt w:val="bullet"/>
      <w:lvlText w:val="o"/>
      <w:lvlJc w:val="left"/>
      <w:pPr>
        <w:ind w:left="2007" w:hanging="360"/>
      </w:pPr>
      <w:rPr>
        <w:rFonts w:ascii="Courier New" w:hAnsi="Courier New" w:cs="Courier New" w:hint="default"/>
      </w:rPr>
    </w:lvl>
    <w:lvl w:ilvl="2" w:tplc="04020005" w:tentative="1">
      <w:start w:val="1"/>
      <w:numFmt w:val="bullet"/>
      <w:lvlText w:val=""/>
      <w:lvlJc w:val="left"/>
      <w:pPr>
        <w:ind w:left="2727" w:hanging="360"/>
      </w:pPr>
      <w:rPr>
        <w:rFonts w:ascii="Wingdings" w:hAnsi="Wingdings" w:hint="default"/>
      </w:rPr>
    </w:lvl>
    <w:lvl w:ilvl="3" w:tplc="04020001" w:tentative="1">
      <w:start w:val="1"/>
      <w:numFmt w:val="bullet"/>
      <w:lvlText w:val=""/>
      <w:lvlJc w:val="left"/>
      <w:pPr>
        <w:ind w:left="3447" w:hanging="360"/>
      </w:pPr>
      <w:rPr>
        <w:rFonts w:ascii="Symbol" w:hAnsi="Symbol" w:hint="default"/>
      </w:rPr>
    </w:lvl>
    <w:lvl w:ilvl="4" w:tplc="04020003" w:tentative="1">
      <w:start w:val="1"/>
      <w:numFmt w:val="bullet"/>
      <w:lvlText w:val="o"/>
      <w:lvlJc w:val="left"/>
      <w:pPr>
        <w:ind w:left="4167" w:hanging="360"/>
      </w:pPr>
      <w:rPr>
        <w:rFonts w:ascii="Courier New" w:hAnsi="Courier New" w:cs="Courier New" w:hint="default"/>
      </w:rPr>
    </w:lvl>
    <w:lvl w:ilvl="5" w:tplc="04020005" w:tentative="1">
      <w:start w:val="1"/>
      <w:numFmt w:val="bullet"/>
      <w:lvlText w:val=""/>
      <w:lvlJc w:val="left"/>
      <w:pPr>
        <w:ind w:left="4887" w:hanging="360"/>
      </w:pPr>
      <w:rPr>
        <w:rFonts w:ascii="Wingdings" w:hAnsi="Wingdings" w:hint="default"/>
      </w:rPr>
    </w:lvl>
    <w:lvl w:ilvl="6" w:tplc="04020001" w:tentative="1">
      <w:start w:val="1"/>
      <w:numFmt w:val="bullet"/>
      <w:lvlText w:val=""/>
      <w:lvlJc w:val="left"/>
      <w:pPr>
        <w:ind w:left="5607" w:hanging="360"/>
      </w:pPr>
      <w:rPr>
        <w:rFonts w:ascii="Symbol" w:hAnsi="Symbol" w:hint="default"/>
      </w:rPr>
    </w:lvl>
    <w:lvl w:ilvl="7" w:tplc="04020003" w:tentative="1">
      <w:start w:val="1"/>
      <w:numFmt w:val="bullet"/>
      <w:lvlText w:val="o"/>
      <w:lvlJc w:val="left"/>
      <w:pPr>
        <w:ind w:left="6327" w:hanging="360"/>
      </w:pPr>
      <w:rPr>
        <w:rFonts w:ascii="Courier New" w:hAnsi="Courier New" w:cs="Courier New" w:hint="default"/>
      </w:rPr>
    </w:lvl>
    <w:lvl w:ilvl="8" w:tplc="04020005" w:tentative="1">
      <w:start w:val="1"/>
      <w:numFmt w:val="bullet"/>
      <w:lvlText w:val=""/>
      <w:lvlJc w:val="left"/>
      <w:pPr>
        <w:ind w:left="7047" w:hanging="360"/>
      </w:pPr>
      <w:rPr>
        <w:rFonts w:ascii="Wingdings" w:hAnsi="Wingdings" w:hint="default"/>
      </w:rPr>
    </w:lvl>
  </w:abstractNum>
  <w:abstractNum w:abstractNumId="44">
    <w:nsid w:val="78593E1C"/>
    <w:multiLevelType w:val="hybridMultilevel"/>
    <w:tmpl w:val="D76ABBE8"/>
    <w:lvl w:ilvl="0" w:tplc="04020003">
      <w:start w:val="1"/>
      <w:numFmt w:val="bullet"/>
      <w:lvlText w:val="o"/>
      <w:lvlJc w:val="left"/>
      <w:pPr>
        <w:ind w:left="1259" w:hanging="360"/>
      </w:pPr>
      <w:rPr>
        <w:rFonts w:ascii="Courier New" w:hAnsi="Courier New" w:cs="Courier New" w:hint="default"/>
      </w:rPr>
    </w:lvl>
    <w:lvl w:ilvl="1" w:tplc="04020003" w:tentative="1">
      <w:start w:val="1"/>
      <w:numFmt w:val="bullet"/>
      <w:lvlText w:val="o"/>
      <w:lvlJc w:val="left"/>
      <w:pPr>
        <w:ind w:left="1979" w:hanging="360"/>
      </w:pPr>
      <w:rPr>
        <w:rFonts w:ascii="Courier New" w:hAnsi="Courier New" w:cs="Courier New" w:hint="default"/>
      </w:rPr>
    </w:lvl>
    <w:lvl w:ilvl="2" w:tplc="04020005" w:tentative="1">
      <w:start w:val="1"/>
      <w:numFmt w:val="bullet"/>
      <w:lvlText w:val=""/>
      <w:lvlJc w:val="left"/>
      <w:pPr>
        <w:ind w:left="2699" w:hanging="360"/>
      </w:pPr>
      <w:rPr>
        <w:rFonts w:ascii="Wingdings" w:hAnsi="Wingdings" w:hint="default"/>
      </w:rPr>
    </w:lvl>
    <w:lvl w:ilvl="3" w:tplc="04020001" w:tentative="1">
      <w:start w:val="1"/>
      <w:numFmt w:val="bullet"/>
      <w:lvlText w:val=""/>
      <w:lvlJc w:val="left"/>
      <w:pPr>
        <w:ind w:left="3419" w:hanging="360"/>
      </w:pPr>
      <w:rPr>
        <w:rFonts w:ascii="Symbol" w:hAnsi="Symbol" w:hint="default"/>
      </w:rPr>
    </w:lvl>
    <w:lvl w:ilvl="4" w:tplc="04020003" w:tentative="1">
      <w:start w:val="1"/>
      <w:numFmt w:val="bullet"/>
      <w:lvlText w:val="o"/>
      <w:lvlJc w:val="left"/>
      <w:pPr>
        <w:ind w:left="4139" w:hanging="360"/>
      </w:pPr>
      <w:rPr>
        <w:rFonts w:ascii="Courier New" w:hAnsi="Courier New" w:cs="Courier New" w:hint="default"/>
      </w:rPr>
    </w:lvl>
    <w:lvl w:ilvl="5" w:tplc="04020005" w:tentative="1">
      <w:start w:val="1"/>
      <w:numFmt w:val="bullet"/>
      <w:lvlText w:val=""/>
      <w:lvlJc w:val="left"/>
      <w:pPr>
        <w:ind w:left="4859" w:hanging="360"/>
      </w:pPr>
      <w:rPr>
        <w:rFonts w:ascii="Wingdings" w:hAnsi="Wingdings" w:hint="default"/>
      </w:rPr>
    </w:lvl>
    <w:lvl w:ilvl="6" w:tplc="04020001" w:tentative="1">
      <w:start w:val="1"/>
      <w:numFmt w:val="bullet"/>
      <w:lvlText w:val=""/>
      <w:lvlJc w:val="left"/>
      <w:pPr>
        <w:ind w:left="5579" w:hanging="360"/>
      </w:pPr>
      <w:rPr>
        <w:rFonts w:ascii="Symbol" w:hAnsi="Symbol" w:hint="default"/>
      </w:rPr>
    </w:lvl>
    <w:lvl w:ilvl="7" w:tplc="04020003" w:tentative="1">
      <w:start w:val="1"/>
      <w:numFmt w:val="bullet"/>
      <w:lvlText w:val="o"/>
      <w:lvlJc w:val="left"/>
      <w:pPr>
        <w:ind w:left="6299" w:hanging="360"/>
      </w:pPr>
      <w:rPr>
        <w:rFonts w:ascii="Courier New" w:hAnsi="Courier New" w:cs="Courier New" w:hint="default"/>
      </w:rPr>
    </w:lvl>
    <w:lvl w:ilvl="8" w:tplc="04020005" w:tentative="1">
      <w:start w:val="1"/>
      <w:numFmt w:val="bullet"/>
      <w:lvlText w:val=""/>
      <w:lvlJc w:val="left"/>
      <w:pPr>
        <w:ind w:left="7019" w:hanging="360"/>
      </w:pPr>
      <w:rPr>
        <w:rFonts w:ascii="Wingdings" w:hAnsi="Wingdings" w:hint="default"/>
      </w:rPr>
    </w:lvl>
  </w:abstractNum>
  <w:abstractNum w:abstractNumId="45">
    <w:nsid w:val="7CF6369A"/>
    <w:multiLevelType w:val="hybridMultilevel"/>
    <w:tmpl w:val="E472ABA0"/>
    <w:lvl w:ilvl="0" w:tplc="04090003">
      <w:start w:val="1"/>
      <w:numFmt w:val="bullet"/>
      <w:lvlText w:val="o"/>
      <w:lvlJc w:val="left"/>
      <w:pPr>
        <w:tabs>
          <w:tab w:val="num" w:pos="1440"/>
        </w:tabs>
        <w:ind w:left="1440" w:hanging="360"/>
      </w:pPr>
      <w:rPr>
        <w:rFonts w:ascii="Courier New" w:hAnsi="Courier New" w:hint="default"/>
      </w:rPr>
    </w:lvl>
    <w:lvl w:ilvl="1" w:tplc="04020003" w:tentative="1">
      <w:start w:val="1"/>
      <w:numFmt w:val="bullet"/>
      <w:lvlText w:val="o"/>
      <w:lvlJc w:val="left"/>
      <w:pPr>
        <w:ind w:left="676" w:hanging="360"/>
      </w:pPr>
      <w:rPr>
        <w:rFonts w:ascii="Courier New" w:hAnsi="Courier New" w:hint="default"/>
      </w:rPr>
    </w:lvl>
    <w:lvl w:ilvl="2" w:tplc="04020005" w:tentative="1">
      <w:start w:val="1"/>
      <w:numFmt w:val="bullet"/>
      <w:lvlText w:val=""/>
      <w:lvlJc w:val="left"/>
      <w:pPr>
        <w:ind w:left="1396" w:hanging="360"/>
      </w:pPr>
      <w:rPr>
        <w:rFonts w:ascii="Wingdings" w:hAnsi="Wingdings" w:hint="default"/>
      </w:rPr>
    </w:lvl>
    <w:lvl w:ilvl="3" w:tplc="04020001" w:tentative="1">
      <w:start w:val="1"/>
      <w:numFmt w:val="bullet"/>
      <w:lvlText w:val=""/>
      <w:lvlJc w:val="left"/>
      <w:pPr>
        <w:ind w:left="2116" w:hanging="360"/>
      </w:pPr>
      <w:rPr>
        <w:rFonts w:ascii="Symbol" w:hAnsi="Symbol" w:hint="default"/>
      </w:rPr>
    </w:lvl>
    <w:lvl w:ilvl="4" w:tplc="04020003" w:tentative="1">
      <w:start w:val="1"/>
      <w:numFmt w:val="bullet"/>
      <w:lvlText w:val="o"/>
      <w:lvlJc w:val="left"/>
      <w:pPr>
        <w:ind w:left="2836" w:hanging="360"/>
      </w:pPr>
      <w:rPr>
        <w:rFonts w:ascii="Courier New" w:hAnsi="Courier New" w:hint="default"/>
      </w:rPr>
    </w:lvl>
    <w:lvl w:ilvl="5" w:tplc="04020005" w:tentative="1">
      <w:start w:val="1"/>
      <w:numFmt w:val="bullet"/>
      <w:lvlText w:val=""/>
      <w:lvlJc w:val="left"/>
      <w:pPr>
        <w:ind w:left="3556" w:hanging="360"/>
      </w:pPr>
      <w:rPr>
        <w:rFonts w:ascii="Wingdings" w:hAnsi="Wingdings" w:hint="default"/>
      </w:rPr>
    </w:lvl>
    <w:lvl w:ilvl="6" w:tplc="04020001" w:tentative="1">
      <w:start w:val="1"/>
      <w:numFmt w:val="bullet"/>
      <w:lvlText w:val=""/>
      <w:lvlJc w:val="left"/>
      <w:pPr>
        <w:ind w:left="4276" w:hanging="360"/>
      </w:pPr>
      <w:rPr>
        <w:rFonts w:ascii="Symbol" w:hAnsi="Symbol" w:hint="default"/>
      </w:rPr>
    </w:lvl>
    <w:lvl w:ilvl="7" w:tplc="04020003" w:tentative="1">
      <w:start w:val="1"/>
      <w:numFmt w:val="bullet"/>
      <w:lvlText w:val="o"/>
      <w:lvlJc w:val="left"/>
      <w:pPr>
        <w:ind w:left="4996" w:hanging="360"/>
      </w:pPr>
      <w:rPr>
        <w:rFonts w:ascii="Courier New" w:hAnsi="Courier New" w:hint="default"/>
      </w:rPr>
    </w:lvl>
    <w:lvl w:ilvl="8" w:tplc="04020005" w:tentative="1">
      <w:start w:val="1"/>
      <w:numFmt w:val="bullet"/>
      <w:lvlText w:val=""/>
      <w:lvlJc w:val="left"/>
      <w:pPr>
        <w:ind w:left="5716" w:hanging="360"/>
      </w:pPr>
      <w:rPr>
        <w:rFonts w:ascii="Wingdings" w:hAnsi="Wingdings" w:hint="default"/>
      </w:rPr>
    </w:lvl>
  </w:abstractNum>
  <w:num w:numId="1">
    <w:abstractNumId w:val="21"/>
  </w:num>
  <w:num w:numId="2">
    <w:abstractNumId w:val="8"/>
  </w:num>
  <w:num w:numId="3">
    <w:abstractNumId w:val="28"/>
  </w:num>
  <w:num w:numId="4">
    <w:abstractNumId w:val="4"/>
  </w:num>
  <w:num w:numId="5">
    <w:abstractNumId w:val="1"/>
  </w:num>
  <w:num w:numId="6">
    <w:abstractNumId w:val="31"/>
  </w:num>
  <w:num w:numId="7">
    <w:abstractNumId w:val="26"/>
  </w:num>
  <w:num w:numId="8">
    <w:abstractNumId w:val="35"/>
  </w:num>
  <w:num w:numId="9">
    <w:abstractNumId w:val="32"/>
  </w:num>
  <w:num w:numId="10">
    <w:abstractNumId w:val="36"/>
  </w:num>
  <w:num w:numId="11">
    <w:abstractNumId w:val="6"/>
  </w:num>
  <w:num w:numId="12">
    <w:abstractNumId w:val="45"/>
  </w:num>
  <w:num w:numId="13">
    <w:abstractNumId w:val="17"/>
  </w:num>
  <w:num w:numId="14">
    <w:abstractNumId w:val="33"/>
  </w:num>
  <w:num w:numId="15">
    <w:abstractNumId w:val="25"/>
  </w:num>
  <w:num w:numId="16">
    <w:abstractNumId w:val="23"/>
  </w:num>
  <w:num w:numId="17">
    <w:abstractNumId w:val="14"/>
  </w:num>
  <w:num w:numId="18">
    <w:abstractNumId w:val="41"/>
  </w:num>
  <w:num w:numId="19">
    <w:abstractNumId w:val="29"/>
  </w:num>
  <w:num w:numId="20">
    <w:abstractNumId w:val="34"/>
  </w:num>
  <w:num w:numId="21">
    <w:abstractNumId w:val="19"/>
  </w:num>
  <w:num w:numId="22">
    <w:abstractNumId w:val="37"/>
  </w:num>
  <w:num w:numId="23">
    <w:abstractNumId w:val="11"/>
  </w:num>
  <w:num w:numId="24">
    <w:abstractNumId w:val="16"/>
  </w:num>
  <w:num w:numId="25">
    <w:abstractNumId w:val="13"/>
  </w:num>
  <w:num w:numId="26">
    <w:abstractNumId w:val="27"/>
  </w:num>
  <w:num w:numId="27">
    <w:abstractNumId w:val="22"/>
  </w:num>
  <w:num w:numId="28">
    <w:abstractNumId w:val="18"/>
  </w:num>
  <w:num w:numId="29">
    <w:abstractNumId w:val="42"/>
  </w:num>
  <w:num w:numId="30">
    <w:abstractNumId w:val="7"/>
  </w:num>
  <w:num w:numId="31">
    <w:abstractNumId w:val="24"/>
  </w:num>
  <w:num w:numId="32">
    <w:abstractNumId w:val="38"/>
  </w:num>
  <w:num w:numId="33">
    <w:abstractNumId w:val="39"/>
  </w:num>
  <w:num w:numId="34">
    <w:abstractNumId w:val="40"/>
  </w:num>
  <w:num w:numId="35">
    <w:abstractNumId w:val="0"/>
  </w:num>
  <w:num w:numId="36">
    <w:abstractNumId w:val="5"/>
  </w:num>
  <w:num w:numId="37">
    <w:abstractNumId w:val="12"/>
  </w:num>
  <w:num w:numId="38">
    <w:abstractNumId w:val="2"/>
  </w:num>
  <w:num w:numId="39">
    <w:abstractNumId w:val="30"/>
  </w:num>
  <w:num w:numId="40">
    <w:abstractNumId w:val="3"/>
  </w:num>
  <w:num w:numId="41">
    <w:abstractNumId w:val="10"/>
  </w:num>
  <w:num w:numId="42">
    <w:abstractNumId w:val="43"/>
  </w:num>
  <w:num w:numId="43">
    <w:abstractNumId w:val="44"/>
  </w:num>
  <w:num w:numId="44">
    <w:abstractNumId w:val="20"/>
  </w:num>
  <w:num w:numId="45">
    <w:abstractNumId w:val="9"/>
  </w:num>
  <w:num w:numId="46">
    <w:abstractNumId w:val="15"/>
  </w:num>
  <w:numIdMacAtCleanup w:val="4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B0D"/>
    <w:rsid w:val="000C126C"/>
    <w:rsid w:val="00294FA5"/>
    <w:rsid w:val="003C601F"/>
    <w:rsid w:val="00413BBD"/>
    <w:rsid w:val="00422395"/>
    <w:rsid w:val="004878BC"/>
    <w:rsid w:val="008F0DDF"/>
    <w:rsid w:val="00AD42FB"/>
    <w:rsid w:val="00DB2ED9"/>
    <w:rsid w:val="00DD4C77"/>
    <w:rsid w:val="00E731E4"/>
    <w:rsid w:val="00E93B0D"/>
    <w:rsid w:val="00E9797C"/>
    <w:rsid w:val="00EE1C6D"/>
    <w:rsid w:val="00F3536F"/>
    <w:rsid w:val="00FD0B04"/>
    <w:rsid w:val="00FE0B3E"/>
  </w:rsids>
  <m:mathPr>
    <m:mathFont m:val="Cambria Math"/>
    <m:brkBin m:val="before"/>
    <m:brkBinSub m:val="--"/>
    <m:smallFrac m:val="0"/>
    <m:dispDef/>
    <m:lMargin m:val="0"/>
    <m:rMargin m:val="0"/>
    <m:defJc m:val="centerGroup"/>
    <m:wrapIndent m:val="1440"/>
    <m:intLim m:val="subSup"/>
    <m:naryLim m:val="undOvr"/>
  </m:mathPr>
  <w:themeFontLang w:val="bg-BG"/>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27E95D0-17ED-4AF6-9FFD-48F26D5F46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HAnsi" w:hAnsi="Times New Roman" w:cstheme="minorBidi"/>
        <w:sz w:val="24"/>
        <w:szCs w:val="22"/>
        <w:lang w:val="bg-BG"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0" w:unhideWhenUsed="1"/>
    <w:lsdException w:name="toc 5" w:semiHidden="1" w:uiPriority="0"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nhideWhenUsed="1"/>
    <w:lsdException w:name="footnote text" w:semiHidden="1" w:uiPriority="0"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0"/>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93B0D"/>
    <w:pPr>
      <w:spacing w:after="0" w:line="276" w:lineRule="auto"/>
    </w:pPr>
    <w:rPr>
      <w:rFonts w:ascii="Arial" w:eastAsia="Times New Roman" w:hAnsi="Arial" w:cs="Arial"/>
      <w:color w:val="000000"/>
      <w:sz w:val="22"/>
      <w:lang w:eastAsia="bg-BG"/>
    </w:rPr>
  </w:style>
  <w:style w:type="paragraph" w:styleId="Heading1">
    <w:name w:val="heading 1"/>
    <w:basedOn w:val="Normal"/>
    <w:next w:val="Normal"/>
    <w:link w:val="Heading1Char"/>
    <w:qFormat/>
    <w:rsid w:val="00E93B0D"/>
    <w:pPr>
      <w:keepNext/>
      <w:keepLines/>
      <w:spacing w:before="400" w:after="120"/>
      <w:contextualSpacing/>
      <w:outlineLvl w:val="0"/>
    </w:pPr>
    <w:rPr>
      <w:sz w:val="40"/>
      <w:szCs w:val="40"/>
    </w:rPr>
  </w:style>
  <w:style w:type="paragraph" w:styleId="Heading2">
    <w:name w:val="heading 2"/>
    <w:basedOn w:val="Normal"/>
    <w:next w:val="Normal"/>
    <w:link w:val="Heading2Char"/>
    <w:qFormat/>
    <w:rsid w:val="00E93B0D"/>
    <w:pPr>
      <w:keepNext/>
      <w:keepLines/>
      <w:spacing w:before="360" w:after="120"/>
      <w:contextualSpacing/>
      <w:outlineLvl w:val="1"/>
    </w:pPr>
    <w:rPr>
      <w:sz w:val="32"/>
      <w:szCs w:val="32"/>
    </w:rPr>
  </w:style>
  <w:style w:type="paragraph" w:styleId="Heading3">
    <w:name w:val="heading 3"/>
    <w:basedOn w:val="Normal"/>
    <w:next w:val="Normal"/>
    <w:link w:val="Heading3Char"/>
    <w:qFormat/>
    <w:rsid w:val="00E93B0D"/>
    <w:pPr>
      <w:keepNext/>
      <w:keepLines/>
      <w:spacing w:before="320" w:after="80"/>
      <w:contextualSpacing/>
      <w:outlineLvl w:val="2"/>
    </w:pPr>
    <w:rPr>
      <w:color w:val="434343"/>
      <w:sz w:val="28"/>
      <w:szCs w:val="28"/>
    </w:rPr>
  </w:style>
  <w:style w:type="paragraph" w:styleId="Heading4">
    <w:name w:val="heading 4"/>
    <w:basedOn w:val="Normal"/>
    <w:next w:val="Normal"/>
    <w:link w:val="Heading4Char"/>
    <w:qFormat/>
    <w:rsid w:val="00E93B0D"/>
    <w:pPr>
      <w:keepNext/>
      <w:keepLines/>
      <w:spacing w:before="280" w:after="80"/>
      <w:contextualSpacing/>
      <w:outlineLvl w:val="3"/>
    </w:pPr>
    <w:rPr>
      <w:color w:val="666666"/>
      <w:sz w:val="24"/>
      <w:szCs w:val="24"/>
    </w:rPr>
  </w:style>
  <w:style w:type="paragraph" w:styleId="Heading5">
    <w:name w:val="heading 5"/>
    <w:basedOn w:val="Normal"/>
    <w:next w:val="Normal"/>
    <w:link w:val="Heading5Char"/>
    <w:qFormat/>
    <w:rsid w:val="00E93B0D"/>
    <w:pPr>
      <w:keepNext/>
      <w:keepLines/>
      <w:spacing w:before="240" w:after="80"/>
      <w:contextualSpacing/>
      <w:outlineLvl w:val="4"/>
    </w:pPr>
    <w:rPr>
      <w:color w:val="666666"/>
    </w:rPr>
  </w:style>
  <w:style w:type="paragraph" w:styleId="Heading6">
    <w:name w:val="heading 6"/>
    <w:basedOn w:val="Normal"/>
    <w:next w:val="Normal"/>
    <w:link w:val="Heading6Char"/>
    <w:qFormat/>
    <w:rsid w:val="00E93B0D"/>
    <w:pPr>
      <w:keepNext/>
      <w:keepLines/>
      <w:spacing w:before="240" w:after="80"/>
      <w:contextualSpacing/>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E93B0D"/>
    <w:rPr>
      <w:rFonts w:ascii="Arial" w:eastAsia="Times New Roman" w:hAnsi="Arial" w:cs="Arial"/>
      <w:color w:val="000000"/>
      <w:sz w:val="40"/>
      <w:szCs w:val="40"/>
      <w:lang w:eastAsia="bg-BG"/>
    </w:rPr>
  </w:style>
  <w:style w:type="character" w:customStyle="1" w:styleId="Heading2Char">
    <w:name w:val="Heading 2 Char"/>
    <w:basedOn w:val="DefaultParagraphFont"/>
    <w:link w:val="Heading2"/>
    <w:rsid w:val="00E93B0D"/>
    <w:rPr>
      <w:rFonts w:ascii="Arial" w:eastAsia="Times New Roman" w:hAnsi="Arial" w:cs="Arial"/>
      <w:color w:val="000000"/>
      <w:sz w:val="32"/>
      <w:szCs w:val="32"/>
      <w:lang w:eastAsia="bg-BG"/>
    </w:rPr>
  </w:style>
  <w:style w:type="character" w:customStyle="1" w:styleId="Heading3Char">
    <w:name w:val="Heading 3 Char"/>
    <w:basedOn w:val="DefaultParagraphFont"/>
    <w:link w:val="Heading3"/>
    <w:rsid w:val="00E93B0D"/>
    <w:rPr>
      <w:rFonts w:ascii="Arial" w:eastAsia="Times New Roman" w:hAnsi="Arial" w:cs="Arial"/>
      <w:color w:val="434343"/>
      <w:sz w:val="28"/>
      <w:szCs w:val="28"/>
      <w:lang w:eastAsia="bg-BG"/>
    </w:rPr>
  </w:style>
  <w:style w:type="character" w:customStyle="1" w:styleId="Heading4Char">
    <w:name w:val="Heading 4 Char"/>
    <w:basedOn w:val="DefaultParagraphFont"/>
    <w:link w:val="Heading4"/>
    <w:rsid w:val="00E93B0D"/>
    <w:rPr>
      <w:rFonts w:ascii="Arial" w:eastAsia="Times New Roman" w:hAnsi="Arial" w:cs="Arial"/>
      <w:color w:val="666666"/>
      <w:szCs w:val="24"/>
      <w:lang w:eastAsia="bg-BG"/>
    </w:rPr>
  </w:style>
  <w:style w:type="character" w:customStyle="1" w:styleId="Heading5Char">
    <w:name w:val="Heading 5 Char"/>
    <w:basedOn w:val="DefaultParagraphFont"/>
    <w:link w:val="Heading5"/>
    <w:rsid w:val="00E93B0D"/>
    <w:rPr>
      <w:rFonts w:ascii="Arial" w:eastAsia="Times New Roman" w:hAnsi="Arial" w:cs="Arial"/>
      <w:color w:val="666666"/>
      <w:sz w:val="22"/>
      <w:lang w:eastAsia="bg-BG"/>
    </w:rPr>
  </w:style>
  <w:style w:type="character" w:customStyle="1" w:styleId="Heading6Char">
    <w:name w:val="Heading 6 Char"/>
    <w:basedOn w:val="DefaultParagraphFont"/>
    <w:link w:val="Heading6"/>
    <w:rsid w:val="00E93B0D"/>
    <w:rPr>
      <w:rFonts w:ascii="Arial" w:eastAsia="Times New Roman" w:hAnsi="Arial" w:cs="Arial"/>
      <w:i/>
      <w:color w:val="666666"/>
      <w:sz w:val="22"/>
      <w:lang w:eastAsia="bg-BG"/>
    </w:rPr>
  </w:style>
  <w:style w:type="paragraph" w:styleId="Title">
    <w:name w:val="Title"/>
    <w:basedOn w:val="Normal"/>
    <w:next w:val="Normal"/>
    <w:link w:val="TitleChar"/>
    <w:qFormat/>
    <w:rsid w:val="00E93B0D"/>
    <w:pPr>
      <w:keepNext/>
      <w:keepLines/>
      <w:spacing w:after="60"/>
      <w:contextualSpacing/>
    </w:pPr>
    <w:rPr>
      <w:sz w:val="52"/>
      <w:szCs w:val="52"/>
    </w:rPr>
  </w:style>
  <w:style w:type="character" w:customStyle="1" w:styleId="TitleChar">
    <w:name w:val="Title Char"/>
    <w:basedOn w:val="DefaultParagraphFont"/>
    <w:link w:val="Title"/>
    <w:rsid w:val="00E93B0D"/>
    <w:rPr>
      <w:rFonts w:ascii="Arial" w:eastAsia="Times New Roman" w:hAnsi="Arial" w:cs="Arial"/>
      <w:color w:val="000000"/>
      <w:sz w:val="52"/>
      <w:szCs w:val="52"/>
      <w:lang w:eastAsia="bg-BG"/>
    </w:rPr>
  </w:style>
  <w:style w:type="paragraph" w:styleId="Subtitle">
    <w:name w:val="Subtitle"/>
    <w:basedOn w:val="Normal"/>
    <w:next w:val="Normal"/>
    <w:link w:val="SubtitleChar"/>
    <w:qFormat/>
    <w:rsid w:val="00E93B0D"/>
    <w:pPr>
      <w:keepNext/>
      <w:keepLines/>
      <w:spacing w:after="320"/>
      <w:contextualSpacing/>
    </w:pPr>
    <w:rPr>
      <w:color w:val="666666"/>
      <w:sz w:val="30"/>
      <w:szCs w:val="30"/>
    </w:rPr>
  </w:style>
  <w:style w:type="character" w:customStyle="1" w:styleId="SubtitleChar">
    <w:name w:val="Subtitle Char"/>
    <w:basedOn w:val="DefaultParagraphFont"/>
    <w:link w:val="Subtitle"/>
    <w:rsid w:val="00E93B0D"/>
    <w:rPr>
      <w:rFonts w:ascii="Arial" w:eastAsia="Times New Roman" w:hAnsi="Arial" w:cs="Arial"/>
      <w:color w:val="666666"/>
      <w:sz w:val="30"/>
      <w:szCs w:val="30"/>
      <w:lang w:eastAsia="bg-BG"/>
    </w:rPr>
  </w:style>
  <w:style w:type="paragraph" w:styleId="CommentText">
    <w:name w:val="annotation text"/>
    <w:basedOn w:val="Normal"/>
    <w:link w:val="CommentTextChar"/>
    <w:rsid w:val="00E93B0D"/>
    <w:pPr>
      <w:spacing w:line="240" w:lineRule="auto"/>
    </w:pPr>
    <w:rPr>
      <w:sz w:val="20"/>
      <w:szCs w:val="20"/>
    </w:rPr>
  </w:style>
  <w:style w:type="character" w:customStyle="1" w:styleId="CommentTextChar">
    <w:name w:val="Comment Text Char"/>
    <w:basedOn w:val="DefaultParagraphFont"/>
    <w:link w:val="CommentText"/>
    <w:rsid w:val="00E93B0D"/>
    <w:rPr>
      <w:rFonts w:ascii="Arial" w:eastAsia="Times New Roman" w:hAnsi="Arial" w:cs="Arial"/>
      <w:color w:val="000000"/>
      <w:sz w:val="20"/>
      <w:szCs w:val="20"/>
      <w:lang w:eastAsia="bg-BG"/>
    </w:rPr>
  </w:style>
  <w:style w:type="character" w:styleId="CommentReference">
    <w:name w:val="annotation reference"/>
    <w:rsid w:val="00E93B0D"/>
    <w:rPr>
      <w:rFonts w:cs="Times New Roman"/>
      <w:sz w:val="16"/>
      <w:szCs w:val="16"/>
    </w:rPr>
  </w:style>
  <w:style w:type="paragraph" w:styleId="BalloonText">
    <w:name w:val="Balloon Text"/>
    <w:basedOn w:val="Normal"/>
    <w:link w:val="BalloonTextChar"/>
    <w:semiHidden/>
    <w:rsid w:val="00E93B0D"/>
    <w:pPr>
      <w:spacing w:line="240" w:lineRule="auto"/>
    </w:pPr>
    <w:rPr>
      <w:rFonts w:ascii="Tahoma" w:hAnsi="Tahoma" w:cs="Tahoma"/>
      <w:sz w:val="16"/>
      <w:szCs w:val="16"/>
    </w:rPr>
  </w:style>
  <w:style w:type="character" w:customStyle="1" w:styleId="BalloonTextChar">
    <w:name w:val="Balloon Text Char"/>
    <w:basedOn w:val="DefaultParagraphFont"/>
    <w:link w:val="BalloonText"/>
    <w:semiHidden/>
    <w:rsid w:val="00E93B0D"/>
    <w:rPr>
      <w:rFonts w:ascii="Tahoma" w:eastAsia="Times New Roman" w:hAnsi="Tahoma" w:cs="Tahoma"/>
      <w:color w:val="000000"/>
      <w:sz w:val="16"/>
      <w:szCs w:val="16"/>
      <w:lang w:eastAsia="bg-BG"/>
    </w:rPr>
  </w:style>
  <w:style w:type="paragraph" w:styleId="NoSpacing">
    <w:name w:val="No Spacing"/>
    <w:link w:val="NoSpacingChar"/>
    <w:qFormat/>
    <w:rsid w:val="00E93B0D"/>
    <w:pPr>
      <w:spacing w:after="0" w:line="240" w:lineRule="auto"/>
    </w:pPr>
    <w:rPr>
      <w:rFonts w:ascii="Calibri" w:eastAsia="Arial" w:hAnsi="Calibri" w:cs="Times New Roman"/>
      <w:sz w:val="22"/>
      <w:lang w:val="en-US"/>
    </w:rPr>
  </w:style>
  <w:style w:type="character" w:customStyle="1" w:styleId="NoSpacingChar">
    <w:name w:val="No Spacing Char"/>
    <w:link w:val="NoSpacing"/>
    <w:locked/>
    <w:rsid w:val="00E93B0D"/>
    <w:rPr>
      <w:rFonts w:ascii="Calibri" w:eastAsia="Arial" w:hAnsi="Calibri" w:cs="Times New Roman"/>
      <w:sz w:val="22"/>
      <w:lang w:val="en-US"/>
    </w:rPr>
  </w:style>
  <w:style w:type="paragraph" w:styleId="Header">
    <w:name w:val="header"/>
    <w:basedOn w:val="Normal"/>
    <w:link w:val="HeaderChar"/>
    <w:uiPriority w:val="99"/>
    <w:rsid w:val="00E93B0D"/>
    <w:pPr>
      <w:tabs>
        <w:tab w:val="center" w:pos="4703"/>
        <w:tab w:val="right" w:pos="9406"/>
      </w:tabs>
      <w:spacing w:line="240" w:lineRule="auto"/>
      <w:jc w:val="both"/>
    </w:pPr>
    <w:rPr>
      <w:rFonts w:ascii="Calibri" w:hAnsi="Calibri" w:cs="Times New Roman"/>
      <w:color w:val="auto"/>
      <w:lang w:eastAsia="en-US"/>
    </w:rPr>
  </w:style>
  <w:style w:type="character" w:customStyle="1" w:styleId="HeaderChar">
    <w:name w:val="Header Char"/>
    <w:basedOn w:val="DefaultParagraphFont"/>
    <w:link w:val="Header"/>
    <w:uiPriority w:val="99"/>
    <w:rsid w:val="00E93B0D"/>
    <w:rPr>
      <w:rFonts w:ascii="Calibri" w:eastAsia="Times New Roman" w:hAnsi="Calibri" w:cs="Times New Roman"/>
      <w:sz w:val="22"/>
    </w:rPr>
  </w:style>
  <w:style w:type="paragraph" w:styleId="Footer">
    <w:name w:val="footer"/>
    <w:basedOn w:val="Normal"/>
    <w:link w:val="FooterChar"/>
    <w:uiPriority w:val="99"/>
    <w:rsid w:val="00E93B0D"/>
    <w:pPr>
      <w:tabs>
        <w:tab w:val="center" w:pos="4703"/>
        <w:tab w:val="right" w:pos="9406"/>
      </w:tabs>
      <w:spacing w:line="240" w:lineRule="auto"/>
      <w:jc w:val="both"/>
    </w:pPr>
    <w:rPr>
      <w:rFonts w:ascii="Calibri" w:hAnsi="Calibri" w:cs="Times New Roman"/>
      <w:color w:val="auto"/>
      <w:lang w:eastAsia="en-US"/>
    </w:rPr>
  </w:style>
  <w:style w:type="character" w:customStyle="1" w:styleId="FooterChar">
    <w:name w:val="Footer Char"/>
    <w:basedOn w:val="DefaultParagraphFont"/>
    <w:link w:val="Footer"/>
    <w:uiPriority w:val="99"/>
    <w:rsid w:val="00E93B0D"/>
    <w:rPr>
      <w:rFonts w:ascii="Calibri" w:eastAsia="Times New Roman" w:hAnsi="Calibri" w:cs="Times New Roman"/>
      <w:sz w:val="22"/>
    </w:rPr>
  </w:style>
  <w:style w:type="character" w:styleId="Hyperlink">
    <w:name w:val="Hyperlink"/>
    <w:uiPriority w:val="99"/>
    <w:rsid w:val="00E93B0D"/>
    <w:rPr>
      <w:rFonts w:cs="Times New Roman"/>
      <w:color w:val="0000FF"/>
      <w:u w:val="single"/>
    </w:rPr>
  </w:style>
  <w:style w:type="paragraph" w:styleId="ListParagraph">
    <w:name w:val="List Paragraph"/>
    <w:aliases w:val="List Paragraph_Sections,1st level - Bullet List Paragraph,Lettre d'introduction,Paragrafo elenco,List Paragraph1,Medium Grid 1 - Accent 21"/>
    <w:basedOn w:val="Normal"/>
    <w:link w:val="ListParagraphChar"/>
    <w:uiPriority w:val="34"/>
    <w:qFormat/>
    <w:rsid w:val="00E93B0D"/>
    <w:pPr>
      <w:spacing w:after="200"/>
      <w:ind w:left="720"/>
      <w:contextualSpacing/>
      <w:jc w:val="both"/>
    </w:pPr>
    <w:rPr>
      <w:rFonts w:ascii="Calibri" w:hAnsi="Calibri" w:cs="Times New Roman"/>
      <w:color w:val="auto"/>
      <w:sz w:val="20"/>
      <w:szCs w:val="20"/>
      <w:lang w:eastAsia="en-US"/>
    </w:rPr>
  </w:style>
  <w:style w:type="character" w:customStyle="1" w:styleId="ListParagraphChar">
    <w:name w:val="List Paragraph Char"/>
    <w:aliases w:val="List Paragraph_Sections Char,1st level - Bullet List Paragraph Char,Lettre d'introduction Char,Paragrafo elenco Char,List Paragraph1 Char,Medium Grid 1 - Accent 21 Char"/>
    <w:link w:val="ListParagraph"/>
    <w:uiPriority w:val="34"/>
    <w:locked/>
    <w:rsid w:val="00E93B0D"/>
    <w:rPr>
      <w:rFonts w:ascii="Calibri" w:eastAsia="Times New Roman" w:hAnsi="Calibri" w:cs="Times New Roman"/>
      <w:sz w:val="20"/>
      <w:szCs w:val="20"/>
    </w:rPr>
  </w:style>
  <w:style w:type="character" w:customStyle="1" w:styleId="CommentSubjectChar">
    <w:name w:val="Comment Subject Char"/>
    <w:semiHidden/>
    <w:locked/>
    <w:rsid w:val="00E93B0D"/>
    <w:rPr>
      <w:rFonts w:ascii="Calibri" w:hAnsi="Calibri"/>
      <w:b/>
      <w:color w:val="auto"/>
      <w:sz w:val="20"/>
      <w:lang w:val="x-none" w:eastAsia="en-US"/>
    </w:rPr>
  </w:style>
  <w:style w:type="paragraph" w:styleId="CommentSubject">
    <w:name w:val="annotation subject"/>
    <w:basedOn w:val="CommentText"/>
    <w:next w:val="CommentText"/>
    <w:link w:val="CommentSubjectChar1"/>
    <w:semiHidden/>
    <w:rsid w:val="00E93B0D"/>
    <w:pPr>
      <w:spacing w:after="200"/>
      <w:jc w:val="both"/>
    </w:pPr>
    <w:rPr>
      <w:rFonts w:ascii="Calibri" w:hAnsi="Calibri" w:cs="Times New Roman"/>
      <w:b/>
      <w:bCs/>
      <w:color w:val="auto"/>
      <w:lang w:eastAsia="en-US"/>
    </w:rPr>
  </w:style>
  <w:style w:type="character" w:customStyle="1" w:styleId="CommentSubjectChar1">
    <w:name w:val="Comment Subject Char1"/>
    <w:basedOn w:val="CommentTextChar"/>
    <w:link w:val="CommentSubject"/>
    <w:semiHidden/>
    <w:rsid w:val="00E93B0D"/>
    <w:rPr>
      <w:rFonts w:ascii="Calibri" w:eastAsia="Times New Roman" w:hAnsi="Calibri" w:cs="Times New Roman"/>
      <w:b/>
      <w:bCs/>
      <w:color w:val="000000"/>
      <w:sz w:val="20"/>
      <w:szCs w:val="20"/>
      <w:lang w:eastAsia="bg-BG"/>
    </w:rPr>
  </w:style>
  <w:style w:type="paragraph" w:customStyle="1" w:styleId="GOVBody">
    <w:name w:val="GOV Body"/>
    <w:rsid w:val="00E93B0D"/>
    <w:pPr>
      <w:spacing w:before="120" w:after="0" w:line="250" w:lineRule="auto"/>
      <w:jc w:val="both"/>
    </w:pPr>
    <w:rPr>
      <w:rFonts w:ascii="Calibri" w:eastAsia="Arial" w:hAnsi="Calibri" w:cs="Times New Roman"/>
      <w:szCs w:val="24"/>
      <w:lang w:eastAsia="bg-BG" w:bidi="bn-IN"/>
    </w:rPr>
  </w:style>
  <w:style w:type="paragraph" w:customStyle="1" w:styleId="GOVBullet1">
    <w:name w:val="GOV Bullet 1"/>
    <w:rsid w:val="00E93B0D"/>
    <w:pPr>
      <w:numPr>
        <w:numId w:val="4"/>
      </w:numPr>
      <w:spacing w:after="0" w:line="240" w:lineRule="auto"/>
      <w:ind w:left="1327" w:hanging="607"/>
      <w:jc w:val="both"/>
    </w:pPr>
    <w:rPr>
      <w:rFonts w:ascii="Calibri" w:eastAsia="Arial" w:hAnsi="Calibri" w:cs="Calibri"/>
      <w:szCs w:val="24"/>
      <w:lang w:eastAsia="bg-BG"/>
    </w:rPr>
  </w:style>
  <w:style w:type="paragraph" w:customStyle="1" w:styleId="GOVBodyHeading">
    <w:name w:val="GOV Body Heading"/>
    <w:rsid w:val="00E93B0D"/>
    <w:pPr>
      <w:keepNext/>
      <w:spacing w:before="120" w:after="0" w:line="240" w:lineRule="auto"/>
      <w:jc w:val="both"/>
    </w:pPr>
    <w:rPr>
      <w:rFonts w:ascii="Calibri" w:eastAsia="Times New Roman" w:hAnsi="Calibri" w:cs="Arial"/>
      <w:b/>
      <w:color w:val="000000"/>
    </w:rPr>
  </w:style>
  <w:style w:type="character" w:styleId="Strong">
    <w:name w:val="Strong"/>
    <w:qFormat/>
    <w:rsid w:val="00E93B0D"/>
    <w:rPr>
      <w:rFonts w:cs="Times New Roman"/>
      <w:b/>
    </w:rPr>
  </w:style>
  <w:style w:type="paragraph" w:customStyle="1" w:styleId="GOVBullet2">
    <w:name w:val="GOV Bullet 2"/>
    <w:rsid w:val="00E93B0D"/>
    <w:pPr>
      <w:numPr>
        <w:ilvl w:val="2"/>
        <w:numId w:val="5"/>
      </w:numPr>
      <w:tabs>
        <w:tab w:val="left" w:pos="1134"/>
      </w:tabs>
      <w:spacing w:before="60" w:after="0" w:line="240" w:lineRule="auto"/>
      <w:ind w:left="1135" w:hanging="284"/>
      <w:jc w:val="both"/>
    </w:pPr>
    <w:rPr>
      <w:rFonts w:ascii="Calibri" w:eastAsia="Times New Roman" w:hAnsi="Calibri" w:cs="Times New Roman"/>
      <w:szCs w:val="24"/>
    </w:rPr>
  </w:style>
  <w:style w:type="paragraph" w:styleId="TOC1">
    <w:name w:val="toc 1"/>
    <w:basedOn w:val="Normal"/>
    <w:next w:val="Normal"/>
    <w:autoRedefine/>
    <w:uiPriority w:val="39"/>
    <w:rsid w:val="00E93B0D"/>
    <w:pPr>
      <w:spacing w:after="100"/>
      <w:jc w:val="both"/>
    </w:pPr>
    <w:rPr>
      <w:rFonts w:ascii="Calibri" w:hAnsi="Calibri" w:cs="Times New Roman"/>
      <w:color w:val="auto"/>
      <w:lang w:eastAsia="en-US"/>
    </w:rPr>
  </w:style>
  <w:style w:type="paragraph" w:styleId="TOC2">
    <w:name w:val="toc 2"/>
    <w:basedOn w:val="Normal"/>
    <w:next w:val="Normal"/>
    <w:autoRedefine/>
    <w:uiPriority w:val="39"/>
    <w:rsid w:val="00E93B0D"/>
    <w:pPr>
      <w:tabs>
        <w:tab w:val="left" w:pos="880"/>
        <w:tab w:val="right" w:leader="dot" w:pos="9394"/>
      </w:tabs>
      <w:spacing w:after="100"/>
      <w:ind w:left="220"/>
      <w:jc w:val="both"/>
    </w:pPr>
    <w:rPr>
      <w:rFonts w:ascii="Calibri" w:hAnsi="Calibri" w:cs="Times New Roman"/>
      <w:color w:val="auto"/>
      <w:lang w:eastAsia="en-US"/>
    </w:rPr>
  </w:style>
  <w:style w:type="paragraph" w:styleId="TOC3">
    <w:name w:val="toc 3"/>
    <w:basedOn w:val="Normal"/>
    <w:next w:val="Normal"/>
    <w:autoRedefine/>
    <w:uiPriority w:val="39"/>
    <w:rsid w:val="00E93B0D"/>
    <w:pPr>
      <w:spacing w:after="100"/>
      <w:ind w:left="440"/>
      <w:jc w:val="both"/>
    </w:pPr>
    <w:rPr>
      <w:rFonts w:ascii="Calibri" w:hAnsi="Calibri" w:cs="Times New Roman"/>
      <w:color w:val="auto"/>
      <w:lang w:eastAsia="en-US"/>
    </w:rPr>
  </w:style>
  <w:style w:type="table" w:customStyle="1" w:styleId="TableGrid">
    <w:name w:val="TableGrid"/>
    <w:rsid w:val="00E93B0D"/>
    <w:pPr>
      <w:spacing w:after="0" w:line="240" w:lineRule="auto"/>
    </w:pPr>
    <w:rPr>
      <w:rFonts w:ascii="Calibri" w:eastAsia="Arial" w:hAnsi="Calibri" w:cs="Times New Roman"/>
      <w:sz w:val="22"/>
      <w:lang w:val="en-US"/>
    </w:rPr>
    <w:tblPr>
      <w:tblCellMar>
        <w:top w:w="0" w:type="dxa"/>
        <w:left w:w="0" w:type="dxa"/>
        <w:bottom w:w="0" w:type="dxa"/>
        <w:right w:w="0" w:type="dxa"/>
      </w:tblCellMar>
    </w:tblPr>
  </w:style>
  <w:style w:type="paragraph" w:customStyle="1" w:styleId="MoIBody">
    <w:name w:val="MoI Body"/>
    <w:rsid w:val="00E93B0D"/>
    <w:pPr>
      <w:spacing w:before="120" w:after="0" w:line="252" w:lineRule="auto"/>
      <w:jc w:val="both"/>
    </w:pPr>
    <w:rPr>
      <w:rFonts w:ascii="Calibri" w:eastAsia="Times New Roman" w:hAnsi="Calibri" w:cs="Arial"/>
      <w:color w:val="000000"/>
    </w:rPr>
  </w:style>
  <w:style w:type="paragraph" w:customStyle="1" w:styleId="MoIListNumber1">
    <w:name w:val="MoI List Number 1"/>
    <w:rsid w:val="00E93B0D"/>
    <w:pPr>
      <w:numPr>
        <w:numId w:val="13"/>
      </w:numPr>
      <w:spacing w:before="60" w:after="0" w:line="252" w:lineRule="auto"/>
      <w:contextualSpacing/>
      <w:jc w:val="both"/>
    </w:pPr>
    <w:rPr>
      <w:rFonts w:ascii="Calibri" w:eastAsia="Times New Roman" w:hAnsi="Calibri" w:cs="Arial"/>
      <w:color w:val="000000"/>
    </w:rPr>
  </w:style>
  <w:style w:type="paragraph" w:styleId="Caption">
    <w:name w:val="caption"/>
    <w:basedOn w:val="Normal"/>
    <w:next w:val="Normal"/>
    <w:qFormat/>
    <w:rsid w:val="00E93B0D"/>
    <w:pPr>
      <w:spacing w:after="200" w:line="240" w:lineRule="auto"/>
      <w:jc w:val="both"/>
    </w:pPr>
    <w:rPr>
      <w:rFonts w:ascii="Arial Narrow" w:hAnsi="Arial Narrow" w:cs="Times New Roman"/>
      <w:i/>
      <w:iCs/>
      <w:color w:val="1F497D"/>
      <w:sz w:val="18"/>
      <w:szCs w:val="18"/>
      <w:lang w:eastAsia="en-US"/>
    </w:rPr>
  </w:style>
  <w:style w:type="paragraph" w:customStyle="1" w:styleId="MoIBodyHeading">
    <w:name w:val="MoI Body Heading"/>
    <w:rsid w:val="00E93B0D"/>
    <w:pPr>
      <w:keepNext/>
      <w:spacing w:before="120" w:after="0" w:line="240" w:lineRule="auto"/>
      <w:jc w:val="both"/>
    </w:pPr>
    <w:rPr>
      <w:rFonts w:ascii="Calibri" w:eastAsia="Times New Roman" w:hAnsi="Calibri" w:cs="Arial"/>
      <w:b/>
      <w:color w:val="000000"/>
    </w:rPr>
  </w:style>
  <w:style w:type="table" w:customStyle="1" w:styleId="GridTable4-Accent11">
    <w:name w:val="Grid Table 4 - Accent 11"/>
    <w:rsid w:val="00E93B0D"/>
    <w:pPr>
      <w:spacing w:after="0" w:line="240" w:lineRule="auto"/>
    </w:pPr>
    <w:rPr>
      <w:rFonts w:ascii="Calibri" w:eastAsia="Times New Roman" w:hAnsi="Calibri" w:cs="Times New Roman"/>
      <w:sz w:val="20"/>
      <w:szCs w:val="20"/>
    </w:rPr>
    <w:tblPr>
      <w:tblStyleRowBandSize w:val="1"/>
      <w:tblStyleColBandSize w:val="1"/>
      <w:tblInd w:w="0" w:type="dxa"/>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CellMar>
        <w:top w:w="0" w:type="dxa"/>
        <w:left w:w="108" w:type="dxa"/>
        <w:bottom w:w="0" w:type="dxa"/>
        <w:right w:w="108" w:type="dxa"/>
      </w:tblCellMar>
    </w:tblPr>
  </w:style>
  <w:style w:type="character" w:customStyle="1" w:styleId="EndnoteTextChar">
    <w:name w:val="Endnote Text Char"/>
    <w:semiHidden/>
    <w:locked/>
    <w:rsid w:val="00E93B0D"/>
    <w:rPr>
      <w:rFonts w:ascii="Calibri" w:hAnsi="Calibri"/>
      <w:color w:val="auto"/>
      <w:sz w:val="20"/>
      <w:lang w:val="x-none" w:eastAsia="en-US"/>
    </w:rPr>
  </w:style>
  <w:style w:type="paragraph" w:styleId="EndnoteText">
    <w:name w:val="endnote text"/>
    <w:basedOn w:val="Normal"/>
    <w:link w:val="EndnoteTextChar1"/>
    <w:semiHidden/>
    <w:rsid w:val="00E93B0D"/>
    <w:pPr>
      <w:spacing w:line="240" w:lineRule="auto"/>
      <w:jc w:val="both"/>
    </w:pPr>
    <w:rPr>
      <w:rFonts w:ascii="Calibri" w:hAnsi="Calibri" w:cs="Times New Roman"/>
      <w:color w:val="auto"/>
      <w:sz w:val="20"/>
      <w:szCs w:val="20"/>
      <w:lang w:eastAsia="en-US"/>
    </w:rPr>
  </w:style>
  <w:style w:type="character" w:customStyle="1" w:styleId="EndnoteTextChar1">
    <w:name w:val="Endnote Text Char1"/>
    <w:basedOn w:val="DefaultParagraphFont"/>
    <w:link w:val="EndnoteText"/>
    <w:semiHidden/>
    <w:rsid w:val="00E93B0D"/>
    <w:rPr>
      <w:rFonts w:ascii="Calibri" w:eastAsia="Times New Roman" w:hAnsi="Calibri" w:cs="Times New Roman"/>
      <w:sz w:val="20"/>
      <w:szCs w:val="20"/>
    </w:rPr>
  </w:style>
  <w:style w:type="paragraph" w:styleId="FootnoteText">
    <w:name w:val="footnote text"/>
    <w:basedOn w:val="Normal"/>
    <w:link w:val="FootnoteTextChar"/>
    <w:semiHidden/>
    <w:rsid w:val="00E93B0D"/>
    <w:pPr>
      <w:spacing w:line="240" w:lineRule="auto"/>
      <w:jc w:val="both"/>
    </w:pPr>
    <w:rPr>
      <w:rFonts w:ascii="Calibri" w:hAnsi="Calibri" w:cs="Times New Roman"/>
      <w:color w:val="auto"/>
      <w:sz w:val="20"/>
      <w:szCs w:val="20"/>
      <w:lang w:eastAsia="en-US"/>
    </w:rPr>
  </w:style>
  <w:style w:type="character" w:customStyle="1" w:styleId="FootnoteTextChar">
    <w:name w:val="Footnote Text Char"/>
    <w:basedOn w:val="DefaultParagraphFont"/>
    <w:link w:val="FootnoteText"/>
    <w:semiHidden/>
    <w:rsid w:val="00E93B0D"/>
    <w:rPr>
      <w:rFonts w:ascii="Calibri" w:eastAsia="Times New Roman" w:hAnsi="Calibri" w:cs="Times New Roman"/>
      <w:sz w:val="20"/>
      <w:szCs w:val="20"/>
    </w:rPr>
  </w:style>
  <w:style w:type="character" w:styleId="FootnoteReference">
    <w:name w:val="footnote reference"/>
    <w:semiHidden/>
    <w:rsid w:val="00E93B0D"/>
    <w:rPr>
      <w:rFonts w:cs="Times New Roman"/>
      <w:vertAlign w:val="superscript"/>
    </w:rPr>
  </w:style>
  <w:style w:type="paragraph" w:styleId="TOC4">
    <w:name w:val="toc 4"/>
    <w:basedOn w:val="Normal"/>
    <w:next w:val="Normal"/>
    <w:autoRedefine/>
    <w:rsid w:val="00E93B0D"/>
    <w:pPr>
      <w:spacing w:after="100"/>
      <w:ind w:left="660"/>
    </w:pPr>
    <w:rPr>
      <w:rFonts w:ascii="Calibri" w:eastAsia="Arial" w:hAnsi="Calibri" w:cs="Times New Roman"/>
      <w:color w:val="auto"/>
    </w:rPr>
  </w:style>
  <w:style w:type="paragraph" w:styleId="TOC5">
    <w:name w:val="toc 5"/>
    <w:basedOn w:val="Normal"/>
    <w:next w:val="Normal"/>
    <w:autoRedefine/>
    <w:rsid w:val="00E93B0D"/>
    <w:pPr>
      <w:spacing w:after="100"/>
      <w:ind w:left="880"/>
    </w:pPr>
    <w:rPr>
      <w:rFonts w:ascii="Calibri" w:eastAsia="Arial" w:hAnsi="Calibri" w:cs="Times New Roman"/>
      <w:color w:val="auto"/>
    </w:rPr>
  </w:style>
  <w:style w:type="paragraph" w:styleId="TOC6">
    <w:name w:val="toc 6"/>
    <w:basedOn w:val="Normal"/>
    <w:next w:val="Normal"/>
    <w:autoRedefine/>
    <w:rsid w:val="00E93B0D"/>
    <w:pPr>
      <w:spacing w:after="100"/>
      <w:ind w:left="1100"/>
    </w:pPr>
    <w:rPr>
      <w:rFonts w:ascii="Calibri" w:eastAsia="Arial" w:hAnsi="Calibri" w:cs="Times New Roman"/>
      <w:color w:val="auto"/>
    </w:rPr>
  </w:style>
  <w:style w:type="paragraph" w:styleId="TOC7">
    <w:name w:val="toc 7"/>
    <w:basedOn w:val="Normal"/>
    <w:next w:val="Normal"/>
    <w:autoRedefine/>
    <w:rsid w:val="00E93B0D"/>
    <w:pPr>
      <w:spacing w:after="100"/>
      <w:ind w:left="1320"/>
    </w:pPr>
    <w:rPr>
      <w:rFonts w:ascii="Calibri" w:eastAsia="Arial" w:hAnsi="Calibri" w:cs="Times New Roman"/>
      <w:color w:val="auto"/>
    </w:rPr>
  </w:style>
  <w:style w:type="paragraph" w:styleId="TOC8">
    <w:name w:val="toc 8"/>
    <w:basedOn w:val="Normal"/>
    <w:next w:val="Normal"/>
    <w:autoRedefine/>
    <w:rsid w:val="00E93B0D"/>
    <w:pPr>
      <w:spacing w:after="100"/>
      <w:ind w:left="1540"/>
    </w:pPr>
    <w:rPr>
      <w:rFonts w:ascii="Calibri" w:eastAsia="Arial" w:hAnsi="Calibri" w:cs="Times New Roman"/>
      <w:color w:val="auto"/>
    </w:rPr>
  </w:style>
  <w:style w:type="paragraph" w:styleId="TOC9">
    <w:name w:val="toc 9"/>
    <w:basedOn w:val="Normal"/>
    <w:next w:val="Normal"/>
    <w:autoRedefine/>
    <w:rsid w:val="00E93B0D"/>
    <w:pPr>
      <w:spacing w:after="100"/>
      <w:ind w:left="1760"/>
    </w:pPr>
    <w:rPr>
      <w:rFonts w:ascii="Calibri" w:eastAsia="Arial" w:hAnsi="Calibri" w:cs="Times New Roman"/>
      <w:color w:val="auto"/>
    </w:rPr>
  </w:style>
  <w:style w:type="paragraph" w:styleId="Revision">
    <w:name w:val="Revision"/>
    <w:hidden/>
    <w:semiHidden/>
    <w:rsid w:val="00E93B0D"/>
    <w:pPr>
      <w:spacing w:after="0" w:line="240" w:lineRule="auto"/>
    </w:pPr>
    <w:rPr>
      <w:rFonts w:ascii="Arial" w:eastAsia="Times New Roman" w:hAnsi="Arial" w:cs="Arial"/>
      <w:color w:val="000000"/>
      <w:sz w:val="22"/>
      <w:lang w:eastAsia="bg-BG"/>
    </w:rPr>
  </w:style>
  <w:style w:type="character" w:styleId="PageNumber">
    <w:name w:val="page number"/>
    <w:rsid w:val="00E93B0D"/>
    <w:rPr>
      <w:rFonts w:cs="Times New Roman"/>
    </w:rPr>
  </w:style>
  <w:style w:type="paragraph" w:customStyle="1" w:styleId="tekst">
    <w:name w:val="tekst"/>
    <w:basedOn w:val="Normal"/>
    <w:qFormat/>
    <w:rsid w:val="00E93B0D"/>
    <w:pPr>
      <w:tabs>
        <w:tab w:val="left" w:pos="284"/>
      </w:tabs>
      <w:ind w:firstLine="567"/>
      <w:jc w:val="both"/>
    </w:pPr>
    <w:rPr>
      <w:sz w:val="24"/>
      <w:szCs w:val="24"/>
    </w:rPr>
  </w:style>
  <w:style w:type="paragraph" w:customStyle="1" w:styleId="Style1">
    <w:name w:val="Style1"/>
    <w:basedOn w:val="Heading1"/>
    <w:qFormat/>
    <w:rsid w:val="00E93B0D"/>
    <w:pPr>
      <w:numPr>
        <w:ilvl w:val="2"/>
        <w:numId w:val="1"/>
      </w:numPr>
      <w:spacing w:before="240" w:after="0"/>
      <w:contextualSpacing w:val="0"/>
      <w:jc w:val="both"/>
    </w:pPr>
    <w:rPr>
      <w:b/>
      <w:sz w:val="28"/>
      <w:szCs w:val="28"/>
    </w:rPr>
  </w:style>
  <w:style w:type="paragraph" w:customStyle="1" w:styleId="a">
    <w:name w:val="ТЕКСТ"/>
    <w:basedOn w:val="HTMLPreformatted"/>
    <w:qFormat/>
    <w:rsid w:val="00E93B0D"/>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709"/>
      <w:jc w:val="both"/>
    </w:pPr>
    <w:rPr>
      <w:rFonts w:ascii="Times New Roman" w:hAnsi="Times New Roman" w:cs="Times New Roman"/>
      <w:color w:val="212121"/>
      <w:sz w:val="24"/>
      <w:szCs w:val="24"/>
    </w:rPr>
  </w:style>
  <w:style w:type="paragraph" w:customStyle="1" w:styleId="Style2">
    <w:name w:val="Style2"/>
    <w:basedOn w:val="ListParagraph"/>
    <w:link w:val="Style2Char"/>
    <w:qFormat/>
    <w:rsid w:val="00E93B0D"/>
    <w:pPr>
      <w:numPr>
        <w:ilvl w:val="1"/>
        <w:numId w:val="45"/>
      </w:numPr>
      <w:spacing w:before="120" w:after="120" w:line="240" w:lineRule="auto"/>
    </w:pPr>
    <w:rPr>
      <w:rFonts w:ascii="Times New Roman" w:eastAsia="Calibri" w:hAnsi="Times New Roman"/>
      <w:sz w:val="24"/>
      <w:szCs w:val="24"/>
    </w:rPr>
  </w:style>
  <w:style w:type="character" w:customStyle="1" w:styleId="Style2Char">
    <w:name w:val="Style2 Char"/>
    <w:link w:val="Style2"/>
    <w:rsid w:val="00E93B0D"/>
    <w:rPr>
      <w:rFonts w:eastAsia="Calibri" w:cs="Times New Roman"/>
      <w:szCs w:val="24"/>
    </w:rPr>
  </w:style>
  <w:style w:type="paragraph" w:styleId="HTMLPreformatted">
    <w:name w:val="HTML Preformatted"/>
    <w:basedOn w:val="Normal"/>
    <w:link w:val="HTMLPreformattedChar"/>
    <w:rsid w:val="00E93B0D"/>
    <w:rPr>
      <w:rFonts w:ascii="Courier New" w:hAnsi="Courier New" w:cs="Courier New"/>
      <w:sz w:val="20"/>
      <w:szCs w:val="20"/>
    </w:rPr>
  </w:style>
  <w:style w:type="character" w:customStyle="1" w:styleId="HTMLPreformattedChar">
    <w:name w:val="HTML Preformatted Char"/>
    <w:basedOn w:val="DefaultParagraphFont"/>
    <w:link w:val="HTMLPreformatted"/>
    <w:rsid w:val="00E93B0D"/>
    <w:rPr>
      <w:rFonts w:ascii="Courier New" w:eastAsia="Times New Roman" w:hAnsi="Courier New" w:cs="Courier New"/>
      <w:color w:val="000000"/>
      <w:sz w:val="20"/>
      <w:szCs w:val="20"/>
      <w:lang w:eastAsia="bg-BG"/>
    </w:rPr>
  </w:style>
  <w:style w:type="paragraph" w:customStyle="1" w:styleId="1">
    <w:name w:val="1."/>
    <w:basedOn w:val="Heading1"/>
    <w:qFormat/>
    <w:rsid w:val="00E93B0D"/>
    <w:pPr>
      <w:numPr>
        <w:numId w:val="1"/>
      </w:numPr>
      <w:spacing w:before="0" w:after="0" w:line="240" w:lineRule="auto"/>
      <w:contextualSpacing w:val="0"/>
      <w:jc w:val="both"/>
    </w:pPr>
    <w:rPr>
      <w:b/>
    </w:rPr>
  </w:style>
  <w:style w:type="paragraph" w:customStyle="1" w:styleId="11">
    <w:name w:val="1.1."/>
    <w:basedOn w:val="Heading2"/>
    <w:qFormat/>
    <w:rsid w:val="00E93B0D"/>
    <w:pPr>
      <w:numPr>
        <w:ilvl w:val="1"/>
        <w:numId w:val="1"/>
      </w:numPr>
      <w:spacing w:before="0" w:after="0" w:line="240" w:lineRule="auto"/>
      <w:ind w:left="1134" w:hanging="774"/>
      <w:contextualSpacing w:val="0"/>
      <w:jc w:val="both"/>
    </w:pPr>
    <w:rPr>
      <w: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146408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opensource.org/licenses" TargetMode="External"/><Relationship Id="rId13" Type="http://schemas.openxmlformats.org/officeDocument/2006/relationships/image" Target="media/image3.emf"/><Relationship Id="rId18" Type="http://schemas.openxmlformats.org/officeDocument/2006/relationships/hyperlink" Target="http://ogp.me" TargetMode="External"/><Relationship Id="rId26"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header" Target="header1.xml"/><Relationship Id="rId7" Type="http://schemas.openxmlformats.org/officeDocument/2006/relationships/hyperlink" Target="http://opensource.org/licenses" TargetMode="External"/><Relationship Id="rId12" Type="http://schemas.openxmlformats.org/officeDocument/2006/relationships/image" Target="media/image2.jpeg"/><Relationship Id="rId17" Type="http://schemas.openxmlformats.org/officeDocument/2006/relationships/hyperlink" Target="http://www.w3.org/TR/json-ld/" TargetMode="External"/><Relationship Id="rId25" Type="http://schemas.openxmlformats.org/officeDocument/2006/relationships/footer" Target="footer2.xml"/><Relationship Id="rId2" Type="http://schemas.openxmlformats.org/officeDocument/2006/relationships/styles" Target="styles.xml"/><Relationship Id="rId16" Type="http://schemas.openxmlformats.org/officeDocument/2006/relationships/hyperlink" Target="http://www.w3schools.com/html/html5_semantic_elements.asp" TargetMode="External"/><Relationship Id="rId20" Type="http://schemas.openxmlformats.org/officeDocument/2006/relationships/hyperlink" Target="http://swagger.io"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strategy.bg/Publications/View.aspx?lang=bg-BG&amp;categoryId=&amp;Id=165&amp;y=&amp;m=" TargetMode="External"/><Relationship Id="rId24"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hyperlink" Target="https://www.ssllabs.com/ssltest/" TargetMode="External"/><Relationship Id="rId23" Type="http://schemas.openxmlformats.org/officeDocument/2006/relationships/footer" Target="footer1.xml"/><Relationship Id="rId10" Type="http://schemas.openxmlformats.org/officeDocument/2006/relationships/hyperlink" Target="https://www.e-gov.bg/bg/zop" TargetMode="External"/><Relationship Id="rId19" Type="http://schemas.openxmlformats.org/officeDocument/2006/relationships/hyperlink" Target="https://github.com/apiaryio/api-blueprint" TargetMode="External"/><Relationship Id="rId4" Type="http://schemas.openxmlformats.org/officeDocument/2006/relationships/webSettings" Target="webSettings.xml"/><Relationship Id="rId9" Type="http://schemas.openxmlformats.org/officeDocument/2006/relationships/image" Target="media/image1.png"/><Relationship Id="rId14" Type="http://schemas.openxmlformats.org/officeDocument/2006/relationships/package" Target="embeddings/Microsoft_Visio_Drawing2222222222222221111111.vsdx"/><Relationship Id="rId22" Type="http://schemas.openxmlformats.org/officeDocument/2006/relationships/header" Target="header2.xml"/><Relationship Id="rId27" Type="http://schemas.openxmlformats.org/officeDocument/2006/relationships/theme" Target="theme/theme1.xml"/></Relationships>
</file>

<file path=word/_rels/header3.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61</Pages>
  <Words>19846</Words>
  <Characters>113128</Characters>
  <Application>Microsoft Office Word</Application>
  <DocSecurity>0</DocSecurity>
  <Lines>942</Lines>
  <Paragraphs>265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132709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Katerina D. Mahmudieva</dc:creator>
  <cp:keywords/>
  <dc:description/>
  <cp:lastModifiedBy>Vasil S. Penov</cp:lastModifiedBy>
  <cp:revision>5</cp:revision>
  <cp:lastPrinted>2018-07-30T14:28:00Z</cp:lastPrinted>
  <dcterms:created xsi:type="dcterms:W3CDTF">2018-07-31T10:18:00Z</dcterms:created>
  <dcterms:modified xsi:type="dcterms:W3CDTF">2018-08-01T08:43:00Z</dcterms:modified>
</cp:coreProperties>
</file>