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3F5" w:rsidRPr="000612A5" w:rsidRDefault="000612A5" w:rsidP="001B13F5">
      <w:pPr>
        <w:tabs>
          <w:tab w:val="left" w:pos="142"/>
          <w:tab w:val="left" w:pos="567"/>
          <w:tab w:val="left" w:pos="10773"/>
        </w:tabs>
        <w:spacing w:after="0" w:line="276" w:lineRule="auto"/>
        <w:jc w:val="right"/>
        <w:rPr>
          <w:rFonts w:eastAsia="Times New Roman" w:cs="Times New Roman"/>
          <w:b/>
          <w:i/>
          <w:szCs w:val="24"/>
          <w:u w:val="single"/>
          <w:lang w:val="bg-BG"/>
        </w:rPr>
      </w:pPr>
      <w:bookmarkStart w:id="0" w:name="_GoBack"/>
      <w:bookmarkEnd w:id="0"/>
      <w:r>
        <w:rPr>
          <w:rFonts w:eastAsia="Times New Roman" w:cs="Times New Roman"/>
          <w:b/>
          <w:i/>
          <w:szCs w:val="24"/>
          <w:u w:val="single"/>
          <w:lang w:val="bg-BG"/>
        </w:rPr>
        <w:t>Приложение № 1</w:t>
      </w:r>
    </w:p>
    <w:p w:rsidR="0093340F" w:rsidRPr="008E4F84" w:rsidRDefault="0093340F" w:rsidP="0093340F">
      <w:pPr>
        <w:spacing w:after="0" w:line="240" w:lineRule="auto"/>
        <w:jc w:val="both"/>
        <w:rPr>
          <w:rFonts w:eastAsia="Times New Roman" w:cs="Times New Roman"/>
          <w:b/>
          <w:i/>
          <w:color w:val="FF0000"/>
          <w:szCs w:val="24"/>
          <w:lang w:val="bg-BG" w:eastAsia="bg-BG"/>
        </w:rPr>
      </w:pPr>
    </w:p>
    <w:p w:rsidR="0093340F" w:rsidRPr="008E4F84" w:rsidRDefault="0093340F" w:rsidP="0093340F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i/>
          <w:szCs w:val="24"/>
          <w:lang w:val="bg-BG"/>
        </w:rPr>
      </w:pPr>
    </w:p>
    <w:p w:rsidR="0093340F" w:rsidRPr="008E4F84" w:rsidRDefault="0093340F" w:rsidP="0093340F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i/>
          <w:szCs w:val="24"/>
          <w:lang w:val="bg-BG"/>
        </w:rPr>
      </w:pPr>
    </w:p>
    <w:p w:rsidR="0093340F" w:rsidRDefault="0093340F" w:rsidP="000612A5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0"/>
        <w:jc w:val="center"/>
        <w:rPr>
          <w:rFonts w:cs="Times New Roman"/>
          <w:b/>
          <w:szCs w:val="24"/>
          <w:lang w:val="bg-BG"/>
        </w:rPr>
      </w:pPr>
      <w:r w:rsidRPr="008E4F84">
        <w:rPr>
          <w:rFonts w:cs="Times New Roman"/>
          <w:b/>
          <w:szCs w:val="24"/>
          <w:lang w:val="bg-BG"/>
        </w:rPr>
        <w:t>ТЕХНИЧЕСКА СПЕЦИФИКАЦИЯ</w:t>
      </w:r>
    </w:p>
    <w:p w:rsidR="007C20A3" w:rsidRPr="007C20A3" w:rsidRDefault="00B232C9" w:rsidP="000612A5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0"/>
        <w:jc w:val="center"/>
        <w:rPr>
          <w:rFonts w:cs="Times New Roman"/>
          <w:b/>
          <w:szCs w:val="24"/>
          <w:lang w:val="bg-BG"/>
        </w:rPr>
      </w:pPr>
      <w:r>
        <w:rPr>
          <w:rFonts w:cs="Times New Roman"/>
          <w:b/>
          <w:szCs w:val="24"/>
          <w:lang w:val="bg-BG"/>
        </w:rPr>
        <w:t>„</w:t>
      </w:r>
      <w:r w:rsidR="007C20A3">
        <w:rPr>
          <w:rFonts w:cs="Times New Roman"/>
          <w:b/>
          <w:szCs w:val="24"/>
          <w:lang w:val="bg-BG"/>
        </w:rPr>
        <w:t xml:space="preserve">Доставка на </w:t>
      </w:r>
      <w:r>
        <w:rPr>
          <w:rFonts w:cs="Times New Roman"/>
          <w:b/>
          <w:szCs w:val="24"/>
          <w:lang w:val="bg-BG"/>
        </w:rPr>
        <w:t>уреди за поддръжка на комуникационната инфраструктура“</w:t>
      </w:r>
    </w:p>
    <w:p w:rsidR="0093340F" w:rsidRPr="008E4F84" w:rsidRDefault="0093340F" w:rsidP="0093340F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1080"/>
        <w:jc w:val="both"/>
        <w:rPr>
          <w:rFonts w:cs="Times New Roman"/>
          <w:b/>
          <w:szCs w:val="24"/>
          <w:lang w:val="bg-BG"/>
        </w:rPr>
      </w:pPr>
    </w:p>
    <w:p w:rsidR="0093340F" w:rsidRPr="009173C2" w:rsidRDefault="009173C2" w:rsidP="009173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  <w:r w:rsidRPr="009173C2">
        <w:rPr>
          <w:rFonts w:cs="Times New Roman"/>
          <w:b/>
          <w:szCs w:val="24"/>
        </w:rPr>
        <w:t xml:space="preserve">I. </w:t>
      </w:r>
      <w:r w:rsidR="0093340F" w:rsidRPr="009173C2">
        <w:rPr>
          <w:rFonts w:cs="Times New Roman"/>
          <w:b/>
          <w:szCs w:val="24"/>
          <w:lang w:val="bg-BG"/>
        </w:rPr>
        <w:t>ОБЩА ИНФОРМАЦИЯ</w:t>
      </w:r>
    </w:p>
    <w:p w:rsidR="009173C2" w:rsidRDefault="009173C2" w:rsidP="0093340F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0"/>
        <w:jc w:val="both"/>
        <w:rPr>
          <w:rFonts w:cs="Times New Roman"/>
          <w:b/>
          <w:szCs w:val="24"/>
          <w:u w:val="single"/>
          <w:lang w:val="bg-BG"/>
        </w:rPr>
      </w:pPr>
    </w:p>
    <w:p w:rsidR="00B232C9" w:rsidRDefault="006F608E" w:rsidP="0093340F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0"/>
        <w:jc w:val="both"/>
        <w:rPr>
          <w:rFonts w:cs="Times New Roman"/>
          <w:szCs w:val="24"/>
          <w:lang w:val="bg-BG"/>
        </w:rPr>
      </w:pPr>
      <w:r w:rsidRPr="006F608E">
        <w:rPr>
          <w:rFonts w:cs="Times New Roman"/>
          <w:b/>
          <w:szCs w:val="24"/>
          <w:lang w:val="bg-BG"/>
        </w:rPr>
        <w:tab/>
      </w:r>
      <w:r w:rsidR="00696853">
        <w:rPr>
          <w:rFonts w:cs="Times New Roman"/>
          <w:b/>
          <w:szCs w:val="24"/>
        </w:rPr>
        <w:t>1.</w:t>
      </w:r>
      <w:r w:rsidRPr="006F608E">
        <w:rPr>
          <w:rFonts w:cs="Times New Roman"/>
          <w:b/>
          <w:szCs w:val="24"/>
          <w:lang w:val="bg-BG"/>
        </w:rPr>
        <w:tab/>
      </w:r>
      <w:r>
        <w:rPr>
          <w:rFonts w:cs="Times New Roman"/>
          <w:b/>
          <w:szCs w:val="24"/>
          <w:lang w:val="bg-BG"/>
        </w:rPr>
        <w:t xml:space="preserve">  </w:t>
      </w:r>
      <w:r w:rsidR="00B232C9">
        <w:rPr>
          <w:rFonts w:cs="Times New Roman"/>
          <w:b/>
          <w:szCs w:val="24"/>
          <w:u w:val="single"/>
          <w:lang w:val="bg-BG"/>
        </w:rPr>
        <w:t>Въведение</w:t>
      </w:r>
      <w:r w:rsidR="0093340F" w:rsidRPr="008E4F84">
        <w:rPr>
          <w:rFonts w:cs="Times New Roman"/>
          <w:b/>
          <w:szCs w:val="24"/>
          <w:u w:val="single"/>
          <w:lang w:val="bg-BG"/>
        </w:rPr>
        <w:t>:</w:t>
      </w:r>
      <w:r w:rsidR="0093340F" w:rsidRPr="008E4F84">
        <w:rPr>
          <w:rFonts w:cs="Times New Roman"/>
          <w:szCs w:val="24"/>
          <w:lang w:val="bg-BG"/>
        </w:rPr>
        <w:t xml:space="preserve"> Доставка </w:t>
      </w:r>
      <w:r w:rsidR="00B232C9">
        <w:rPr>
          <w:rFonts w:cs="Times New Roman"/>
          <w:szCs w:val="24"/>
          <w:lang w:val="bg-BG"/>
        </w:rPr>
        <w:t>на уреди за поддръжката на комуникационната инфраструктура.</w:t>
      </w:r>
    </w:p>
    <w:p w:rsidR="00696853" w:rsidRDefault="00B232C9" w:rsidP="0093340F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0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 xml:space="preserve">Във връзка с необходимостта от модернизиране и гарантиране на надеждната и непрекъсната работа на ЕЕСМ и обектите със специално предназначение на ДАЕУ </w:t>
      </w:r>
      <w:r w:rsidR="00A82394">
        <w:rPr>
          <w:rFonts w:cs="Times New Roman"/>
          <w:szCs w:val="24"/>
          <w:lang w:val="bg-BG"/>
        </w:rPr>
        <w:t>е необходимо структурните звена</w:t>
      </w:r>
      <w:r>
        <w:rPr>
          <w:rFonts w:cs="Times New Roman"/>
          <w:szCs w:val="24"/>
          <w:lang w:val="bg-BG"/>
        </w:rPr>
        <w:t>,</w:t>
      </w:r>
      <w:r w:rsidR="00A82394">
        <w:rPr>
          <w:rFonts w:cs="Times New Roman"/>
          <w:szCs w:val="24"/>
          <w:lang w:val="bg-BG"/>
        </w:rPr>
        <w:t xml:space="preserve"> </w:t>
      </w:r>
      <w:r>
        <w:rPr>
          <w:rFonts w:cs="Times New Roman"/>
          <w:szCs w:val="24"/>
          <w:lang w:val="bg-BG"/>
        </w:rPr>
        <w:t xml:space="preserve">отговарящи за поддръжката, експлоатацията и ползването на ЕЕСМ и обектите със специално </w:t>
      </w:r>
      <w:r w:rsidR="006B2144">
        <w:rPr>
          <w:rFonts w:cs="Times New Roman"/>
          <w:szCs w:val="24"/>
          <w:lang w:val="bg-BG"/>
        </w:rPr>
        <w:t>предназначение, да</w:t>
      </w:r>
      <w:r>
        <w:rPr>
          <w:rFonts w:cs="Times New Roman"/>
          <w:szCs w:val="24"/>
          <w:lang w:val="bg-BG"/>
        </w:rPr>
        <w:t xml:space="preserve"> разполагат с оборудване</w:t>
      </w:r>
      <w:r w:rsidR="006B2144">
        <w:rPr>
          <w:rFonts w:cs="Times New Roman"/>
          <w:szCs w:val="24"/>
          <w:lang w:val="bg-BG"/>
        </w:rPr>
        <w:t xml:space="preserve"> за извършване на ремонти по експлоатация и отстраняване</w:t>
      </w:r>
      <w:r>
        <w:rPr>
          <w:rFonts w:cs="Times New Roman"/>
          <w:szCs w:val="24"/>
          <w:lang w:val="bg-BG"/>
        </w:rPr>
        <w:t xml:space="preserve"> </w:t>
      </w:r>
      <w:r w:rsidR="006B2144">
        <w:rPr>
          <w:rFonts w:cs="Times New Roman"/>
          <w:szCs w:val="24"/>
          <w:lang w:val="bg-BG"/>
        </w:rPr>
        <w:t>на аварии от бедствия и своевременна ефективна поддръжка на мрежата на ЕЕСМ по кабелната мрежа на ДАЕУ</w:t>
      </w:r>
    </w:p>
    <w:p w:rsidR="00B232C9" w:rsidRDefault="006B2144" w:rsidP="0093340F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0"/>
        <w:jc w:val="both"/>
        <w:rPr>
          <w:rFonts w:cs="Times New Roman"/>
          <w:b/>
          <w:szCs w:val="24"/>
          <w:lang w:val="bg-BG"/>
        </w:rPr>
      </w:pPr>
      <w:r>
        <w:rPr>
          <w:rFonts w:cs="Times New Roman"/>
          <w:szCs w:val="24"/>
          <w:lang w:val="bg-BG"/>
        </w:rPr>
        <w:t xml:space="preserve"> </w:t>
      </w:r>
      <w:r w:rsidR="00696853" w:rsidRPr="00696853">
        <w:rPr>
          <w:rFonts w:cs="Times New Roman"/>
          <w:b/>
          <w:szCs w:val="24"/>
        </w:rPr>
        <w:t>2.</w:t>
      </w:r>
      <w:r w:rsidR="00696853">
        <w:rPr>
          <w:rFonts w:cs="Times New Roman"/>
          <w:b/>
          <w:szCs w:val="24"/>
          <w:lang w:val="bg-BG"/>
        </w:rPr>
        <w:t>Съществуващо положение</w:t>
      </w:r>
    </w:p>
    <w:p w:rsidR="00696853" w:rsidRDefault="00696853" w:rsidP="0093340F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0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ab/>
        <w:t>Използваните с</w:t>
      </w:r>
      <w:r w:rsidR="00A82394">
        <w:rPr>
          <w:rFonts w:cs="Times New Roman"/>
          <w:szCs w:val="24"/>
          <w:lang w:val="bg-BG"/>
        </w:rPr>
        <w:t>п</w:t>
      </w:r>
      <w:r>
        <w:rPr>
          <w:rFonts w:cs="Times New Roman"/>
          <w:szCs w:val="24"/>
          <w:lang w:val="bg-BG"/>
        </w:rPr>
        <w:t>лайсери за работа от групите за поддръжка на кабелните линии на ЕЕСМ, са морално остарели и подлежат на реновиране. Част от тях не се произвеждат и поддържат от производителите.</w:t>
      </w:r>
    </w:p>
    <w:p w:rsidR="00696853" w:rsidRDefault="00696853" w:rsidP="0093340F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0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>Моралното и физическо основание на сплайсерите, консумативите към тях и инструментите за рязане и зачистване на влакната водят до рязко снижаване надеждността и показателите на оптичните кабелни магистрали,</w:t>
      </w:r>
      <w:r w:rsidR="00A82394">
        <w:rPr>
          <w:rFonts w:cs="Times New Roman"/>
          <w:szCs w:val="24"/>
          <w:lang w:val="bg-BG"/>
        </w:rPr>
        <w:t xml:space="preserve">  </w:t>
      </w:r>
      <w:r>
        <w:rPr>
          <w:rFonts w:cs="Times New Roman"/>
          <w:szCs w:val="24"/>
          <w:lang w:val="bg-BG"/>
        </w:rPr>
        <w:t>а  от там и на услугите предоставени от ЕЕСМ.</w:t>
      </w:r>
    </w:p>
    <w:p w:rsidR="00696853" w:rsidRDefault="00696853" w:rsidP="0093340F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0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>Наличните сплайсери не отговарят на съвременните изисквания за работа и имат следните недостатъци:</w:t>
      </w:r>
    </w:p>
    <w:p w:rsidR="00696853" w:rsidRDefault="00696853" w:rsidP="00696853">
      <w:pPr>
        <w:pStyle w:val="ListParagraph"/>
        <w:numPr>
          <w:ilvl w:val="0"/>
          <w:numId w:val="6"/>
        </w:num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 xml:space="preserve"> Не се произвеждат, </w:t>
      </w:r>
      <w:r w:rsidR="00A82394">
        <w:rPr>
          <w:rFonts w:cs="Times New Roman"/>
          <w:szCs w:val="24"/>
          <w:lang w:val="bg-BG"/>
        </w:rPr>
        <w:t xml:space="preserve">няма налични консумативи за тях - </w:t>
      </w:r>
      <w:r>
        <w:rPr>
          <w:rFonts w:cs="Times New Roman"/>
          <w:szCs w:val="24"/>
          <w:lang w:val="bg-BG"/>
        </w:rPr>
        <w:t>софтуер,</w:t>
      </w:r>
      <w:r w:rsidR="00A82394">
        <w:rPr>
          <w:rFonts w:cs="Times New Roman"/>
          <w:szCs w:val="24"/>
          <w:lang w:val="bg-BG"/>
        </w:rPr>
        <w:t xml:space="preserve"> </w:t>
      </w:r>
      <w:r>
        <w:rPr>
          <w:rFonts w:cs="Times New Roman"/>
          <w:szCs w:val="24"/>
          <w:lang w:val="bg-BG"/>
        </w:rPr>
        <w:t>електроди,</w:t>
      </w:r>
      <w:r w:rsidR="00A82394">
        <w:rPr>
          <w:rFonts w:cs="Times New Roman"/>
          <w:szCs w:val="24"/>
          <w:lang w:val="bg-BG"/>
        </w:rPr>
        <w:t xml:space="preserve"> захранващи</w:t>
      </w:r>
      <w:r>
        <w:rPr>
          <w:rFonts w:cs="Times New Roman"/>
          <w:szCs w:val="24"/>
          <w:lang w:val="bg-BG"/>
        </w:rPr>
        <w:t xml:space="preserve"> батерии и т.н;</w:t>
      </w:r>
    </w:p>
    <w:p w:rsidR="00696853" w:rsidRDefault="00696853" w:rsidP="00696853">
      <w:pPr>
        <w:pStyle w:val="ListParagraph"/>
        <w:numPr>
          <w:ilvl w:val="0"/>
          <w:numId w:val="6"/>
        </w:num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>Не се поддържат от производителя;</w:t>
      </w:r>
    </w:p>
    <w:p w:rsidR="00696853" w:rsidRPr="00696853" w:rsidRDefault="00696853" w:rsidP="00696853">
      <w:pPr>
        <w:pStyle w:val="ListParagraph"/>
        <w:numPr>
          <w:ilvl w:val="0"/>
          <w:numId w:val="6"/>
        </w:num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  <w:r w:rsidRPr="00696853">
        <w:rPr>
          <w:rFonts w:cs="Times New Roman"/>
          <w:szCs w:val="24"/>
          <w:lang w:val="bg-BG"/>
        </w:rPr>
        <w:t>Не са надеждни при по-висока влажност и запрашеност на околната среда.</w:t>
      </w:r>
    </w:p>
    <w:p w:rsidR="0093340F" w:rsidRDefault="00696853" w:rsidP="0093340F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0"/>
        <w:jc w:val="both"/>
        <w:rPr>
          <w:rFonts w:cs="Times New Roman"/>
          <w:b/>
          <w:szCs w:val="24"/>
          <w:lang w:val="bg-BG"/>
        </w:rPr>
      </w:pPr>
      <w:r>
        <w:rPr>
          <w:rFonts w:cs="Times New Roman"/>
          <w:b/>
          <w:szCs w:val="24"/>
          <w:lang w:val="bg-BG"/>
        </w:rPr>
        <w:t>3.</w:t>
      </w:r>
      <w:r w:rsidR="00857A41">
        <w:rPr>
          <w:rFonts w:cs="Times New Roman"/>
          <w:b/>
          <w:szCs w:val="24"/>
          <w:lang w:val="bg-BG"/>
        </w:rPr>
        <w:t>Цели</w:t>
      </w:r>
    </w:p>
    <w:p w:rsidR="00857A41" w:rsidRDefault="00857A41" w:rsidP="00857A41">
      <w:pPr>
        <w:pStyle w:val="ListParagraph"/>
        <w:numPr>
          <w:ilvl w:val="0"/>
          <w:numId w:val="7"/>
        </w:num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>Модернизацията на екипите по поддръжка кабелната мрежа при експлоатация и бедствия и аварии на ЕЕСМ;</w:t>
      </w:r>
    </w:p>
    <w:p w:rsidR="00857A41" w:rsidRDefault="00857A41" w:rsidP="00857A41">
      <w:pPr>
        <w:pStyle w:val="ListParagraph"/>
        <w:numPr>
          <w:ilvl w:val="0"/>
          <w:numId w:val="7"/>
        </w:num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>Модернизация чрез замяна на остарелите сплайсери с нови, работещи при по-висока влажност и запрашеност на околната среда и в закрити помещения;</w:t>
      </w:r>
    </w:p>
    <w:p w:rsidR="00857A41" w:rsidRDefault="00857A41" w:rsidP="00857A41">
      <w:pPr>
        <w:pStyle w:val="ListParagraph"/>
        <w:numPr>
          <w:ilvl w:val="0"/>
          <w:numId w:val="7"/>
        </w:num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>Модернизация, на основата на съвременната база и стандарти;</w:t>
      </w:r>
    </w:p>
    <w:p w:rsidR="00857A41" w:rsidRPr="00857A41" w:rsidRDefault="00857A41" w:rsidP="00857A41">
      <w:pPr>
        <w:pStyle w:val="ListParagraph"/>
        <w:numPr>
          <w:ilvl w:val="0"/>
          <w:numId w:val="7"/>
        </w:num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>Повишаване сигурността и безопасността на работата при експлоатация и отстраняване на аварии от бедствия и своевременна и ефективна поддръжка на мрежата на ЕЕСМ.</w:t>
      </w:r>
    </w:p>
    <w:p w:rsidR="0093340F" w:rsidRDefault="0093340F" w:rsidP="0093340F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  <w:lang w:val="bg-BG"/>
        </w:rPr>
      </w:pPr>
      <w:r w:rsidRPr="008E4F84">
        <w:rPr>
          <w:rFonts w:cs="Times New Roman"/>
          <w:b/>
          <w:szCs w:val="24"/>
          <w:lang w:val="bg-BG"/>
        </w:rPr>
        <w:t xml:space="preserve"> </w:t>
      </w:r>
      <w:r w:rsidR="00857A41">
        <w:rPr>
          <w:rFonts w:cs="Times New Roman"/>
          <w:b/>
          <w:szCs w:val="24"/>
          <w:lang w:val="bg-BG"/>
        </w:rPr>
        <w:t>4.Очаквани резултати</w:t>
      </w:r>
    </w:p>
    <w:p w:rsidR="00857A41" w:rsidRPr="00E81E0E" w:rsidRDefault="00857A41" w:rsidP="0093340F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  <w:r>
        <w:rPr>
          <w:rFonts w:cs="Times New Roman"/>
          <w:b/>
          <w:szCs w:val="24"/>
          <w:lang w:val="bg-BG"/>
        </w:rPr>
        <w:tab/>
      </w:r>
      <w:r>
        <w:rPr>
          <w:rFonts w:cs="Times New Roman"/>
          <w:szCs w:val="24"/>
          <w:lang w:val="bg-BG"/>
        </w:rPr>
        <w:t>Намаляване времето за реакция при експлоатация и отстраняване на аварии от бедствия и своевременна и ефективна поддръжка на мрежата на ЕЕСМ</w:t>
      </w:r>
    </w:p>
    <w:p w:rsidR="0093340F" w:rsidRPr="008E4F84" w:rsidRDefault="009173C2" w:rsidP="0093340F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  <w:lang w:val="bg-BG"/>
        </w:rPr>
      </w:pPr>
      <w:r>
        <w:rPr>
          <w:rFonts w:cs="Times New Roman"/>
          <w:b/>
          <w:szCs w:val="24"/>
        </w:rPr>
        <w:lastRenderedPageBreak/>
        <w:t xml:space="preserve">II. </w:t>
      </w:r>
      <w:r w:rsidR="0093340F" w:rsidRPr="008E4F84">
        <w:rPr>
          <w:rFonts w:cs="Times New Roman"/>
          <w:b/>
          <w:szCs w:val="24"/>
          <w:lang w:val="bg-BG"/>
        </w:rPr>
        <w:t xml:space="preserve">ОПИСАНИЕ НА ПОРЪЧКАТА  </w:t>
      </w:r>
    </w:p>
    <w:p w:rsidR="0093340F" w:rsidRDefault="00E81E0E" w:rsidP="00E81E0E">
      <w:pPr>
        <w:pStyle w:val="ListParagraph"/>
        <w:numPr>
          <w:ilvl w:val="0"/>
          <w:numId w:val="8"/>
        </w:numPr>
        <w:spacing w:line="276" w:lineRule="auto"/>
        <w:jc w:val="both"/>
        <w:rPr>
          <w:rFonts w:cs="Times New Roman"/>
          <w:b/>
          <w:color w:val="000000" w:themeColor="text1"/>
          <w:szCs w:val="24"/>
          <w:lang w:val="bg-BG"/>
        </w:rPr>
      </w:pPr>
      <w:r w:rsidRPr="00E81E0E">
        <w:rPr>
          <w:rFonts w:cs="Times New Roman"/>
          <w:b/>
          <w:color w:val="000000" w:themeColor="text1"/>
          <w:szCs w:val="24"/>
          <w:lang w:val="bg-BG"/>
        </w:rPr>
        <w:t>Подробно описание на предмета</w:t>
      </w:r>
      <w:r w:rsidR="0093340F" w:rsidRPr="00E81E0E">
        <w:rPr>
          <w:rFonts w:cs="Times New Roman"/>
          <w:b/>
          <w:color w:val="000000" w:themeColor="text1"/>
          <w:szCs w:val="24"/>
          <w:lang w:val="bg-BG"/>
        </w:rPr>
        <w:t>:</w:t>
      </w:r>
    </w:p>
    <w:p w:rsidR="00E81E0E" w:rsidRDefault="00E81E0E" w:rsidP="00E81E0E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 xml:space="preserve">         Доставка на уреди за поддръжка на комуникационната инфраструктура – 6 (шест)    комплекта сплайсери, съгласно техническата спецификация</w:t>
      </w:r>
    </w:p>
    <w:p w:rsidR="00E81E0E" w:rsidRDefault="00E81E0E" w:rsidP="00E81E0E">
      <w:pPr>
        <w:pStyle w:val="ListParagraph"/>
        <w:numPr>
          <w:ilvl w:val="0"/>
          <w:numId w:val="8"/>
        </w:num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b/>
          <w:color w:val="000000" w:themeColor="text1"/>
          <w:szCs w:val="24"/>
          <w:lang w:val="bg-BG"/>
        </w:rPr>
        <w:t>Обхват</w:t>
      </w:r>
    </w:p>
    <w:p w:rsidR="00E81E0E" w:rsidRDefault="00E81E0E" w:rsidP="00E81E0E">
      <w:pPr>
        <w:spacing w:line="276" w:lineRule="auto"/>
        <w:ind w:left="360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 xml:space="preserve">   Включва доставка на 6 (шест) комплекта сплайсери, съгласно настоящата техническа спецификация.</w:t>
      </w:r>
    </w:p>
    <w:p w:rsidR="00E81E0E" w:rsidRDefault="00E81E0E" w:rsidP="00E81E0E">
      <w:pPr>
        <w:pStyle w:val="ListParagraph"/>
        <w:numPr>
          <w:ilvl w:val="0"/>
          <w:numId w:val="8"/>
        </w:num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b/>
          <w:color w:val="000000" w:themeColor="text1"/>
          <w:szCs w:val="24"/>
          <w:lang w:val="bg-BG"/>
        </w:rPr>
        <w:t>Място на изпълнение:</w:t>
      </w:r>
    </w:p>
    <w:p w:rsidR="00E81E0E" w:rsidRDefault="00E81E0E" w:rsidP="00E81E0E">
      <w:pPr>
        <w:spacing w:line="276" w:lineRule="auto"/>
        <w:ind w:left="360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 xml:space="preserve">  Гр.</w:t>
      </w:r>
      <w:r w:rsidR="00A82394">
        <w:rPr>
          <w:rFonts w:cs="Times New Roman"/>
          <w:color w:val="000000" w:themeColor="text1"/>
          <w:szCs w:val="24"/>
          <w:lang w:val="bg-BG"/>
        </w:rPr>
        <w:t xml:space="preserve"> </w:t>
      </w:r>
      <w:r>
        <w:rPr>
          <w:rFonts w:cs="Times New Roman"/>
          <w:color w:val="000000" w:themeColor="text1"/>
          <w:szCs w:val="24"/>
          <w:lang w:val="bg-BG"/>
        </w:rPr>
        <w:t>София</w:t>
      </w:r>
      <w:r w:rsidR="00913C62">
        <w:rPr>
          <w:rFonts w:cs="Times New Roman"/>
          <w:color w:val="000000" w:themeColor="text1"/>
          <w:szCs w:val="24"/>
          <w:lang w:val="bg-BG"/>
        </w:rPr>
        <w:t xml:space="preserve">, </w:t>
      </w:r>
      <w:r>
        <w:rPr>
          <w:rFonts w:cs="Times New Roman"/>
          <w:color w:val="000000" w:themeColor="text1"/>
          <w:szCs w:val="24"/>
          <w:lang w:val="bg-BG"/>
        </w:rPr>
        <w:t xml:space="preserve"> кв.</w:t>
      </w:r>
      <w:r w:rsidR="00A82394">
        <w:rPr>
          <w:rFonts w:cs="Times New Roman"/>
          <w:color w:val="000000" w:themeColor="text1"/>
          <w:szCs w:val="24"/>
          <w:lang w:val="bg-BG"/>
        </w:rPr>
        <w:t xml:space="preserve"> </w:t>
      </w:r>
      <w:r>
        <w:rPr>
          <w:rFonts w:cs="Times New Roman"/>
          <w:color w:val="000000" w:themeColor="text1"/>
          <w:szCs w:val="24"/>
          <w:lang w:val="bg-BG"/>
        </w:rPr>
        <w:t>Младост 1, бул.</w:t>
      </w:r>
      <w:r w:rsidR="00A82394">
        <w:rPr>
          <w:rFonts w:cs="Times New Roman"/>
          <w:color w:val="000000" w:themeColor="text1"/>
          <w:szCs w:val="24"/>
          <w:lang w:val="bg-BG"/>
        </w:rPr>
        <w:t xml:space="preserve"> </w:t>
      </w:r>
      <w:r>
        <w:rPr>
          <w:rFonts w:cs="Times New Roman"/>
          <w:color w:val="000000" w:themeColor="text1"/>
          <w:szCs w:val="24"/>
          <w:lang w:val="bg-BG"/>
        </w:rPr>
        <w:t>“Андрей Сахаров“ №</w:t>
      </w:r>
      <w:r w:rsidR="00A82394">
        <w:rPr>
          <w:rFonts w:cs="Times New Roman"/>
          <w:color w:val="000000" w:themeColor="text1"/>
          <w:szCs w:val="24"/>
          <w:lang w:val="bg-BG"/>
        </w:rPr>
        <w:t xml:space="preserve"> </w:t>
      </w:r>
      <w:r>
        <w:rPr>
          <w:rFonts w:cs="Times New Roman"/>
          <w:color w:val="000000" w:themeColor="text1"/>
          <w:szCs w:val="24"/>
          <w:lang w:val="bg-BG"/>
        </w:rPr>
        <w:t>1</w:t>
      </w:r>
    </w:p>
    <w:p w:rsidR="006D7AD7" w:rsidRDefault="006D7AD7" w:rsidP="006D7AD7">
      <w:pPr>
        <w:pStyle w:val="ListParagraph"/>
        <w:numPr>
          <w:ilvl w:val="0"/>
          <w:numId w:val="8"/>
        </w:numPr>
        <w:spacing w:line="276" w:lineRule="auto"/>
        <w:jc w:val="both"/>
        <w:rPr>
          <w:rFonts w:cs="Times New Roman"/>
          <w:b/>
          <w:color w:val="000000" w:themeColor="text1"/>
          <w:szCs w:val="24"/>
          <w:lang w:val="bg-BG"/>
        </w:rPr>
      </w:pPr>
      <w:r>
        <w:rPr>
          <w:rFonts w:cs="Times New Roman"/>
          <w:b/>
          <w:color w:val="000000" w:themeColor="text1"/>
          <w:szCs w:val="24"/>
          <w:lang w:val="bg-BG"/>
        </w:rPr>
        <w:t>Срок на изпълнение</w:t>
      </w:r>
    </w:p>
    <w:p w:rsidR="006D7AD7" w:rsidRDefault="006D7AD7" w:rsidP="006D7AD7">
      <w:pPr>
        <w:spacing w:line="276" w:lineRule="auto"/>
        <w:ind w:left="360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b/>
          <w:color w:val="000000" w:themeColor="text1"/>
          <w:szCs w:val="24"/>
          <w:lang w:val="bg-BG"/>
        </w:rPr>
        <w:t xml:space="preserve"> </w:t>
      </w:r>
      <w:r w:rsidR="00913C62" w:rsidRPr="00913C62">
        <w:rPr>
          <w:rFonts w:cs="Times New Roman"/>
          <w:color w:val="000000" w:themeColor="text1"/>
          <w:szCs w:val="24"/>
          <w:lang w:val="bg-BG"/>
        </w:rPr>
        <w:t>до</w:t>
      </w:r>
      <w:r>
        <w:rPr>
          <w:rFonts w:cs="Times New Roman"/>
          <w:b/>
          <w:color w:val="000000" w:themeColor="text1"/>
          <w:szCs w:val="24"/>
          <w:lang w:val="bg-BG"/>
        </w:rPr>
        <w:t xml:space="preserve"> </w:t>
      </w:r>
      <w:r w:rsidR="00913C62">
        <w:rPr>
          <w:rFonts w:cs="Times New Roman"/>
          <w:color w:val="000000" w:themeColor="text1"/>
          <w:szCs w:val="24"/>
          <w:lang w:val="bg-BG"/>
        </w:rPr>
        <w:t>60 (ше</w:t>
      </w:r>
      <w:r>
        <w:rPr>
          <w:rFonts w:cs="Times New Roman"/>
          <w:color w:val="000000" w:themeColor="text1"/>
          <w:szCs w:val="24"/>
          <w:lang w:val="bg-BG"/>
        </w:rPr>
        <w:t>с</w:t>
      </w:r>
      <w:r w:rsidR="00913C62">
        <w:rPr>
          <w:rFonts w:cs="Times New Roman"/>
          <w:color w:val="000000" w:themeColor="text1"/>
          <w:szCs w:val="24"/>
          <w:lang w:val="bg-BG"/>
        </w:rPr>
        <w:t>тд</w:t>
      </w:r>
      <w:r>
        <w:rPr>
          <w:rFonts w:cs="Times New Roman"/>
          <w:color w:val="000000" w:themeColor="text1"/>
          <w:szCs w:val="24"/>
          <w:lang w:val="bg-BG"/>
        </w:rPr>
        <w:t>е</w:t>
      </w:r>
      <w:r w:rsidR="00913C62">
        <w:rPr>
          <w:rFonts w:cs="Times New Roman"/>
          <w:color w:val="000000" w:themeColor="text1"/>
          <w:szCs w:val="24"/>
          <w:lang w:val="bg-BG"/>
        </w:rPr>
        <w:t>се</w:t>
      </w:r>
      <w:r>
        <w:rPr>
          <w:rFonts w:cs="Times New Roman"/>
          <w:color w:val="000000" w:themeColor="text1"/>
          <w:szCs w:val="24"/>
          <w:lang w:val="bg-BG"/>
        </w:rPr>
        <w:t>т) дни от сключване на договора</w:t>
      </w:r>
      <w:r w:rsidR="00913C62">
        <w:rPr>
          <w:rFonts w:cs="Times New Roman"/>
          <w:color w:val="000000" w:themeColor="text1"/>
          <w:szCs w:val="24"/>
          <w:lang w:val="bg-BG"/>
        </w:rPr>
        <w:t>.</w:t>
      </w:r>
    </w:p>
    <w:p w:rsidR="006D7AD7" w:rsidRPr="00F31D6F" w:rsidRDefault="006D7AD7" w:rsidP="006D7AD7">
      <w:pPr>
        <w:pStyle w:val="ListParagraph"/>
        <w:numPr>
          <w:ilvl w:val="0"/>
          <w:numId w:val="8"/>
        </w:numPr>
        <w:spacing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b/>
          <w:color w:val="000000" w:themeColor="text1"/>
          <w:szCs w:val="24"/>
          <w:lang w:val="bg-BG"/>
        </w:rPr>
        <w:t>Гаранционен срок</w:t>
      </w:r>
    </w:p>
    <w:p w:rsidR="006D7AD7" w:rsidRPr="00F31D6F" w:rsidRDefault="006D7AD7" w:rsidP="006D7AD7">
      <w:pPr>
        <w:spacing w:line="276" w:lineRule="auto"/>
        <w:ind w:left="360"/>
        <w:jc w:val="both"/>
        <w:rPr>
          <w:rFonts w:cs="Times New Roman"/>
          <w:szCs w:val="24"/>
          <w:lang w:val="bg-BG"/>
        </w:rPr>
      </w:pPr>
      <w:r w:rsidRPr="00F31D6F">
        <w:rPr>
          <w:rFonts w:cs="Times New Roman"/>
          <w:szCs w:val="24"/>
          <w:lang w:val="bg-BG"/>
        </w:rPr>
        <w:t xml:space="preserve">  </w:t>
      </w:r>
      <w:r w:rsidR="00913C62">
        <w:rPr>
          <w:rFonts w:cs="Times New Roman"/>
          <w:szCs w:val="24"/>
          <w:lang w:val="bg-BG"/>
        </w:rPr>
        <w:t xml:space="preserve">Минимум </w:t>
      </w:r>
      <w:r w:rsidRPr="00F31D6F">
        <w:rPr>
          <w:rFonts w:cs="Times New Roman"/>
          <w:szCs w:val="24"/>
          <w:lang w:val="bg-BG"/>
        </w:rPr>
        <w:t>36 (тридесет и шест) месеца</w:t>
      </w:r>
      <w:r w:rsidR="003F1292" w:rsidRPr="00F31D6F">
        <w:rPr>
          <w:rFonts w:cs="Times New Roman"/>
          <w:szCs w:val="24"/>
          <w:lang w:val="bg-BG"/>
        </w:rPr>
        <w:t xml:space="preserve"> </w:t>
      </w:r>
      <w:r w:rsidR="00F31D6F" w:rsidRPr="00F31D6F">
        <w:rPr>
          <w:rFonts w:cs="Times New Roman"/>
          <w:szCs w:val="24"/>
          <w:lang w:val="bg-BG"/>
        </w:rPr>
        <w:t>от приемане на доставката.</w:t>
      </w:r>
    </w:p>
    <w:p w:rsidR="00E81E0E" w:rsidRDefault="00E81E0E" w:rsidP="00E81E0E">
      <w:pPr>
        <w:spacing w:line="276" w:lineRule="auto"/>
        <w:jc w:val="both"/>
        <w:rPr>
          <w:rFonts w:cs="Times New Roman"/>
          <w:b/>
          <w:color w:val="000000" w:themeColor="text1"/>
          <w:szCs w:val="24"/>
          <w:lang w:val="bg-BG"/>
        </w:rPr>
      </w:pPr>
    </w:p>
    <w:p w:rsidR="006D7AD7" w:rsidRDefault="006D7AD7" w:rsidP="00E81E0E">
      <w:pPr>
        <w:spacing w:line="276" w:lineRule="auto"/>
        <w:jc w:val="both"/>
        <w:rPr>
          <w:rFonts w:cs="Times New Roman"/>
          <w:b/>
          <w:color w:val="000000" w:themeColor="text1"/>
          <w:szCs w:val="24"/>
          <w:lang w:val="bg-BG"/>
        </w:rPr>
      </w:pPr>
      <w:r>
        <w:rPr>
          <w:rFonts w:cs="Times New Roman"/>
          <w:b/>
          <w:color w:val="000000" w:themeColor="text1"/>
          <w:szCs w:val="24"/>
        </w:rPr>
        <w:t>III</w:t>
      </w:r>
      <w:r>
        <w:rPr>
          <w:rFonts w:cs="Times New Roman"/>
          <w:b/>
          <w:color w:val="000000" w:themeColor="text1"/>
          <w:szCs w:val="24"/>
          <w:lang w:val="bg-BG"/>
        </w:rPr>
        <w:t>. ИЗИСКВАНИЯ СВЪРЗАНИ С ИЗПЪЛНЕНИЕТО НА ПОРЪЧКАТА</w:t>
      </w:r>
    </w:p>
    <w:p w:rsidR="006D7AD7" w:rsidRDefault="006D7AD7" w:rsidP="00E81E0E">
      <w:pPr>
        <w:spacing w:line="276" w:lineRule="auto"/>
        <w:jc w:val="both"/>
        <w:rPr>
          <w:rFonts w:cs="Times New Roman"/>
          <w:b/>
          <w:color w:val="000000" w:themeColor="text1"/>
          <w:szCs w:val="24"/>
          <w:lang w:val="bg-BG"/>
        </w:rPr>
      </w:pPr>
      <w:r>
        <w:rPr>
          <w:rFonts w:cs="Times New Roman"/>
          <w:b/>
          <w:color w:val="000000" w:themeColor="text1"/>
          <w:szCs w:val="24"/>
          <w:lang w:val="bg-BG"/>
        </w:rPr>
        <w:t>1.Технически изисквания</w:t>
      </w:r>
    </w:p>
    <w:p w:rsidR="006D7AD7" w:rsidRDefault="006D7AD7" w:rsidP="00E81E0E">
      <w:pPr>
        <w:spacing w:line="276" w:lineRule="auto"/>
        <w:jc w:val="both"/>
        <w:rPr>
          <w:rFonts w:cs="Times New Roman"/>
          <w:b/>
          <w:color w:val="000000" w:themeColor="text1"/>
          <w:szCs w:val="24"/>
          <w:lang w:val="bg-BG"/>
        </w:rPr>
      </w:pPr>
      <w:r>
        <w:rPr>
          <w:rFonts w:cs="Times New Roman"/>
          <w:b/>
          <w:color w:val="000000" w:themeColor="text1"/>
          <w:szCs w:val="24"/>
          <w:lang w:val="bg-BG"/>
        </w:rPr>
        <w:t xml:space="preserve">      Комплект оборудване на заваряване на оптични влакна.</w:t>
      </w:r>
    </w:p>
    <w:p w:rsidR="006D7AD7" w:rsidRPr="006D7AD7" w:rsidRDefault="006D7AD7" w:rsidP="006D7AD7">
      <w:pPr>
        <w:pStyle w:val="ListParagraph"/>
        <w:numPr>
          <w:ilvl w:val="1"/>
          <w:numId w:val="9"/>
        </w:num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 w:rsidRPr="006D7AD7">
        <w:rPr>
          <w:rFonts w:cs="Times New Roman"/>
          <w:color w:val="000000" w:themeColor="text1"/>
          <w:szCs w:val="24"/>
          <w:lang w:val="bg-BG"/>
        </w:rPr>
        <w:t>Възможност за разпознаване и заваряване на следните типове влакна</w:t>
      </w:r>
    </w:p>
    <w:p w:rsidR="006D7AD7" w:rsidRDefault="006D7AD7" w:rsidP="006D7AD7">
      <w:pPr>
        <w:pStyle w:val="ListParagraph"/>
        <w:spacing w:line="276" w:lineRule="auto"/>
        <w:ind w:left="1416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  <w:lang w:val="bg-BG"/>
        </w:rPr>
        <w:t xml:space="preserve">   а) </w:t>
      </w:r>
      <w:r>
        <w:rPr>
          <w:rFonts w:cs="Times New Roman"/>
          <w:color w:val="000000" w:themeColor="text1"/>
          <w:szCs w:val="24"/>
        </w:rPr>
        <w:t>SMFF (G.652)</w:t>
      </w:r>
    </w:p>
    <w:p w:rsidR="006D7AD7" w:rsidRDefault="006D7AD7" w:rsidP="006D7AD7">
      <w:pPr>
        <w:pStyle w:val="ListParagraph"/>
        <w:spacing w:line="276" w:lineRule="auto"/>
        <w:ind w:left="1416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 xml:space="preserve">   </w:t>
      </w:r>
      <w:r>
        <w:rPr>
          <w:rFonts w:cs="Times New Roman"/>
          <w:color w:val="000000" w:themeColor="text1"/>
          <w:szCs w:val="24"/>
          <w:lang w:val="bg-BG"/>
        </w:rPr>
        <w:t xml:space="preserve">б) </w:t>
      </w:r>
      <w:r>
        <w:rPr>
          <w:rFonts w:cs="Times New Roman"/>
          <w:color w:val="000000" w:themeColor="text1"/>
          <w:szCs w:val="24"/>
        </w:rPr>
        <w:t>MMF (G.651)</w:t>
      </w:r>
    </w:p>
    <w:p w:rsidR="006D7AD7" w:rsidRDefault="006D7AD7" w:rsidP="006D7AD7">
      <w:pPr>
        <w:pStyle w:val="ListParagraph"/>
        <w:spacing w:line="276" w:lineRule="auto"/>
        <w:ind w:left="1416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 xml:space="preserve">   </w:t>
      </w:r>
      <w:r>
        <w:rPr>
          <w:rFonts w:cs="Times New Roman"/>
          <w:color w:val="000000" w:themeColor="text1"/>
          <w:szCs w:val="24"/>
          <w:lang w:val="bg-BG"/>
        </w:rPr>
        <w:t xml:space="preserve">в) </w:t>
      </w:r>
      <w:r>
        <w:rPr>
          <w:rFonts w:cs="Times New Roman"/>
          <w:color w:val="000000" w:themeColor="text1"/>
          <w:szCs w:val="24"/>
        </w:rPr>
        <w:t>DSF  (G.653)</w:t>
      </w:r>
    </w:p>
    <w:p w:rsidR="006D7AD7" w:rsidRDefault="006D7AD7" w:rsidP="006D7AD7">
      <w:pPr>
        <w:pStyle w:val="ListParagraph"/>
        <w:spacing w:line="276" w:lineRule="auto"/>
        <w:ind w:left="1416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 xml:space="preserve">   </w:t>
      </w:r>
      <w:r>
        <w:rPr>
          <w:rFonts w:cs="Times New Roman"/>
          <w:color w:val="000000" w:themeColor="text1"/>
          <w:szCs w:val="24"/>
          <w:lang w:val="bg-BG"/>
        </w:rPr>
        <w:t xml:space="preserve">г) </w:t>
      </w:r>
      <w:r>
        <w:rPr>
          <w:rFonts w:cs="Times New Roman"/>
          <w:color w:val="000000" w:themeColor="text1"/>
          <w:szCs w:val="24"/>
        </w:rPr>
        <w:t>NZDSF (G.655)</w:t>
      </w:r>
    </w:p>
    <w:p w:rsidR="006D7AD7" w:rsidRDefault="006D7AD7" w:rsidP="006D7AD7">
      <w:pPr>
        <w:pStyle w:val="ListParagraph"/>
        <w:spacing w:line="276" w:lineRule="auto"/>
        <w:ind w:left="1416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 xml:space="preserve">   </w:t>
      </w:r>
      <w:r>
        <w:rPr>
          <w:rFonts w:cs="Times New Roman"/>
          <w:color w:val="000000" w:themeColor="text1"/>
          <w:szCs w:val="24"/>
          <w:lang w:val="bg-BG"/>
        </w:rPr>
        <w:t>д)</w:t>
      </w:r>
      <w:r w:rsidR="00F641BD">
        <w:rPr>
          <w:rFonts w:cs="Times New Roman"/>
          <w:color w:val="000000" w:themeColor="text1"/>
          <w:szCs w:val="24"/>
          <w:lang w:val="bg-BG"/>
        </w:rPr>
        <w:t xml:space="preserve"> </w:t>
      </w:r>
      <w:r>
        <w:rPr>
          <w:rFonts w:cs="Times New Roman"/>
          <w:color w:val="000000" w:themeColor="text1"/>
          <w:szCs w:val="24"/>
        </w:rPr>
        <w:t>BIF (G.657)</w:t>
      </w:r>
    </w:p>
    <w:p w:rsidR="006D7AD7" w:rsidRDefault="006D7AD7" w:rsidP="006D7AD7">
      <w:pPr>
        <w:pStyle w:val="ListParagraph"/>
        <w:spacing w:line="276" w:lineRule="auto"/>
        <w:ind w:left="1416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 xml:space="preserve">   e) CSF (G.654)</w:t>
      </w:r>
    </w:p>
    <w:p w:rsidR="000B7C87" w:rsidRDefault="000B7C87" w:rsidP="006D7AD7">
      <w:pPr>
        <w:pStyle w:val="ListParagraph"/>
        <w:spacing w:line="276" w:lineRule="auto"/>
        <w:ind w:left="1416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 xml:space="preserve">   </w:t>
      </w:r>
      <w:r>
        <w:rPr>
          <w:rFonts w:cs="Times New Roman"/>
          <w:color w:val="000000" w:themeColor="text1"/>
          <w:szCs w:val="24"/>
          <w:lang w:val="bg-BG"/>
        </w:rPr>
        <w:t xml:space="preserve">ж) </w:t>
      </w:r>
      <w:r>
        <w:rPr>
          <w:rFonts w:cs="Times New Roman"/>
          <w:color w:val="000000" w:themeColor="text1"/>
          <w:szCs w:val="24"/>
        </w:rPr>
        <w:t>EDF</w:t>
      </w:r>
    </w:p>
    <w:p w:rsidR="000B7C87" w:rsidRDefault="000B7C87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</w:rPr>
        <w:t xml:space="preserve">           1.2 Параметри</w:t>
      </w:r>
      <w:r>
        <w:rPr>
          <w:rFonts w:cs="Times New Roman"/>
          <w:color w:val="000000" w:themeColor="text1"/>
          <w:szCs w:val="24"/>
          <w:lang w:val="bg-BG"/>
        </w:rPr>
        <w:t xml:space="preserve"> на заваряваните влакна:</w:t>
      </w:r>
    </w:p>
    <w:p w:rsidR="000B7C87" w:rsidRDefault="000B7C87" w:rsidP="000B7C87">
      <w:pPr>
        <w:spacing w:line="276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 xml:space="preserve">   а) Диаметър на обвивката: от 80 до 150 </w:t>
      </w:r>
      <w:r>
        <w:rPr>
          <w:rFonts w:cs="Times New Roman"/>
          <w:color w:val="000000" w:themeColor="text1"/>
          <w:szCs w:val="24"/>
        </w:rPr>
        <w:t>um.</w:t>
      </w:r>
    </w:p>
    <w:p w:rsidR="000B7C87" w:rsidRDefault="000B7C87" w:rsidP="000B7C87">
      <w:pPr>
        <w:spacing w:line="276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ab/>
      </w:r>
      <w:r>
        <w:rPr>
          <w:rFonts w:cs="Times New Roman"/>
          <w:color w:val="000000" w:themeColor="text1"/>
          <w:szCs w:val="24"/>
        </w:rPr>
        <w:tab/>
        <w:t xml:space="preserve">   </w:t>
      </w:r>
      <w:r>
        <w:rPr>
          <w:rFonts w:cs="Times New Roman"/>
          <w:color w:val="000000" w:themeColor="text1"/>
          <w:szCs w:val="24"/>
          <w:lang w:val="bg-BG"/>
        </w:rPr>
        <w:t xml:space="preserve">б) Диаметър на покритието: от 100 до 1,000 </w:t>
      </w:r>
      <w:r>
        <w:rPr>
          <w:rFonts w:cs="Times New Roman"/>
          <w:color w:val="000000" w:themeColor="text1"/>
          <w:szCs w:val="24"/>
        </w:rPr>
        <w:t>um.</w:t>
      </w:r>
    </w:p>
    <w:p w:rsidR="000B7C87" w:rsidRDefault="000B7C87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</w:rPr>
        <w:tab/>
        <w:t xml:space="preserve">1.3 </w:t>
      </w:r>
      <w:r>
        <w:rPr>
          <w:rFonts w:cs="Times New Roman"/>
          <w:color w:val="000000" w:themeColor="text1"/>
          <w:szCs w:val="24"/>
          <w:lang w:val="bg-BG"/>
        </w:rPr>
        <w:t>Заваряване влакно:</w:t>
      </w:r>
    </w:p>
    <w:p w:rsidR="000B7C87" w:rsidRDefault="000B7C87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 xml:space="preserve">   a</w:t>
      </w:r>
      <w:r>
        <w:rPr>
          <w:rFonts w:cs="Times New Roman"/>
          <w:color w:val="000000" w:themeColor="text1"/>
          <w:szCs w:val="24"/>
        </w:rPr>
        <w:t xml:space="preserve">) </w:t>
      </w:r>
      <w:r>
        <w:rPr>
          <w:rFonts w:cs="Times New Roman"/>
          <w:color w:val="000000" w:themeColor="text1"/>
          <w:szCs w:val="24"/>
          <w:lang w:val="bg-BG"/>
        </w:rPr>
        <w:t>Единично</w:t>
      </w:r>
    </w:p>
    <w:p w:rsidR="000B7C87" w:rsidRPr="004A6FE1" w:rsidRDefault="000B7C87" w:rsidP="000B7C87">
      <w:pPr>
        <w:spacing w:line="276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  <w:lang w:val="bg-BG"/>
        </w:rPr>
        <w:tab/>
        <w:t>1.4 Зачистване в зависимост от диаметъра на защитното покритие</w:t>
      </w:r>
    </w:p>
    <w:p w:rsidR="000B7C87" w:rsidRDefault="00B50A63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</w:rPr>
        <w:t xml:space="preserve">  </w:t>
      </w:r>
      <w:r>
        <w:rPr>
          <w:rFonts w:cs="Times New Roman"/>
          <w:color w:val="000000" w:themeColor="text1"/>
          <w:szCs w:val="24"/>
          <w:lang w:val="bg-BG"/>
        </w:rPr>
        <w:t>а) За покритие до 250</w:t>
      </w:r>
      <w:r>
        <w:rPr>
          <w:rFonts w:cs="Times New Roman"/>
          <w:color w:val="000000" w:themeColor="text1"/>
          <w:szCs w:val="24"/>
        </w:rPr>
        <w:t>um</w:t>
      </w:r>
      <w:r>
        <w:rPr>
          <w:rFonts w:cs="Times New Roman"/>
          <w:color w:val="000000" w:themeColor="text1"/>
          <w:szCs w:val="24"/>
          <w:lang w:val="bg-BG"/>
        </w:rPr>
        <w:t xml:space="preserve"> (от 8 до 16мм)</w:t>
      </w:r>
    </w:p>
    <w:p w:rsidR="00B50A63" w:rsidRDefault="00B50A63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 xml:space="preserve">  б) За покритие над 250</w:t>
      </w:r>
      <w:r>
        <w:rPr>
          <w:rFonts w:cs="Times New Roman"/>
          <w:color w:val="000000" w:themeColor="text1"/>
          <w:szCs w:val="24"/>
        </w:rPr>
        <w:t xml:space="preserve">um </w:t>
      </w:r>
      <w:r>
        <w:rPr>
          <w:rFonts w:cs="Times New Roman"/>
          <w:color w:val="000000" w:themeColor="text1"/>
          <w:szCs w:val="24"/>
          <w:lang w:val="bg-BG"/>
        </w:rPr>
        <w:t>( 16мм)</w:t>
      </w:r>
    </w:p>
    <w:p w:rsidR="00B50A63" w:rsidRDefault="00B50A63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lastRenderedPageBreak/>
        <w:tab/>
        <w:t>1.5 Загуби от обратно отражение на заварка</w:t>
      </w:r>
      <w:r>
        <w:rPr>
          <w:rFonts w:cs="Times New Roman"/>
          <w:color w:val="000000" w:themeColor="text1"/>
          <w:szCs w:val="24"/>
        </w:rPr>
        <w:t xml:space="preserve">&gt;&gt; </w:t>
      </w:r>
      <w:r>
        <w:rPr>
          <w:rFonts w:cs="Times New Roman"/>
          <w:color w:val="000000" w:themeColor="text1"/>
          <w:szCs w:val="24"/>
          <w:lang w:val="bg-BG"/>
        </w:rPr>
        <w:t>60</w:t>
      </w:r>
      <w:r>
        <w:rPr>
          <w:rFonts w:cs="Times New Roman"/>
          <w:color w:val="000000" w:themeColor="text1"/>
          <w:szCs w:val="24"/>
        </w:rPr>
        <w:t>dB</w:t>
      </w:r>
    </w:p>
    <w:p w:rsidR="00B50A63" w:rsidRDefault="00B50A63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  <w:t>1.6 Време за една заварка</w:t>
      </w:r>
    </w:p>
    <w:p w:rsidR="00B50A63" w:rsidRDefault="00B50A63" w:rsidP="000B7C87">
      <w:pPr>
        <w:spacing w:line="276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 xml:space="preserve">а) 5сек.бърз режим </w:t>
      </w:r>
      <w:r>
        <w:rPr>
          <w:rFonts w:cs="Times New Roman"/>
          <w:color w:val="000000" w:themeColor="text1"/>
          <w:szCs w:val="24"/>
        </w:rPr>
        <w:t>SM G652 Quick Mode</w:t>
      </w:r>
    </w:p>
    <w:p w:rsidR="00B50A63" w:rsidRDefault="00B50A63" w:rsidP="000B7C87">
      <w:pPr>
        <w:spacing w:line="276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ab/>
      </w:r>
      <w:r>
        <w:rPr>
          <w:rFonts w:cs="Times New Roman"/>
          <w:color w:val="000000" w:themeColor="text1"/>
          <w:szCs w:val="24"/>
        </w:rPr>
        <w:tab/>
      </w:r>
      <w:r>
        <w:rPr>
          <w:rFonts w:cs="Times New Roman"/>
          <w:color w:val="000000" w:themeColor="text1"/>
          <w:szCs w:val="24"/>
          <w:lang w:val="bg-BG"/>
        </w:rPr>
        <w:t>б) 7 сек</w:t>
      </w:r>
      <w:r>
        <w:rPr>
          <w:rFonts w:cs="Times New Roman"/>
          <w:color w:val="000000" w:themeColor="text1"/>
          <w:szCs w:val="24"/>
        </w:rPr>
        <w:t>.</w:t>
      </w:r>
      <w:r>
        <w:rPr>
          <w:rFonts w:cs="Times New Roman"/>
          <w:color w:val="000000" w:themeColor="text1"/>
          <w:szCs w:val="24"/>
          <w:lang w:val="bg-BG"/>
        </w:rPr>
        <w:t xml:space="preserve"> стандартен режим </w:t>
      </w:r>
      <w:r>
        <w:rPr>
          <w:rFonts w:cs="Times New Roman"/>
          <w:color w:val="000000" w:themeColor="text1"/>
          <w:szCs w:val="24"/>
        </w:rPr>
        <w:t>SM G652 std.Mode</w:t>
      </w:r>
    </w:p>
    <w:p w:rsidR="00B50A63" w:rsidRDefault="00B50A63" w:rsidP="000B7C87">
      <w:pPr>
        <w:spacing w:line="276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ab/>
      </w:r>
      <w:r>
        <w:rPr>
          <w:rFonts w:cs="Times New Roman"/>
          <w:color w:val="000000" w:themeColor="text1"/>
          <w:szCs w:val="24"/>
        </w:rPr>
        <w:tab/>
      </w:r>
      <w:r>
        <w:rPr>
          <w:rFonts w:cs="Times New Roman"/>
          <w:color w:val="000000" w:themeColor="text1"/>
          <w:szCs w:val="24"/>
          <w:lang w:val="bg-BG"/>
        </w:rPr>
        <w:t xml:space="preserve">с) 7 сек. В автоматичен режим на </w:t>
      </w:r>
      <w:r>
        <w:rPr>
          <w:rFonts w:cs="Times New Roman"/>
          <w:color w:val="000000" w:themeColor="text1"/>
          <w:szCs w:val="24"/>
        </w:rPr>
        <w:t>AUTO Mode</w:t>
      </w:r>
    </w:p>
    <w:p w:rsidR="00B50A63" w:rsidRDefault="00B50A63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</w:rPr>
        <w:tab/>
        <w:t xml:space="preserve">1.7 </w:t>
      </w:r>
      <w:r>
        <w:rPr>
          <w:rFonts w:cs="Times New Roman"/>
          <w:color w:val="000000" w:themeColor="text1"/>
          <w:szCs w:val="24"/>
          <w:lang w:val="bg-BG"/>
        </w:rPr>
        <w:t>Да извършва измерване на затихването на заварката</w:t>
      </w:r>
    </w:p>
    <w:p w:rsidR="00B50A63" w:rsidRDefault="00B50A63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  <w:t xml:space="preserve">1.8 Пещ за нагряване на термофитите / време за свиване на термофита </w:t>
      </w:r>
    </w:p>
    <w:p w:rsidR="00B50A63" w:rsidRDefault="00B50A63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>а) Време за свиване на термофита – 9</w:t>
      </w:r>
      <w:r>
        <w:rPr>
          <w:rFonts w:cs="Times New Roman"/>
          <w:color w:val="000000" w:themeColor="text1"/>
          <w:szCs w:val="24"/>
        </w:rPr>
        <w:t>s</w:t>
      </w:r>
      <w:r>
        <w:rPr>
          <w:rFonts w:cs="Times New Roman"/>
          <w:color w:val="000000" w:themeColor="text1"/>
          <w:szCs w:val="24"/>
          <w:lang w:val="bg-BG"/>
        </w:rPr>
        <w:t>;</w:t>
      </w:r>
    </w:p>
    <w:p w:rsidR="00B50A63" w:rsidRDefault="00B50A63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 xml:space="preserve">б) високоскоростни двойни независими фурни за свиване на термофита    вградени </w:t>
      </w:r>
      <w:r w:rsidR="003C3402">
        <w:rPr>
          <w:rFonts w:cs="Times New Roman"/>
          <w:color w:val="000000" w:themeColor="text1"/>
          <w:szCs w:val="24"/>
          <w:lang w:val="bg-BG"/>
        </w:rPr>
        <w:t>в сплайсера</w:t>
      </w:r>
    </w:p>
    <w:p w:rsidR="003C3402" w:rsidRDefault="003C3402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  <w:t>1.9 Да използва термосвиваеми защитни тръбички – 40 мм и 60 мм</w:t>
      </w:r>
    </w:p>
    <w:p w:rsidR="003C3402" w:rsidRDefault="003C3402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  <w:t>1.10 Изпитване на опън на влакното – 1,96 до 2,25</w:t>
      </w:r>
      <w:r>
        <w:rPr>
          <w:rFonts w:cs="Times New Roman"/>
          <w:color w:val="000000" w:themeColor="text1"/>
          <w:szCs w:val="24"/>
        </w:rPr>
        <w:t>N</w:t>
      </w:r>
    </w:p>
    <w:p w:rsidR="003C3402" w:rsidRDefault="003C3402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  <w:t>1.11 Външни условия на работа на сплайсера</w:t>
      </w:r>
    </w:p>
    <w:p w:rsidR="003C3402" w:rsidRDefault="003C3402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>а) От-20 С и до + 40 С градуса целзий</w:t>
      </w:r>
    </w:p>
    <w:p w:rsidR="003C3402" w:rsidRDefault="003C3402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  <w:t xml:space="preserve">1.12 Работа на влажност от 0 до 95% </w:t>
      </w:r>
      <w:r>
        <w:rPr>
          <w:rFonts w:cs="Times New Roman"/>
          <w:color w:val="000000" w:themeColor="text1"/>
          <w:szCs w:val="24"/>
        </w:rPr>
        <w:t>RH</w:t>
      </w:r>
    </w:p>
    <w:p w:rsidR="003C3402" w:rsidRDefault="003C3402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  <w:t>1.13 Работа при висока запрашеност</w:t>
      </w:r>
    </w:p>
    <w:p w:rsidR="003C3402" w:rsidRDefault="003C3402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  <w:t xml:space="preserve">1.14 Визуализация на дисплей </w:t>
      </w:r>
    </w:p>
    <w:p w:rsidR="003C3402" w:rsidRDefault="003C3402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 xml:space="preserve">а) Две </w:t>
      </w:r>
      <w:r>
        <w:rPr>
          <w:rFonts w:cs="Times New Roman"/>
          <w:color w:val="000000" w:themeColor="text1"/>
          <w:szCs w:val="24"/>
        </w:rPr>
        <w:t xml:space="preserve">CMOS </w:t>
      </w:r>
      <w:r>
        <w:rPr>
          <w:rFonts w:cs="Times New Roman"/>
          <w:color w:val="000000" w:themeColor="text1"/>
          <w:szCs w:val="24"/>
          <w:lang w:val="bg-BG"/>
        </w:rPr>
        <w:t>камери</w:t>
      </w:r>
    </w:p>
    <w:p w:rsidR="003C3402" w:rsidRDefault="003C3402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 xml:space="preserve">б) минимум 5-инчов цветен монитор, въртящ се </w:t>
      </w:r>
    </w:p>
    <w:p w:rsidR="003C3402" w:rsidRDefault="003C3402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 xml:space="preserve">с) Тъч скрийн </w:t>
      </w:r>
      <w:r>
        <w:rPr>
          <w:rFonts w:cs="Times New Roman"/>
          <w:color w:val="000000" w:themeColor="text1"/>
          <w:szCs w:val="24"/>
        </w:rPr>
        <w:t xml:space="preserve">LCD </w:t>
      </w:r>
      <w:r>
        <w:rPr>
          <w:rFonts w:cs="Times New Roman"/>
          <w:color w:val="000000" w:themeColor="text1"/>
          <w:szCs w:val="24"/>
          <w:lang w:val="bg-BG"/>
        </w:rPr>
        <w:t>монитор</w:t>
      </w:r>
    </w:p>
    <w:p w:rsidR="003C3402" w:rsidRDefault="003C3402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 xml:space="preserve">д) висока разделителна способност на екрана </w:t>
      </w:r>
    </w:p>
    <w:p w:rsidR="003C3402" w:rsidRDefault="003C3402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  <w:t>1.15 Изглед на влакната и увеличение</w:t>
      </w:r>
    </w:p>
    <w:p w:rsidR="003C3402" w:rsidRDefault="003C3402" w:rsidP="000B7C87">
      <w:pPr>
        <w:spacing w:line="276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 xml:space="preserve">а) </w:t>
      </w:r>
      <w:r>
        <w:rPr>
          <w:rFonts w:cs="Times New Roman"/>
          <w:color w:val="000000" w:themeColor="text1"/>
          <w:szCs w:val="24"/>
        </w:rPr>
        <w:t xml:space="preserve">X / Y (300X </w:t>
      </w:r>
      <w:r>
        <w:rPr>
          <w:rFonts w:cs="Times New Roman"/>
          <w:color w:val="000000" w:themeColor="text1"/>
          <w:szCs w:val="24"/>
          <w:lang w:val="bg-BG"/>
        </w:rPr>
        <w:t xml:space="preserve">увеличение),и /или </w:t>
      </w:r>
      <w:r>
        <w:rPr>
          <w:rFonts w:cs="Times New Roman"/>
          <w:color w:val="000000" w:themeColor="text1"/>
          <w:szCs w:val="24"/>
        </w:rPr>
        <w:t xml:space="preserve">X </w:t>
      </w:r>
      <w:r>
        <w:rPr>
          <w:rFonts w:cs="Times New Roman"/>
          <w:color w:val="000000" w:themeColor="text1"/>
          <w:szCs w:val="24"/>
          <w:lang w:val="bg-BG"/>
        </w:rPr>
        <w:t>и</w:t>
      </w:r>
      <w:r>
        <w:rPr>
          <w:rFonts w:cs="Times New Roman"/>
          <w:color w:val="000000" w:themeColor="text1"/>
          <w:szCs w:val="24"/>
        </w:rPr>
        <w:t xml:space="preserve"> Y </w:t>
      </w:r>
      <w:r>
        <w:rPr>
          <w:rFonts w:cs="Times New Roman"/>
          <w:color w:val="000000" w:themeColor="text1"/>
          <w:szCs w:val="24"/>
          <w:lang w:val="bg-BG"/>
        </w:rPr>
        <w:t>едновременно (187</w:t>
      </w:r>
      <w:r>
        <w:rPr>
          <w:rFonts w:cs="Times New Roman"/>
          <w:color w:val="000000" w:themeColor="text1"/>
          <w:szCs w:val="24"/>
        </w:rPr>
        <w:t>X)</w:t>
      </w:r>
    </w:p>
    <w:p w:rsidR="003C3402" w:rsidRDefault="003C3402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</w:rPr>
        <w:tab/>
        <w:t xml:space="preserve">1.16 </w:t>
      </w:r>
      <w:r>
        <w:rPr>
          <w:rFonts w:cs="Times New Roman"/>
          <w:color w:val="000000" w:themeColor="text1"/>
          <w:szCs w:val="24"/>
          <w:lang w:val="bg-BG"/>
        </w:rPr>
        <w:t>Захранване</w:t>
      </w:r>
    </w:p>
    <w:p w:rsidR="003C3402" w:rsidRDefault="003C3402" w:rsidP="000B7C87">
      <w:pPr>
        <w:spacing w:line="276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 xml:space="preserve">а) </w:t>
      </w:r>
      <w:r>
        <w:rPr>
          <w:rFonts w:cs="Times New Roman"/>
          <w:color w:val="000000" w:themeColor="text1"/>
          <w:szCs w:val="24"/>
        </w:rPr>
        <w:t>AC -100/240V 50/60Hz</w:t>
      </w:r>
    </w:p>
    <w:p w:rsidR="003C3402" w:rsidRDefault="003C3402" w:rsidP="000B7C87">
      <w:pPr>
        <w:spacing w:line="276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ab/>
      </w:r>
      <w:r>
        <w:rPr>
          <w:rFonts w:cs="Times New Roman"/>
          <w:color w:val="000000" w:themeColor="text1"/>
          <w:szCs w:val="24"/>
        </w:rPr>
        <w:tab/>
      </w:r>
      <w:r w:rsidR="00D00900">
        <w:rPr>
          <w:rFonts w:cs="Times New Roman"/>
          <w:color w:val="000000" w:themeColor="text1"/>
          <w:szCs w:val="24"/>
        </w:rPr>
        <w:t>b</w:t>
      </w:r>
      <w:r>
        <w:rPr>
          <w:rFonts w:cs="Times New Roman"/>
          <w:color w:val="000000" w:themeColor="text1"/>
          <w:szCs w:val="24"/>
        </w:rPr>
        <w:t>)DC-10/15V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ab/>
      </w:r>
      <w:r>
        <w:rPr>
          <w:rFonts w:cs="Times New Roman"/>
          <w:color w:val="000000" w:themeColor="text1"/>
          <w:szCs w:val="24"/>
        </w:rPr>
        <w:tab/>
        <w:t xml:space="preserve">c) </w:t>
      </w:r>
      <w:r>
        <w:rPr>
          <w:rFonts w:cs="Times New Roman"/>
          <w:color w:val="000000" w:themeColor="text1"/>
          <w:szCs w:val="24"/>
          <w:lang w:val="bg-BG"/>
        </w:rPr>
        <w:t xml:space="preserve">Батерия </w:t>
      </w:r>
      <w:r>
        <w:rPr>
          <w:rFonts w:cs="Times New Roman"/>
          <w:color w:val="000000" w:themeColor="text1"/>
          <w:szCs w:val="24"/>
        </w:rPr>
        <w:t>Li-ion 10,8V/6400mAh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</w:rPr>
        <w:tab/>
        <w:t xml:space="preserve">1.17 </w:t>
      </w:r>
      <w:r>
        <w:rPr>
          <w:rFonts w:cs="Times New Roman"/>
          <w:color w:val="000000" w:themeColor="text1"/>
          <w:szCs w:val="24"/>
          <w:lang w:val="bg-BG"/>
        </w:rPr>
        <w:t>Брой заварки с батерия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</w:rPr>
        <w:t>a)</w:t>
      </w:r>
      <w:r>
        <w:rPr>
          <w:rFonts w:cs="Times New Roman"/>
          <w:color w:val="000000" w:themeColor="text1"/>
          <w:szCs w:val="24"/>
          <w:lang w:val="bg-BG"/>
        </w:rPr>
        <w:t xml:space="preserve"> Минимум 250 цикъла (Заварка /изпичане на термофит)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  <w:t>1.18 Годност на електродите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lastRenderedPageBreak/>
        <w:tab/>
      </w: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</w:rPr>
        <w:t xml:space="preserve">a) 600 </w:t>
      </w:r>
      <w:r>
        <w:rPr>
          <w:rFonts w:cs="Times New Roman"/>
          <w:color w:val="000000" w:themeColor="text1"/>
          <w:szCs w:val="24"/>
          <w:lang w:val="bg-BG"/>
        </w:rPr>
        <w:t>заварки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  <w:t>1.19 Интерфейси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</w:rPr>
        <w:t xml:space="preserve">a) USB (Mini-B </w:t>
      </w:r>
      <w:r>
        <w:rPr>
          <w:rFonts w:cs="Times New Roman"/>
          <w:color w:val="000000" w:themeColor="text1"/>
          <w:szCs w:val="24"/>
          <w:lang w:val="bg-BG"/>
        </w:rPr>
        <w:t>тип) конектор за връзка на компютър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</w:rPr>
        <w:t xml:space="preserve">b) SD </w:t>
      </w:r>
      <w:r>
        <w:rPr>
          <w:rFonts w:cs="Times New Roman"/>
          <w:color w:val="000000" w:themeColor="text1"/>
          <w:szCs w:val="24"/>
          <w:lang w:val="bg-BG"/>
        </w:rPr>
        <w:t xml:space="preserve">карта </w:t>
      </w:r>
      <w:r>
        <w:rPr>
          <w:rFonts w:cs="Times New Roman"/>
          <w:color w:val="000000" w:themeColor="text1"/>
          <w:szCs w:val="24"/>
        </w:rPr>
        <w:t>min 8GB</w:t>
      </w:r>
      <w:r>
        <w:rPr>
          <w:rFonts w:cs="Times New Roman"/>
          <w:color w:val="000000" w:themeColor="text1"/>
          <w:szCs w:val="24"/>
          <w:lang w:val="bg-BG"/>
        </w:rPr>
        <w:t>, за съхранение на резултатите от заваряване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</w:rPr>
        <w:t xml:space="preserve">c) </w:t>
      </w:r>
      <w:r>
        <w:rPr>
          <w:rFonts w:cs="Times New Roman"/>
          <w:color w:val="000000" w:themeColor="text1"/>
          <w:szCs w:val="24"/>
          <w:lang w:val="bg-BG"/>
        </w:rPr>
        <w:t xml:space="preserve">Съвместим с приложение за смартфон </w:t>
      </w:r>
      <w:r>
        <w:rPr>
          <w:rFonts w:cs="Times New Roman"/>
          <w:color w:val="000000" w:themeColor="text1"/>
          <w:szCs w:val="24"/>
        </w:rPr>
        <w:t>Sumi Cloud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</w:rPr>
        <w:tab/>
      </w:r>
      <w:r>
        <w:rPr>
          <w:rFonts w:cs="Times New Roman"/>
          <w:color w:val="000000" w:themeColor="text1"/>
          <w:szCs w:val="24"/>
        </w:rPr>
        <w:tab/>
        <w:t xml:space="preserve">d) </w:t>
      </w:r>
      <w:r>
        <w:rPr>
          <w:rFonts w:cs="Times New Roman"/>
          <w:color w:val="000000" w:themeColor="text1"/>
          <w:szCs w:val="24"/>
          <w:lang w:val="bg-BG"/>
        </w:rPr>
        <w:t xml:space="preserve">Възможност за свързване чрез </w:t>
      </w:r>
      <w:r>
        <w:rPr>
          <w:rFonts w:cs="Times New Roman"/>
          <w:color w:val="000000" w:themeColor="text1"/>
          <w:szCs w:val="24"/>
        </w:rPr>
        <w:t>“Wi-Fi”</w:t>
      </w:r>
      <w:r>
        <w:rPr>
          <w:rFonts w:cs="Times New Roman"/>
          <w:color w:val="000000" w:themeColor="text1"/>
          <w:szCs w:val="24"/>
          <w:lang w:val="bg-BG"/>
        </w:rPr>
        <w:t xml:space="preserve"> и дистанционно наблюдение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</w:p>
    <w:p w:rsidR="00D00900" w:rsidRPr="00D00900" w:rsidRDefault="00D00900" w:rsidP="000B7C87">
      <w:pPr>
        <w:spacing w:line="276" w:lineRule="auto"/>
        <w:jc w:val="both"/>
        <w:rPr>
          <w:rFonts w:cs="Times New Roman"/>
          <w:b/>
          <w:color w:val="000000" w:themeColor="text1"/>
          <w:szCs w:val="24"/>
          <w:lang w:val="bg-BG"/>
        </w:rPr>
      </w:pPr>
      <w:r w:rsidRPr="00D00900">
        <w:rPr>
          <w:rFonts w:cs="Times New Roman"/>
          <w:b/>
          <w:color w:val="000000" w:themeColor="text1"/>
          <w:szCs w:val="24"/>
          <w:lang w:val="bg-BG"/>
        </w:rPr>
        <w:t>2.Функционални изисквания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b/>
          <w:color w:val="000000" w:themeColor="text1"/>
          <w:szCs w:val="24"/>
          <w:lang w:val="bg-BG"/>
        </w:rPr>
        <w:t>Уредът да е окомплектован с: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>2.1 Куфар за транспорт и съхранение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>2.2 Батерия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>2.3 Резачка на влакна и резервен нож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>2.4 Електроди – 4 броя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>2.5 Инструкция за употреба</w:t>
      </w:r>
    </w:p>
    <w:p w:rsidR="00D00900" w:rsidRDefault="00D00900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  <w:t xml:space="preserve">2.6 Кабели ( за зареждане на </w:t>
      </w:r>
      <w:r w:rsidR="00467FD4">
        <w:rPr>
          <w:rFonts w:cs="Times New Roman"/>
          <w:color w:val="000000" w:themeColor="text1"/>
          <w:szCs w:val="24"/>
          <w:lang w:val="bg-BG"/>
        </w:rPr>
        <w:t>батерията, захранващ</w:t>
      </w:r>
      <w:r>
        <w:rPr>
          <w:rFonts w:cs="Times New Roman"/>
          <w:color w:val="000000" w:themeColor="text1"/>
          <w:szCs w:val="24"/>
          <w:lang w:val="bg-BG"/>
        </w:rPr>
        <w:t xml:space="preserve"> кабел</w:t>
      </w:r>
      <w:r w:rsidR="00467FD4">
        <w:rPr>
          <w:rFonts w:cs="Times New Roman"/>
          <w:color w:val="000000" w:themeColor="text1"/>
          <w:szCs w:val="24"/>
          <w:lang w:val="bg-BG"/>
        </w:rPr>
        <w:t>,</w:t>
      </w:r>
      <w:r w:rsidR="00467FD4">
        <w:rPr>
          <w:rFonts w:cs="Times New Roman"/>
          <w:color w:val="000000" w:themeColor="text1"/>
          <w:szCs w:val="24"/>
        </w:rPr>
        <w:t xml:space="preserve">USB </w:t>
      </w:r>
      <w:r w:rsidR="00467FD4">
        <w:rPr>
          <w:rFonts w:cs="Times New Roman"/>
          <w:color w:val="000000" w:themeColor="text1"/>
          <w:szCs w:val="24"/>
          <w:lang w:val="bg-BG"/>
        </w:rPr>
        <w:t>кабел)</w:t>
      </w:r>
    </w:p>
    <w:p w:rsidR="00467FD4" w:rsidRDefault="00467FD4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</w:p>
    <w:p w:rsidR="00467FD4" w:rsidRDefault="00467FD4" w:rsidP="000B7C87">
      <w:pPr>
        <w:spacing w:line="276" w:lineRule="auto"/>
        <w:jc w:val="both"/>
        <w:rPr>
          <w:rFonts w:cs="Times New Roman"/>
          <w:b/>
          <w:color w:val="000000" w:themeColor="text1"/>
          <w:szCs w:val="24"/>
          <w:lang w:val="bg-BG"/>
        </w:rPr>
      </w:pPr>
      <w:r w:rsidRPr="00467FD4">
        <w:rPr>
          <w:rFonts w:cs="Times New Roman"/>
          <w:b/>
          <w:color w:val="000000" w:themeColor="text1"/>
          <w:szCs w:val="24"/>
        </w:rPr>
        <w:t>IV</w:t>
      </w:r>
      <w:r>
        <w:rPr>
          <w:rFonts w:cs="Times New Roman"/>
          <w:b/>
          <w:color w:val="000000" w:themeColor="text1"/>
          <w:szCs w:val="24"/>
        </w:rPr>
        <w:t xml:space="preserve">. </w:t>
      </w:r>
      <w:r>
        <w:rPr>
          <w:rFonts w:cs="Times New Roman"/>
          <w:b/>
          <w:color w:val="000000" w:themeColor="text1"/>
          <w:szCs w:val="24"/>
          <w:lang w:val="bg-BG"/>
        </w:rPr>
        <w:t>ИЗИСКВАНИЯ СВЪРЗАНИ С ОРГАНИЗАЦИЯТА НА ИЗПЪЛНЕНИЕТО</w:t>
      </w:r>
    </w:p>
    <w:p w:rsidR="00467FD4" w:rsidRDefault="00467FD4" w:rsidP="000B7C87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b/>
          <w:color w:val="000000" w:themeColor="text1"/>
          <w:szCs w:val="24"/>
          <w:lang w:val="bg-BG"/>
        </w:rPr>
        <w:t xml:space="preserve">    1.Организация на работата</w:t>
      </w:r>
    </w:p>
    <w:p w:rsidR="00467FD4" w:rsidRDefault="00467FD4" w:rsidP="00467FD4">
      <w:pPr>
        <w:spacing w:line="276" w:lineRule="auto"/>
        <w:ind w:left="705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>Изпълнителят да предостави към оборудването пълна документация на български    и английски език, на хартиен и електронен носител.</w:t>
      </w:r>
    </w:p>
    <w:p w:rsidR="00467FD4" w:rsidRDefault="00467FD4" w:rsidP="00467FD4">
      <w:pPr>
        <w:spacing w:line="276" w:lineRule="auto"/>
        <w:ind w:left="705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>Документацията да включва основни системи и ръководства на хардуера и софтуера, ръководства за инсталиране и поддръжка.</w:t>
      </w:r>
    </w:p>
    <w:p w:rsidR="00467FD4" w:rsidRDefault="00467FD4" w:rsidP="00467FD4">
      <w:pPr>
        <w:spacing w:line="276" w:lineRule="auto"/>
        <w:ind w:left="705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>Изпълнителят да разполага с оторизиран сервиз от производителя или да е официален представител на България, за следгаранционна поддръжка.</w:t>
      </w:r>
    </w:p>
    <w:p w:rsidR="00467FD4" w:rsidRDefault="00467FD4" w:rsidP="00467FD4">
      <w:pPr>
        <w:spacing w:line="276" w:lineRule="auto"/>
        <w:ind w:left="705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>Оборудването да е сертифицирано от акредитирани лица за контрол на качеството, удостоверяващи съответствието им с посочените спецификации или стандарти.</w:t>
      </w: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</w:r>
      <w:r>
        <w:rPr>
          <w:rFonts w:cs="Times New Roman"/>
          <w:color w:val="000000" w:themeColor="text1"/>
          <w:szCs w:val="24"/>
          <w:lang w:val="bg-BG"/>
        </w:rPr>
        <w:tab/>
      </w:r>
    </w:p>
    <w:p w:rsidR="00467FD4" w:rsidRDefault="00467FD4" w:rsidP="00467FD4">
      <w:pPr>
        <w:spacing w:line="276" w:lineRule="auto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 xml:space="preserve">     </w:t>
      </w:r>
      <w:r>
        <w:rPr>
          <w:rFonts w:cs="Times New Roman"/>
          <w:b/>
          <w:color w:val="000000" w:themeColor="text1"/>
          <w:szCs w:val="24"/>
          <w:lang w:val="bg-BG"/>
        </w:rPr>
        <w:t>2.Предаване и приемане на изпълнението</w:t>
      </w:r>
    </w:p>
    <w:p w:rsidR="00B05B13" w:rsidRPr="00CF4C74" w:rsidRDefault="00467FD4" w:rsidP="00CF4C74">
      <w:pPr>
        <w:spacing w:line="276" w:lineRule="auto"/>
        <w:ind w:left="705"/>
        <w:jc w:val="both"/>
        <w:rPr>
          <w:rFonts w:cs="Times New Roman"/>
          <w:color w:val="000000" w:themeColor="text1"/>
          <w:szCs w:val="24"/>
          <w:lang w:val="bg-BG"/>
        </w:rPr>
      </w:pPr>
      <w:r>
        <w:rPr>
          <w:rFonts w:cs="Times New Roman"/>
          <w:color w:val="000000" w:themeColor="text1"/>
          <w:szCs w:val="24"/>
          <w:lang w:val="bg-BG"/>
        </w:rPr>
        <w:t xml:space="preserve">Представители на Изпълнителя и ДАЕУ подписват приемателните протоколи за  </w:t>
      </w:r>
      <w:r w:rsidR="00CF4C74">
        <w:rPr>
          <w:rFonts w:cs="Times New Roman"/>
          <w:color w:val="000000" w:themeColor="text1"/>
          <w:szCs w:val="24"/>
          <w:lang w:val="bg-BG"/>
        </w:rPr>
        <w:t>доставеното оборуд</w:t>
      </w:r>
      <w:r w:rsidR="008637DB">
        <w:rPr>
          <w:rFonts w:cs="Times New Roman"/>
          <w:color w:val="000000" w:themeColor="text1"/>
          <w:szCs w:val="24"/>
          <w:lang w:val="bg-BG"/>
        </w:rPr>
        <w:t>ване.</w:t>
      </w:r>
    </w:p>
    <w:p w:rsidR="008637DB" w:rsidRDefault="008637DB" w:rsidP="00CF4C74">
      <w:pPr>
        <w:spacing w:line="276" w:lineRule="auto"/>
        <w:jc w:val="both"/>
        <w:rPr>
          <w:rFonts w:cs="Times New Roman"/>
          <w:b/>
          <w:szCs w:val="24"/>
        </w:rPr>
      </w:pPr>
    </w:p>
    <w:p w:rsidR="008637DB" w:rsidRDefault="00CF4C74" w:rsidP="00CF4C74">
      <w:pPr>
        <w:spacing w:line="276" w:lineRule="auto"/>
        <w:jc w:val="both"/>
        <w:rPr>
          <w:rFonts w:cs="Times New Roman"/>
          <w:b/>
          <w:szCs w:val="24"/>
          <w:lang w:val="bg-BG"/>
        </w:rPr>
      </w:pPr>
      <w:r>
        <w:rPr>
          <w:rFonts w:cs="Times New Roman"/>
          <w:b/>
          <w:szCs w:val="24"/>
        </w:rPr>
        <w:lastRenderedPageBreak/>
        <w:t>V</w:t>
      </w:r>
      <w:r w:rsidR="009173C2">
        <w:rPr>
          <w:rFonts w:cs="Times New Roman"/>
          <w:b/>
          <w:szCs w:val="24"/>
        </w:rPr>
        <w:t>.</w:t>
      </w:r>
      <w:r w:rsidR="009173C2">
        <w:rPr>
          <w:rFonts w:cs="Times New Roman"/>
          <w:b/>
          <w:szCs w:val="24"/>
          <w:lang w:val="bg-BG"/>
        </w:rPr>
        <w:t xml:space="preserve"> </w:t>
      </w:r>
      <w:r w:rsidR="0093340F" w:rsidRPr="008E4F84">
        <w:rPr>
          <w:rFonts w:cs="Times New Roman"/>
          <w:b/>
          <w:szCs w:val="24"/>
          <w:lang w:val="bg-BG"/>
        </w:rPr>
        <w:t>ГАРАНЦИОННА ПОДДРЪЖКА И ГАРАНЦИОННИ СРОКОВЕ</w:t>
      </w:r>
    </w:p>
    <w:p w:rsidR="008637DB" w:rsidRDefault="00CF4C74" w:rsidP="00CF4C74">
      <w:pPr>
        <w:spacing w:line="276" w:lineRule="auto"/>
        <w:jc w:val="both"/>
        <w:rPr>
          <w:rFonts w:cs="Times New Roman"/>
          <w:b/>
          <w:szCs w:val="24"/>
          <w:lang w:val="bg-BG"/>
        </w:rPr>
      </w:pPr>
      <w:r>
        <w:rPr>
          <w:rFonts w:cs="Times New Roman"/>
          <w:b/>
          <w:szCs w:val="24"/>
          <w:lang w:val="bg-BG"/>
        </w:rPr>
        <w:tab/>
      </w:r>
    </w:p>
    <w:p w:rsidR="00CF4C74" w:rsidRDefault="00CF4C74" w:rsidP="00CF4C74">
      <w:pPr>
        <w:spacing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>Изпълнителят е длъжен да осигури гаранционната поддръжка на доставените Сплайсери в рамките н</w:t>
      </w:r>
      <w:r w:rsidR="006D70CA">
        <w:rPr>
          <w:rFonts w:cs="Times New Roman"/>
          <w:szCs w:val="24"/>
          <w:lang w:val="bg-BG"/>
        </w:rPr>
        <w:t xml:space="preserve">а предложения гаранционен срок </w:t>
      </w:r>
      <w:r w:rsidR="003F1292" w:rsidRPr="006D70CA">
        <w:rPr>
          <w:rFonts w:cs="Times New Roman"/>
          <w:szCs w:val="24"/>
          <w:lang w:val="bg-BG"/>
        </w:rPr>
        <w:t>(</w:t>
      </w:r>
      <w:r w:rsidRPr="006D70CA">
        <w:rPr>
          <w:rFonts w:cs="Times New Roman"/>
          <w:szCs w:val="24"/>
          <w:lang w:val="bg-BG"/>
        </w:rPr>
        <w:t>не по-малък от 36 месеца</w:t>
      </w:r>
      <w:r w:rsidR="003F1292" w:rsidRPr="006D70CA">
        <w:rPr>
          <w:rFonts w:cs="Times New Roman"/>
          <w:szCs w:val="24"/>
          <w:lang w:val="bg-BG"/>
        </w:rPr>
        <w:t>)</w:t>
      </w:r>
      <w:r w:rsidRPr="006D70CA">
        <w:rPr>
          <w:rFonts w:cs="Times New Roman"/>
          <w:szCs w:val="24"/>
          <w:lang w:val="bg-BG"/>
        </w:rPr>
        <w:t xml:space="preserve">, </w:t>
      </w:r>
      <w:r>
        <w:rPr>
          <w:rFonts w:cs="Times New Roman"/>
          <w:szCs w:val="24"/>
          <w:lang w:val="bg-BG"/>
        </w:rPr>
        <w:t xml:space="preserve">считано от </w:t>
      </w:r>
      <w:r w:rsidR="006D70CA" w:rsidRPr="006D70CA">
        <w:rPr>
          <w:rFonts w:cs="Times New Roman"/>
          <w:szCs w:val="24"/>
          <w:lang w:val="bg-BG"/>
        </w:rPr>
        <w:t>датата на доставка и подписване на приемо-предавателен протокол.</w:t>
      </w:r>
    </w:p>
    <w:p w:rsidR="00CF4C74" w:rsidRDefault="00CF4C74" w:rsidP="00CF4C74">
      <w:pPr>
        <w:spacing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ab/>
        <w:t>ВЪЗЛОЖИТЕЛЯТ може да предяви рекламации пред ИЗПЪЛНИТЕЛЯ за:</w:t>
      </w:r>
    </w:p>
    <w:p w:rsidR="00CF4C74" w:rsidRDefault="00CF4C74" w:rsidP="00CF4C74">
      <w:pPr>
        <w:spacing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ab/>
        <w:t xml:space="preserve">1.Количество и </w:t>
      </w:r>
      <w:r w:rsidR="00A82394" w:rsidRPr="006D70CA">
        <w:rPr>
          <w:rFonts w:cs="Times New Roman"/>
          <w:szCs w:val="24"/>
          <w:lang w:val="bg-BG"/>
        </w:rPr>
        <w:t>некомплек</w:t>
      </w:r>
      <w:r w:rsidR="00A82394">
        <w:rPr>
          <w:rFonts w:cs="Times New Roman"/>
          <w:szCs w:val="24"/>
          <w:lang w:val="bg-BG"/>
        </w:rPr>
        <w:t>т</w:t>
      </w:r>
      <w:r w:rsidR="00A82394" w:rsidRPr="006D70CA">
        <w:rPr>
          <w:rFonts w:cs="Times New Roman"/>
          <w:szCs w:val="24"/>
          <w:lang w:val="bg-BG"/>
        </w:rPr>
        <w:t>но</w:t>
      </w:r>
      <w:r w:rsidR="00AC28EE">
        <w:rPr>
          <w:rFonts w:cs="Times New Roman"/>
          <w:szCs w:val="24"/>
          <w:lang w:val="bg-BG"/>
        </w:rPr>
        <w:t>ст</w:t>
      </w:r>
      <w:r w:rsidRPr="006D70CA">
        <w:rPr>
          <w:rFonts w:cs="Times New Roman"/>
          <w:szCs w:val="24"/>
          <w:lang w:val="bg-BG"/>
        </w:rPr>
        <w:t xml:space="preserve"> </w:t>
      </w:r>
      <w:r>
        <w:rPr>
          <w:rFonts w:cs="Times New Roman"/>
          <w:szCs w:val="24"/>
          <w:lang w:val="bg-BG"/>
        </w:rPr>
        <w:t>на оборудване</w:t>
      </w:r>
      <w:r w:rsidR="006D70CA" w:rsidRPr="00A82394">
        <w:rPr>
          <w:rFonts w:cs="Times New Roman"/>
          <w:szCs w:val="24"/>
          <w:lang w:val="bg-BG"/>
        </w:rPr>
        <w:t>то</w:t>
      </w:r>
      <w:r w:rsidRPr="003F1292">
        <w:rPr>
          <w:rFonts w:cs="Times New Roman"/>
          <w:color w:val="FF0000"/>
          <w:szCs w:val="24"/>
          <w:lang w:val="bg-BG"/>
        </w:rPr>
        <w:t xml:space="preserve"> </w:t>
      </w:r>
      <w:r>
        <w:rPr>
          <w:rFonts w:cs="Times New Roman"/>
          <w:szCs w:val="24"/>
          <w:lang w:val="bg-BG"/>
        </w:rPr>
        <w:t>(явни недостатъци);</w:t>
      </w:r>
    </w:p>
    <w:p w:rsidR="00CF4C74" w:rsidRDefault="00CF4C74" w:rsidP="00CF4C74">
      <w:pPr>
        <w:spacing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ab/>
        <w:t>2.Качество (скрити недостатъци)</w:t>
      </w:r>
    </w:p>
    <w:p w:rsidR="00CF4C74" w:rsidRDefault="00CF4C74" w:rsidP="00CF4C74">
      <w:pPr>
        <w:spacing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ab/>
        <w:t>- при доставяне на оборудване не от договорения вид, посочен в техническата спецификация;</w:t>
      </w:r>
    </w:p>
    <w:p w:rsidR="00CF4C74" w:rsidRDefault="00CF4C74" w:rsidP="00CF4C74">
      <w:pPr>
        <w:spacing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ab/>
        <w:t>- при констатиране на дефекти при употреба на оборудване;</w:t>
      </w:r>
    </w:p>
    <w:p w:rsidR="00CF4C74" w:rsidRDefault="00CF4C74" w:rsidP="00CF4C74">
      <w:pPr>
        <w:spacing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ab/>
        <w:t>-при констатиране невъзможност за изпълнение на техническите и функционални изисквания.</w:t>
      </w:r>
    </w:p>
    <w:p w:rsidR="00CF4C74" w:rsidRDefault="00CF4C74" w:rsidP="00CF4C74">
      <w:pPr>
        <w:spacing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ab/>
        <w:t>3.</w:t>
      </w:r>
      <w:r w:rsidR="006D6BA0">
        <w:rPr>
          <w:rFonts w:cs="Times New Roman"/>
          <w:szCs w:val="24"/>
          <w:lang w:val="bg-BG"/>
        </w:rPr>
        <w:t xml:space="preserve"> </w:t>
      </w:r>
      <w:r>
        <w:rPr>
          <w:rFonts w:cs="Times New Roman"/>
          <w:szCs w:val="24"/>
          <w:lang w:val="bg-BG"/>
        </w:rPr>
        <w:t xml:space="preserve">Рекламации за явни недостатъци на оборудване се правят от Възложителя </w:t>
      </w:r>
      <w:r w:rsidR="00A82394">
        <w:rPr>
          <w:rFonts w:cs="Times New Roman"/>
          <w:szCs w:val="24"/>
          <w:lang w:val="bg-BG"/>
        </w:rPr>
        <w:t xml:space="preserve">в </w:t>
      </w:r>
      <w:r>
        <w:rPr>
          <w:rFonts w:cs="Times New Roman"/>
          <w:szCs w:val="24"/>
          <w:lang w:val="bg-BG"/>
        </w:rPr>
        <w:t>момента на предаването им, за което се съставя протокол, подписан и от двете страни</w:t>
      </w:r>
      <w:r w:rsidR="008637DB">
        <w:rPr>
          <w:rFonts w:cs="Times New Roman"/>
          <w:szCs w:val="24"/>
          <w:lang w:val="bg-BG"/>
        </w:rPr>
        <w:t>.</w:t>
      </w:r>
    </w:p>
    <w:p w:rsidR="006D6BA0" w:rsidRDefault="006D6BA0" w:rsidP="00CF4C74">
      <w:pPr>
        <w:spacing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ab/>
      </w:r>
      <w:r>
        <w:rPr>
          <w:rFonts w:cs="Times New Roman"/>
          <w:szCs w:val="24"/>
        </w:rPr>
        <w:t>4.</w:t>
      </w:r>
      <w:r>
        <w:rPr>
          <w:rFonts w:cs="Times New Roman"/>
          <w:szCs w:val="24"/>
          <w:lang w:val="bg-BG"/>
        </w:rPr>
        <w:t xml:space="preserve"> Рекламации за скрити недостатъци на оборудване се правят от ВЪЗЛОЖИТЕЛЯ през целия гаранционен срок на доставеното оборудване.</w:t>
      </w:r>
    </w:p>
    <w:p w:rsidR="006D6BA0" w:rsidRDefault="006D6BA0" w:rsidP="00CF4C74">
      <w:pPr>
        <w:spacing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ab/>
        <w:t>5. ВЪЗЛОЖИТЕЛЯТ е длъжен да уведоми писмено или чрез електронната поща ИЗПЪЛНИТЕЛЯ</w:t>
      </w:r>
      <w:r w:rsidR="00F641BD">
        <w:rPr>
          <w:rFonts w:cs="Times New Roman"/>
          <w:szCs w:val="24"/>
          <w:lang w:val="bg-BG"/>
        </w:rPr>
        <w:t xml:space="preserve"> за установените дефекти в 15 (</w:t>
      </w:r>
      <w:r>
        <w:rPr>
          <w:rFonts w:cs="Times New Roman"/>
          <w:szCs w:val="24"/>
          <w:lang w:val="bg-BG"/>
        </w:rPr>
        <w:t>петнадесет) дневен срок от констатирането им.</w:t>
      </w:r>
    </w:p>
    <w:p w:rsidR="006D6BA0" w:rsidRDefault="006D6BA0" w:rsidP="00CF4C74">
      <w:pPr>
        <w:spacing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ab/>
        <w:t>6. В рекламации се посочва номерът на договора, основанието за рекламация и конкретното искане на ВЪЗЛОЖИТЕЛЯ.</w:t>
      </w:r>
    </w:p>
    <w:p w:rsidR="006D6BA0" w:rsidRDefault="006D6BA0" w:rsidP="00CF4C74">
      <w:pPr>
        <w:spacing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ab/>
        <w:t>7.</w:t>
      </w:r>
      <w:r w:rsidR="00F33E56">
        <w:rPr>
          <w:rFonts w:cs="Times New Roman"/>
          <w:szCs w:val="24"/>
          <w:lang w:val="bg-BG"/>
        </w:rPr>
        <w:t xml:space="preserve"> </w:t>
      </w:r>
      <w:r>
        <w:rPr>
          <w:rFonts w:cs="Times New Roman"/>
          <w:szCs w:val="24"/>
          <w:lang w:val="bg-BG"/>
        </w:rPr>
        <w:t>При рекламации за явни дефекти ИЗПЪЛНИТЕЛЯ е длъжен в десет дневен срок от получаването на рекламацията за своя сметка и риск, да достави на м</w:t>
      </w:r>
      <w:r w:rsidR="00AC28EE">
        <w:rPr>
          <w:rFonts w:cs="Times New Roman"/>
          <w:szCs w:val="24"/>
          <w:lang w:val="bg-BG"/>
        </w:rPr>
        <w:t>ястото на доставяне количество</w:t>
      </w:r>
      <w:r>
        <w:rPr>
          <w:rFonts w:cs="Times New Roman"/>
          <w:szCs w:val="24"/>
          <w:lang w:val="bg-BG"/>
        </w:rPr>
        <w:t xml:space="preserve"> от липсващото в доставката</w:t>
      </w:r>
      <w:r w:rsidR="00AC28EE">
        <w:rPr>
          <w:rFonts w:cs="Times New Roman"/>
          <w:szCs w:val="24"/>
          <w:lang w:val="bg-BG"/>
        </w:rPr>
        <w:t xml:space="preserve"> </w:t>
      </w:r>
      <w:r>
        <w:rPr>
          <w:rFonts w:cs="Times New Roman"/>
          <w:szCs w:val="24"/>
          <w:lang w:val="bg-BG"/>
        </w:rPr>
        <w:t>/некомплектни договорени стоки/.</w:t>
      </w:r>
    </w:p>
    <w:p w:rsidR="006D6BA0" w:rsidRDefault="006D6BA0" w:rsidP="00CF4C74">
      <w:pPr>
        <w:spacing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ab/>
        <w:t>8.</w:t>
      </w:r>
      <w:r w:rsidR="00F33E56">
        <w:rPr>
          <w:rFonts w:cs="Times New Roman"/>
          <w:szCs w:val="24"/>
          <w:lang w:val="bg-BG"/>
        </w:rPr>
        <w:t xml:space="preserve"> </w:t>
      </w:r>
      <w:r>
        <w:rPr>
          <w:rFonts w:cs="Times New Roman"/>
          <w:szCs w:val="24"/>
          <w:lang w:val="bg-BG"/>
        </w:rPr>
        <w:t xml:space="preserve">При рекламации за скрити дефекти ИЗПЪЛНИТЕЛЯТ е длъжен в десет дневен срок от получаването на рекламацията за своя сметка и риск да замени доставените недоговорени по вид / дефектни артикули / </w:t>
      </w:r>
    </w:p>
    <w:p w:rsidR="006D6BA0" w:rsidRPr="006D6BA0" w:rsidRDefault="006D6BA0" w:rsidP="00CF4C74">
      <w:pPr>
        <w:spacing w:line="276" w:lineRule="auto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ab/>
        <w:t>9.</w:t>
      </w:r>
      <w:r w:rsidR="00F33E56">
        <w:rPr>
          <w:rFonts w:cs="Times New Roman"/>
          <w:szCs w:val="24"/>
          <w:lang w:val="bg-BG"/>
        </w:rPr>
        <w:t xml:space="preserve"> </w:t>
      </w:r>
      <w:r>
        <w:rPr>
          <w:rFonts w:cs="Times New Roman"/>
          <w:szCs w:val="24"/>
          <w:lang w:val="bg-BG"/>
        </w:rPr>
        <w:t>Рекламираните артикули се съхраняват от съответния краен получател до уреждане на рекламациите.</w:t>
      </w:r>
    </w:p>
    <w:p w:rsidR="0093340F" w:rsidRPr="008E4F84" w:rsidRDefault="0093340F" w:rsidP="0093340F">
      <w:pPr>
        <w:spacing w:line="276" w:lineRule="auto"/>
        <w:ind w:firstLine="709"/>
        <w:jc w:val="both"/>
        <w:rPr>
          <w:rFonts w:cs="Times New Roman"/>
          <w:color w:val="000000" w:themeColor="text1"/>
          <w:szCs w:val="24"/>
          <w:lang w:val="bg-BG"/>
        </w:rPr>
      </w:pPr>
    </w:p>
    <w:p w:rsidR="0093340F" w:rsidRPr="008E4F84" w:rsidRDefault="0093340F" w:rsidP="0093340F">
      <w:pPr>
        <w:spacing w:line="276" w:lineRule="auto"/>
        <w:ind w:firstLine="709"/>
        <w:jc w:val="both"/>
        <w:rPr>
          <w:rFonts w:cs="Times New Roman"/>
          <w:color w:val="000000" w:themeColor="text1"/>
          <w:szCs w:val="24"/>
          <w:lang w:val="bg-BG"/>
        </w:rPr>
      </w:pPr>
    </w:p>
    <w:p w:rsidR="0093340F" w:rsidRPr="008E4F84" w:rsidRDefault="0093340F" w:rsidP="001B13F5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</w:p>
    <w:sectPr w:rsidR="0093340F" w:rsidRPr="008E4F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6E1B" w:rsidRDefault="00AA6E1B" w:rsidP="001B13F5">
      <w:pPr>
        <w:spacing w:after="0" w:line="240" w:lineRule="auto"/>
      </w:pPr>
      <w:r>
        <w:separator/>
      </w:r>
    </w:p>
  </w:endnote>
  <w:endnote w:type="continuationSeparator" w:id="0">
    <w:p w:rsidR="00AA6E1B" w:rsidRDefault="00AA6E1B" w:rsidP="001B13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6E1B" w:rsidRDefault="00AA6E1B" w:rsidP="001B13F5">
      <w:pPr>
        <w:spacing w:after="0" w:line="240" w:lineRule="auto"/>
      </w:pPr>
      <w:r>
        <w:separator/>
      </w:r>
    </w:p>
  </w:footnote>
  <w:footnote w:type="continuationSeparator" w:id="0">
    <w:p w:rsidR="00AA6E1B" w:rsidRDefault="00AA6E1B" w:rsidP="001B13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9A22F3"/>
    <w:multiLevelType w:val="hybridMultilevel"/>
    <w:tmpl w:val="183642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7C1376"/>
    <w:multiLevelType w:val="hybridMultilevel"/>
    <w:tmpl w:val="A0F2D8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C3026F"/>
    <w:multiLevelType w:val="hybridMultilevel"/>
    <w:tmpl w:val="1F16FF08"/>
    <w:lvl w:ilvl="0" w:tplc="858CD9FC">
      <w:start w:val="1"/>
      <w:numFmt w:val="decimal"/>
      <w:lvlText w:val="%1."/>
      <w:lvlJc w:val="left"/>
      <w:pPr>
        <w:ind w:left="7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3651770D"/>
    <w:multiLevelType w:val="multilevel"/>
    <w:tmpl w:val="5C9ADD32"/>
    <w:lvl w:ilvl="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5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3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4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84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44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4" w:hanging="2880"/>
      </w:pPr>
      <w:rPr>
        <w:rFonts w:hint="default"/>
      </w:rPr>
    </w:lvl>
  </w:abstractNum>
  <w:abstractNum w:abstractNumId="4">
    <w:nsid w:val="40E4225D"/>
    <w:multiLevelType w:val="multilevel"/>
    <w:tmpl w:val="1ED8B34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5">
    <w:nsid w:val="44622990"/>
    <w:multiLevelType w:val="hybridMultilevel"/>
    <w:tmpl w:val="F0EADA1A"/>
    <w:lvl w:ilvl="0" w:tplc="72C4653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55474D32"/>
    <w:multiLevelType w:val="hybridMultilevel"/>
    <w:tmpl w:val="7E3425C4"/>
    <w:lvl w:ilvl="0" w:tplc="0402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7">
    <w:nsid w:val="67056577"/>
    <w:multiLevelType w:val="hybridMultilevel"/>
    <w:tmpl w:val="C7383008"/>
    <w:lvl w:ilvl="0" w:tplc="960240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2A6F5F"/>
    <w:multiLevelType w:val="hybridMultilevel"/>
    <w:tmpl w:val="F12811DE"/>
    <w:lvl w:ilvl="0" w:tplc="0402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8"/>
  </w:num>
  <w:num w:numId="7">
    <w:abstractNumId w:val="6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3F5"/>
    <w:rsid w:val="000612A5"/>
    <w:rsid w:val="00095822"/>
    <w:rsid w:val="000B7C87"/>
    <w:rsid w:val="001B13F5"/>
    <w:rsid w:val="001C4144"/>
    <w:rsid w:val="001D62C5"/>
    <w:rsid w:val="00216FD8"/>
    <w:rsid w:val="003C3402"/>
    <w:rsid w:val="003F1292"/>
    <w:rsid w:val="00462C27"/>
    <w:rsid w:val="00467FD4"/>
    <w:rsid w:val="004943DA"/>
    <w:rsid w:val="004A6FE1"/>
    <w:rsid w:val="005327A9"/>
    <w:rsid w:val="00596911"/>
    <w:rsid w:val="0064325E"/>
    <w:rsid w:val="00696853"/>
    <w:rsid w:val="006B2144"/>
    <w:rsid w:val="006D6BA0"/>
    <w:rsid w:val="006D70CA"/>
    <w:rsid w:val="006D7AD7"/>
    <w:rsid w:val="006F608E"/>
    <w:rsid w:val="00715AD6"/>
    <w:rsid w:val="00735998"/>
    <w:rsid w:val="007C20A3"/>
    <w:rsid w:val="007D66AC"/>
    <w:rsid w:val="00857A41"/>
    <w:rsid w:val="008637DB"/>
    <w:rsid w:val="008F64BF"/>
    <w:rsid w:val="00913C62"/>
    <w:rsid w:val="009173C2"/>
    <w:rsid w:val="0093340F"/>
    <w:rsid w:val="00947970"/>
    <w:rsid w:val="009525B7"/>
    <w:rsid w:val="009A48E3"/>
    <w:rsid w:val="009C4F06"/>
    <w:rsid w:val="00A82394"/>
    <w:rsid w:val="00AA6E1B"/>
    <w:rsid w:val="00AA7694"/>
    <w:rsid w:val="00AC28EE"/>
    <w:rsid w:val="00AD1E26"/>
    <w:rsid w:val="00AF4FD9"/>
    <w:rsid w:val="00B05B13"/>
    <w:rsid w:val="00B05F64"/>
    <w:rsid w:val="00B11ACB"/>
    <w:rsid w:val="00B232C9"/>
    <w:rsid w:val="00B50A63"/>
    <w:rsid w:val="00BE02C1"/>
    <w:rsid w:val="00C11034"/>
    <w:rsid w:val="00CF4C74"/>
    <w:rsid w:val="00D00900"/>
    <w:rsid w:val="00E81E0E"/>
    <w:rsid w:val="00F31D6F"/>
    <w:rsid w:val="00F33E56"/>
    <w:rsid w:val="00F64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216292-B8D5-4F5A-84DB-05C6B9328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13F5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13F5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B13F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13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13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13F5"/>
    <w:rPr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3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3F5"/>
    <w:rPr>
      <w:rFonts w:ascii="Segoe UI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B13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13F5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1B13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13F5"/>
    <w:rPr>
      <w:lang w:val="en-US"/>
    </w:rPr>
  </w:style>
  <w:style w:type="character" w:customStyle="1" w:styleId="FontStyle28">
    <w:name w:val="Font Style28"/>
    <w:uiPriority w:val="99"/>
    <w:rsid w:val="0093340F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93340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Cs w:val="24"/>
      <w:lang w:val="en-US"/>
    </w:rPr>
  </w:style>
  <w:style w:type="paragraph" w:customStyle="1" w:styleId="Style16">
    <w:name w:val="Style16"/>
    <w:basedOn w:val="Normal"/>
    <w:uiPriority w:val="99"/>
    <w:rsid w:val="0093340F"/>
    <w:pPr>
      <w:widowControl w:val="0"/>
      <w:autoSpaceDE w:val="0"/>
      <w:autoSpaceDN w:val="0"/>
      <w:adjustRightInd w:val="0"/>
      <w:spacing w:after="0" w:line="278" w:lineRule="exact"/>
    </w:pPr>
    <w:rPr>
      <w:rFonts w:eastAsia="Times New Roman" w:cs="Times New Roman"/>
      <w:szCs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1138</Words>
  <Characters>6491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A. Yotkov</dc:creator>
  <cp:keywords/>
  <dc:description/>
  <cp:lastModifiedBy>Stanislav G. Nitsov</cp:lastModifiedBy>
  <cp:revision>2</cp:revision>
  <cp:lastPrinted>2018-09-13T14:20:00Z</cp:lastPrinted>
  <dcterms:created xsi:type="dcterms:W3CDTF">2018-10-18T13:56:00Z</dcterms:created>
  <dcterms:modified xsi:type="dcterms:W3CDTF">2018-10-18T13:56:00Z</dcterms:modified>
</cp:coreProperties>
</file>