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tbl>
      <w:tblPr>
        <w:tblpPr w:leftFromText="187" w:rightFromText="187" w:vertAnchor="page" w:horzAnchor="margin" w:tblpY="2593"/>
        <w:tblW w:w="4834" w:type="pct"/>
        <w:tblBorders>
          <w:left w:val="single" w:sz="12" w:space="0" w:color="4F81BD"/>
        </w:tblBorders>
        <w:tblCellMar>
          <w:left w:w="144" w:type="dxa"/>
          <w:right w:w="115" w:type="dxa"/>
        </w:tblCellMar>
        <w:tblLook w:val="00A0" w:firstRow="1" w:lastRow="0" w:firstColumn="1" w:lastColumn="0" w:noHBand="0" w:noVBand="0"/>
      </w:tblPr>
      <w:tblGrid>
        <w:gridCol w:w="9022"/>
      </w:tblGrid>
      <w:tr w:rsidR="00EE323B" w:rsidRPr="00EE323B" w14:paraId="7F16C6D8" w14:textId="77777777" w:rsidTr="00CC53CF">
        <w:tc>
          <w:tcPr>
            <w:tcW w:w="9022" w:type="dxa"/>
            <w:tcMar>
              <w:top w:w="216" w:type="dxa"/>
              <w:left w:w="115" w:type="dxa"/>
              <w:bottom w:w="216" w:type="dxa"/>
              <w:right w:w="115" w:type="dxa"/>
            </w:tcMar>
          </w:tcPr>
          <w:p w14:paraId="5903BA81" w14:textId="77777777" w:rsidR="00573A1D" w:rsidRPr="00EE323B" w:rsidRDefault="00573A1D" w:rsidP="00573A1D">
            <w:pPr>
              <w:spacing w:before="120" w:after="120" w:line="240" w:lineRule="auto"/>
              <w:jc w:val="both"/>
              <w:rPr>
                <w:rFonts w:ascii="Times New Roman" w:eastAsia="Arial" w:hAnsi="Times New Roman" w:cs="Times New Roman"/>
                <w:color w:val="auto"/>
                <w:sz w:val="24"/>
                <w:lang w:eastAsia="en-US"/>
              </w:rPr>
            </w:pPr>
            <w:r w:rsidRPr="00EE323B">
              <w:rPr>
                <w:rFonts w:ascii="Times New Roman" w:hAnsi="Times New Roman" w:cs="Times New Roman"/>
                <w:i/>
                <w:color w:val="auto"/>
                <w:sz w:val="24"/>
                <w:szCs w:val="24"/>
                <w:lang w:eastAsia="en-US"/>
              </w:rPr>
              <w:t>Държавна агенция „Електронно управление“</w:t>
            </w:r>
          </w:p>
        </w:tc>
      </w:tr>
      <w:tr w:rsidR="00EE323B" w:rsidRPr="00EE323B" w14:paraId="07D0A93D" w14:textId="77777777" w:rsidTr="00CC53CF">
        <w:tc>
          <w:tcPr>
            <w:tcW w:w="9022" w:type="dxa"/>
          </w:tcPr>
          <w:p w14:paraId="47E8C255" w14:textId="77777777" w:rsidR="00573A1D" w:rsidRPr="00EE323B" w:rsidRDefault="00573A1D" w:rsidP="00573A1D">
            <w:pPr>
              <w:spacing w:before="120" w:after="120" w:line="216" w:lineRule="auto"/>
              <w:rPr>
                <w:rFonts w:ascii="Times New Roman" w:eastAsia="Arial" w:hAnsi="Times New Roman" w:cs="Times New Roman"/>
                <w:color w:val="auto"/>
                <w:sz w:val="88"/>
                <w:szCs w:val="88"/>
                <w:lang w:eastAsia="en-US"/>
              </w:rPr>
            </w:pPr>
            <w:r w:rsidRPr="00EE323B">
              <w:rPr>
                <w:rFonts w:ascii="Times New Roman" w:eastAsia="Arial" w:hAnsi="Times New Roman" w:cs="Times New Roman"/>
                <w:color w:val="auto"/>
                <w:sz w:val="88"/>
                <w:szCs w:val="88"/>
                <w:lang w:eastAsia="en-US"/>
              </w:rPr>
              <w:t>ТЕХНИЧЕСКА СПЕЦИФИКАЦИЯ</w:t>
            </w:r>
          </w:p>
          <w:p w14:paraId="27D74076" w14:textId="4D66F559" w:rsidR="00573A1D" w:rsidRPr="00EE323B" w:rsidRDefault="00573A1D" w:rsidP="00573A1D">
            <w:pPr>
              <w:spacing w:before="120" w:after="120" w:line="216" w:lineRule="auto"/>
              <w:rPr>
                <w:rFonts w:ascii="Times New Roman" w:eastAsia="Arial" w:hAnsi="Times New Roman" w:cs="Times New Roman"/>
                <w:color w:val="auto"/>
                <w:sz w:val="44"/>
                <w:szCs w:val="44"/>
                <w:lang w:val="en-US" w:eastAsia="en-US"/>
              </w:rPr>
            </w:pPr>
            <w:r w:rsidRPr="00EE323B">
              <w:rPr>
                <w:rFonts w:ascii="Times New Roman" w:eastAsia="Arial" w:hAnsi="Times New Roman" w:cs="Times New Roman"/>
                <w:color w:val="auto"/>
                <w:sz w:val="44"/>
                <w:szCs w:val="44"/>
                <w:lang w:val="en-US" w:eastAsia="en-US"/>
              </w:rPr>
              <w:t>(</w:t>
            </w:r>
            <w:r w:rsidRPr="00EE323B">
              <w:rPr>
                <w:rFonts w:ascii="Times New Roman" w:eastAsia="Arial" w:hAnsi="Times New Roman" w:cs="Times New Roman"/>
                <w:color w:val="auto"/>
                <w:sz w:val="44"/>
                <w:szCs w:val="44"/>
                <w:lang w:eastAsia="en-US"/>
              </w:rPr>
              <w:t>Техническо задание</w:t>
            </w:r>
            <w:r w:rsidRPr="00EE323B">
              <w:rPr>
                <w:rFonts w:ascii="Times New Roman" w:eastAsia="Arial" w:hAnsi="Times New Roman" w:cs="Times New Roman"/>
                <w:color w:val="auto"/>
                <w:sz w:val="44"/>
                <w:szCs w:val="44"/>
                <w:lang w:val="en-US" w:eastAsia="en-US"/>
              </w:rPr>
              <w:t>)</w:t>
            </w:r>
          </w:p>
        </w:tc>
      </w:tr>
      <w:tr w:rsidR="00EE323B" w:rsidRPr="00EE323B" w14:paraId="797509E8" w14:textId="77777777" w:rsidTr="00CC53CF">
        <w:tc>
          <w:tcPr>
            <w:tcW w:w="9022" w:type="dxa"/>
            <w:tcMar>
              <w:top w:w="216" w:type="dxa"/>
              <w:left w:w="115" w:type="dxa"/>
              <w:bottom w:w="216" w:type="dxa"/>
              <w:right w:w="115" w:type="dxa"/>
            </w:tcMar>
          </w:tcPr>
          <w:p w14:paraId="6AF94FBE" w14:textId="77777777" w:rsidR="00573A1D" w:rsidRPr="00EE323B" w:rsidRDefault="00573A1D" w:rsidP="00573A1D">
            <w:pPr>
              <w:spacing w:before="120" w:after="120" w:line="240" w:lineRule="auto"/>
              <w:rPr>
                <w:rFonts w:ascii="Times New Roman" w:eastAsia="Arial" w:hAnsi="Times New Roman" w:cs="Times New Roman"/>
                <w:color w:val="auto"/>
                <w:sz w:val="24"/>
                <w:lang w:eastAsia="en-US"/>
              </w:rPr>
            </w:pPr>
            <w:r w:rsidRPr="00EE323B">
              <w:rPr>
                <w:rFonts w:ascii="Times New Roman" w:eastAsia="Arial" w:hAnsi="Times New Roman" w:cs="Times New Roman"/>
                <w:color w:val="auto"/>
                <w:sz w:val="24"/>
                <w:szCs w:val="24"/>
                <w:lang w:val="en-US" w:eastAsia="en-US"/>
              </w:rPr>
              <w:t>за</w:t>
            </w:r>
          </w:p>
        </w:tc>
      </w:tr>
      <w:tr w:rsidR="00EE323B" w:rsidRPr="00EE323B" w14:paraId="27B5F333" w14:textId="77777777" w:rsidTr="00CC53CF">
        <w:tc>
          <w:tcPr>
            <w:tcW w:w="9022" w:type="dxa"/>
            <w:tcMar>
              <w:top w:w="216" w:type="dxa"/>
              <w:left w:w="115" w:type="dxa"/>
              <w:bottom w:w="216" w:type="dxa"/>
              <w:right w:w="115" w:type="dxa"/>
            </w:tcMar>
          </w:tcPr>
          <w:p w14:paraId="0BCA8670" w14:textId="3A2CE6DF" w:rsidR="00573A1D" w:rsidRPr="00EE323B" w:rsidRDefault="00EE323B" w:rsidP="00573A1D">
            <w:pPr>
              <w:spacing w:before="120" w:after="120" w:line="240" w:lineRule="auto"/>
              <w:jc w:val="both"/>
              <w:rPr>
                <w:rFonts w:ascii="Times New Roman" w:eastAsia="Arial" w:hAnsi="Times New Roman" w:cs="Times New Roman"/>
                <w:color w:val="auto"/>
                <w:sz w:val="36"/>
                <w:szCs w:val="40"/>
                <w:lang w:eastAsia="en-US"/>
              </w:rPr>
            </w:pPr>
            <w:r w:rsidRPr="00EE323B">
              <w:rPr>
                <w:rFonts w:ascii="Times New Roman" w:eastAsia="Arial" w:hAnsi="Times New Roman" w:cs="Times New Roman"/>
                <w:color w:val="auto"/>
                <w:sz w:val="36"/>
                <w:szCs w:val="40"/>
                <w:lang w:eastAsia="en-US"/>
              </w:rPr>
              <w:t>„Организиране и провеждане на обучения по три основни специализирани курса Cisco“</w:t>
            </w:r>
          </w:p>
          <w:p w14:paraId="60FA5FEE" w14:textId="77777777" w:rsidR="00573A1D" w:rsidRPr="00EE323B" w:rsidRDefault="00573A1D" w:rsidP="00573A1D">
            <w:pPr>
              <w:spacing w:before="120" w:after="120" w:line="240" w:lineRule="auto"/>
              <w:jc w:val="both"/>
              <w:rPr>
                <w:rFonts w:ascii="Times New Roman" w:eastAsia="Arial" w:hAnsi="Times New Roman" w:cs="Times New Roman"/>
                <w:color w:val="auto"/>
                <w:sz w:val="36"/>
                <w:szCs w:val="40"/>
                <w:lang w:eastAsia="en-US"/>
              </w:rPr>
            </w:pPr>
          </w:p>
          <w:p w14:paraId="739435A0" w14:textId="77777777" w:rsidR="00573A1D" w:rsidRPr="00EE323B" w:rsidRDefault="00573A1D" w:rsidP="00573A1D">
            <w:pPr>
              <w:spacing w:before="120" w:after="120" w:line="240" w:lineRule="auto"/>
              <w:rPr>
                <w:rFonts w:ascii="Times New Roman" w:eastAsia="Arial" w:hAnsi="Times New Roman" w:cs="Times New Roman"/>
                <w:color w:val="auto"/>
                <w:sz w:val="24"/>
                <w:szCs w:val="24"/>
                <w:lang w:eastAsia="en-US"/>
              </w:rPr>
            </w:pPr>
            <w:r w:rsidRPr="00EE323B">
              <w:rPr>
                <w:rFonts w:ascii="Times New Roman" w:eastAsia="Arial" w:hAnsi="Times New Roman" w:cs="Times New Roman"/>
                <w:color w:val="auto"/>
                <w:sz w:val="24"/>
                <w:szCs w:val="24"/>
                <w:lang w:eastAsia="en-US"/>
              </w:rPr>
              <w:t>По проект:</w:t>
            </w:r>
          </w:p>
          <w:p w14:paraId="5554B860" w14:textId="77777777" w:rsidR="00573A1D" w:rsidRPr="00EE323B" w:rsidRDefault="00573A1D" w:rsidP="00573A1D">
            <w:pPr>
              <w:spacing w:before="120" w:after="120" w:line="240" w:lineRule="auto"/>
              <w:rPr>
                <w:rFonts w:ascii="Times New Roman" w:eastAsia="Arial" w:hAnsi="Times New Roman" w:cs="Times New Roman"/>
                <w:color w:val="auto"/>
                <w:sz w:val="24"/>
                <w:szCs w:val="24"/>
                <w:lang w:eastAsia="en-US"/>
              </w:rPr>
            </w:pPr>
          </w:p>
          <w:p w14:paraId="56E8D52B" w14:textId="77777777" w:rsidR="00573A1D" w:rsidRDefault="00EE323B" w:rsidP="00EE323B">
            <w:pPr>
              <w:spacing w:before="120" w:after="120" w:line="240" w:lineRule="auto"/>
              <w:jc w:val="both"/>
              <w:rPr>
                <w:rFonts w:ascii="Times New Roman" w:eastAsia="Arial" w:hAnsi="Times New Roman" w:cs="Times New Roman"/>
                <w:color w:val="auto"/>
                <w:sz w:val="24"/>
                <w:szCs w:val="24"/>
                <w:lang w:val="en-US" w:eastAsia="en-US"/>
              </w:rPr>
            </w:pPr>
            <w:r w:rsidRPr="00EE323B">
              <w:rPr>
                <w:rFonts w:ascii="Times New Roman" w:eastAsia="Arial" w:hAnsi="Times New Roman" w:cs="Times New Roman"/>
                <w:color w:val="auto"/>
                <w:sz w:val="24"/>
                <w:szCs w:val="24"/>
                <w:lang w:val="en-US" w:eastAsia="en-US"/>
              </w:rPr>
              <w:t xml:space="preserve">проект БФП-BG05SFOP001-2.006-0013 „Повишаване квалификацията на дирекция „Комуникационна и информационна инфраструктура“ в Държавна агенция „Електронно управление“ за осигуряване по-ефективно изпълнение на функциите  на дирекцията, свързани с  изграждане, развиване и поддържане на споделените ресурси на електронното управление в държавната администрация, Оперативна програма „Добро управление” 2014 – 2020. </w:t>
            </w:r>
          </w:p>
          <w:p w14:paraId="17DA2B25" w14:textId="1E350013" w:rsidR="00FF25C8" w:rsidRPr="00EE323B" w:rsidRDefault="00FF25C8" w:rsidP="00EE323B">
            <w:pPr>
              <w:spacing w:before="120" w:after="120" w:line="240" w:lineRule="auto"/>
              <w:jc w:val="both"/>
              <w:rPr>
                <w:rFonts w:ascii="Times New Roman" w:eastAsia="Arial" w:hAnsi="Times New Roman" w:cs="Times New Roman"/>
                <w:color w:val="auto"/>
                <w:sz w:val="24"/>
                <w:szCs w:val="24"/>
                <w:lang w:eastAsia="en-US"/>
              </w:rPr>
            </w:pPr>
            <w:bookmarkStart w:id="0" w:name="_GoBack"/>
            <w:bookmarkEnd w:id="0"/>
          </w:p>
        </w:tc>
      </w:tr>
    </w:tbl>
    <w:p w14:paraId="0A3FAD51" w14:textId="77777777" w:rsidR="00573A1D" w:rsidRPr="00EE323B" w:rsidRDefault="00573A1D" w:rsidP="00573A1D">
      <w:pPr>
        <w:spacing w:before="120" w:after="120"/>
        <w:jc w:val="both"/>
        <w:rPr>
          <w:rFonts w:ascii="Times New Roman" w:hAnsi="Times New Roman" w:cs="Times New Roman"/>
          <w:color w:val="auto"/>
        </w:rPr>
      </w:pPr>
    </w:p>
    <w:p w14:paraId="24055E40" w14:textId="77777777" w:rsidR="002153DE" w:rsidRPr="002153DE" w:rsidRDefault="002153DE" w:rsidP="002153DE">
      <w:pPr>
        <w:tabs>
          <w:tab w:val="left" w:pos="142"/>
          <w:tab w:val="left" w:pos="567"/>
          <w:tab w:val="left" w:pos="10773"/>
        </w:tabs>
        <w:jc w:val="both"/>
        <w:rPr>
          <w:rFonts w:ascii="Times New Roman" w:eastAsiaTheme="minorHAnsi" w:hAnsi="Times New Roman" w:cs="Times New Roman"/>
          <w:color w:val="auto"/>
          <w:sz w:val="24"/>
          <w:szCs w:val="24"/>
          <w:lang w:eastAsia="en-US"/>
        </w:rPr>
      </w:pPr>
    </w:p>
    <w:p w14:paraId="7CFD7405" w14:textId="77777777" w:rsidR="002153DE" w:rsidRPr="002153DE" w:rsidRDefault="002153DE" w:rsidP="00DF1204">
      <w:pPr>
        <w:keepNext/>
        <w:keepLines/>
        <w:numPr>
          <w:ilvl w:val="0"/>
          <w:numId w:val="5"/>
        </w:numPr>
        <w:spacing w:after="160" w:line="259" w:lineRule="auto"/>
        <w:ind w:left="0" w:firstLine="624"/>
        <w:jc w:val="both"/>
        <w:outlineLvl w:val="1"/>
        <w:rPr>
          <w:rFonts w:ascii="Times New Roman" w:eastAsia="SimSun" w:hAnsi="Times New Roman" w:cs="Times New Roman"/>
          <w:b/>
          <w:bCs/>
          <w:color w:val="365F91"/>
          <w:sz w:val="24"/>
          <w:szCs w:val="24"/>
          <w:lang w:eastAsia="ja-JP"/>
        </w:rPr>
      </w:pPr>
      <w:r w:rsidRPr="002153DE">
        <w:rPr>
          <w:rFonts w:ascii="Times New Roman" w:eastAsia="SimSun" w:hAnsi="Times New Roman" w:cs="Times New Roman"/>
          <w:b/>
          <w:bCs/>
          <w:color w:val="auto"/>
          <w:sz w:val="24"/>
          <w:szCs w:val="24"/>
          <w:lang w:eastAsia="ja-JP"/>
        </w:rPr>
        <w:t>Въведение</w:t>
      </w:r>
    </w:p>
    <w:p w14:paraId="2258DB8E" w14:textId="77777777" w:rsidR="002153DE" w:rsidRPr="002153DE" w:rsidRDefault="002153DE" w:rsidP="00DF1204">
      <w:pPr>
        <w:numPr>
          <w:ilvl w:val="1"/>
          <w:numId w:val="5"/>
        </w:numPr>
        <w:spacing w:after="160" w:line="259" w:lineRule="auto"/>
        <w:ind w:left="0" w:firstLine="624"/>
        <w:contextualSpacing/>
        <w:jc w:val="both"/>
        <w:outlineLvl w:val="2"/>
        <w:rPr>
          <w:rFonts w:ascii="Times New Roman" w:eastAsia="SimSun" w:hAnsi="Times New Roman" w:cs="Times New Roman"/>
          <w:b/>
          <w:color w:val="365F91"/>
          <w:sz w:val="24"/>
          <w:szCs w:val="24"/>
          <w:lang w:eastAsia="en-GB"/>
        </w:rPr>
      </w:pPr>
      <w:r w:rsidRPr="002153DE">
        <w:rPr>
          <w:rFonts w:ascii="Times New Roman" w:eastAsia="SimSun" w:hAnsi="Times New Roman" w:cs="Times New Roman"/>
          <w:b/>
          <w:color w:val="auto"/>
          <w:sz w:val="24"/>
          <w:szCs w:val="24"/>
          <w:lang w:eastAsia="en-GB"/>
        </w:rPr>
        <w:t>Възложител</w:t>
      </w:r>
    </w:p>
    <w:p w14:paraId="45EB9440"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p>
    <w:p w14:paraId="79A347E5"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lastRenderedPageBreak/>
        <w:t xml:space="preserve">Държавна агенция „Електронно управление“ осъществява държавната политика в областите: електронно управление; електронни удостоверителни услуги; електронна идентификация; мрежова и информационна сигурност; инфраструктура за пространствена информация; информация от обществения сектор в машинно-четим отворен формат. За успешното осъществяване на държавната политика в тези области от ключово значение е инвестирането в човешките ресурси. Настоящият проект е част от стратегията на Агенцията за повишаването  на професионалната компетентност на служителите от дирекция „Комуникационна и информационна инфраструктура“ и подобряване качеството на тяхната работа. Повишаването на професионалната компетентност на служителите от дирекцията и подобряване качеството на тяхната работа е от съществено значение за дейността на Агенцията. </w:t>
      </w:r>
    </w:p>
    <w:p w14:paraId="080A0492" w14:textId="77777777" w:rsidR="002153DE" w:rsidRPr="002153DE" w:rsidRDefault="002153DE" w:rsidP="00DF1204">
      <w:pPr>
        <w:numPr>
          <w:ilvl w:val="1"/>
          <w:numId w:val="5"/>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b/>
          <w:color w:val="auto"/>
          <w:sz w:val="24"/>
          <w:szCs w:val="24"/>
          <w:lang w:eastAsia="en-GB"/>
        </w:rPr>
        <w:t>Стратегически, ключови и специфични цели на проекта</w:t>
      </w:r>
    </w:p>
    <w:p w14:paraId="035E0991"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Проект № BG05SFOP001-2.006-0013 „Повишаване квалификацията на дирекция „Комуникационна и информационна инфраструктура“ в Държавна агенция „Електронно управление“ за осигуряване по-ефективно изпълнение на функциите  на дирекцията, свързани с  изграждане, развиване и поддържане на споделените ресурси на електронното управление в държавната администрация“ е насочен към подобряване на специализираните знания и умения на служителите от дирекция "Комуникационна и информационна инфраструктура" (КИИ) предвид ключовата роля на дирекцията в изпълнение на функциите на ДАЕУ, свързани с изграждането, развиването и поддържането на споделените ресурси на електронното управление, в това число ресурсите, необходими за развитието, управлението и поддръжката на интернет свързаността на структурите на държавната администрация. </w:t>
      </w:r>
    </w:p>
    <w:p w14:paraId="49A1BFD0"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С реализацията на заложените дейности проектът цели да подпомогне служителите на дирекцията в процеса на адаптация към бързите промени на пазара на труда в резултат на фактори като бързи технологични промени и навлизане на нови технологии. Обучените лица ще повишат качеството на работата си, индивидуалната си производителност и професионалните си компетенции. В резултат на предприетите конкретни мерки за насърчаване на гъвкавите процеси на учене ще се повиши адекватността на уменията им съобразено с актуалните нужди за развитието на споделените ресурси на електронното управление, ще се създадат условия за устойчива заетост, израстване в кариерата.</w:t>
      </w:r>
    </w:p>
    <w:p w14:paraId="5D487AFB" w14:textId="77777777" w:rsidR="002153DE" w:rsidRPr="002153DE" w:rsidRDefault="002153DE" w:rsidP="002153DE">
      <w:pPr>
        <w:spacing w:line="240" w:lineRule="auto"/>
        <w:ind w:firstLine="624"/>
        <w:jc w:val="both"/>
        <w:rPr>
          <w:rFonts w:ascii="Times New Roman" w:eastAsia="SimSun" w:hAnsi="Times New Roman" w:cs="Times New Roman"/>
          <w:b/>
          <w:color w:val="auto"/>
          <w:sz w:val="24"/>
          <w:szCs w:val="24"/>
          <w:lang w:eastAsia="en-GB"/>
        </w:rPr>
      </w:pPr>
    </w:p>
    <w:p w14:paraId="40A2E904" w14:textId="77777777" w:rsidR="002153DE" w:rsidRPr="002153DE" w:rsidRDefault="002153DE" w:rsidP="002153DE">
      <w:pPr>
        <w:spacing w:line="240" w:lineRule="auto"/>
        <w:ind w:firstLine="624"/>
        <w:jc w:val="both"/>
        <w:rPr>
          <w:rFonts w:ascii="Times New Roman" w:eastAsia="SimSun" w:hAnsi="Times New Roman" w:cs="Times New Roman"/>
          <w:b/>
          <w:color w:val="auto"/>
          <w:sz w:val="24"/>
          <w:szCs w:val="24"/>
          <w:lang w:eastAsia="en-GB"/>
        </w:rPr>
      </w:pPr>
    </w:p>
    <w:p w14:paraId="44D225A1" w14:textId="77777777" w:rsidR="002153DE" w:rsidRPr="002153DE" w:rsidRDefault="002153DE" w:rsidP="002153DE">
      <w:pPr>
        <w:spacing w:line="240" w:lineRule="auto"/>
        <w:ind w:firstLine="624"/>
        <w:jc w:val="both"/>
        <w:rPr>
          <w:rFonts w:ascii="Times New Roman" w:eastAsia="SimSun" w:hAnsi="Times New Roman" w:cs="Times New Roman"/>
          <w:b/>
          <w:color w:val="auto"/>
          <w:sz w:val="24"/>
          <w:szCs w:val="24"/>
          <w:lang w:eastAsia="en-GB"/>
        </w:rPr>
      </w:pPr>
    </w:p>
    <w:p w14:paraId="4CFA6FE6" w14:textId="77777777" w:rsidR="002153DE" w:rsidRPr="002153DE" w:rsidRDefault="002153DE" w:rsidP="002153DE">
      <w:pPr>
        <w:spacing w:line="240" w:lineRule="auto"/>
        <w:ind w:firstLine="624"/>
        <w:jc w:val="both"/>
        <w:rPr>
          <w:rFonts w:ascii="Times New Roman" w:eastAsia="SimSun" w:hAnsi="Times New Roman" w:cs="Times New Roman"/>
          <w:b/>
          <w:color w:val="auto"/>
          <w:sz w:val="24"/>
          <w:szCs w:val="24"/>
          <w:lang w:eastAsia="en-GB"/>
        </w:rPr>
      </w:pPr>
      <w:r w:rsidRPr="002153DE">
        <w:rPr>
          <w:rFonts w:ascii="Times New Roman" w:eastAsia="SimSun" w:hAnsi="Times New Roman" w:cs="Times New Roman"/>
          <w:b/>
          <w:color w:val="auto"/>
          <w:sz w:val="24"/>
          <w:szCs w:val="24"/>
          <w:lang w:eastAsia="en-GB"/>
        </w:rPr>
        <w:t>Специфичните цели, които ще бъдат постигнати са:</w:t>
      </w:r>
    </w:p>
    <w:p w14:paraId="3EA39F4D" w14:textId="77777777" w:rsidR="002153DE" w:rsidRPr="002153DE" w:rsidRDefault="002153DE" w:rsidP="002153DE">
      <w:pPr>
        <w:spacing w:line="240" w:lineRule="auto"/>
        <w:ind w:firstLine="624"/>
        <w:jc w:val="both"/>
        <w:rPr>
          <w:rFonts w:ascii="Times New Roman" w:eastAsia="SimSun" w:hAnsi="Times New Roman" w:cs="Times New Roman"/>
          <w:b/>
          <w:color w:val="auto"/>
          <w:sz w:val="24"/>
          <w:szCs w:val="24"/>
          <w:lang w:eastAsia="en-GB"/>
        </w:rPr>
      </w:pPr>
    </w:p>
    <w:p w14:paraId="26231129"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1.</w:t>
      </w:r>
      <w:r w:rsidRPr="002153DE">
        <w:rPr>
          <w:rFonts w:ascii="Times New Roman" w:eastAsia="SimSun" w:hAnsi="Times New Roman" w:cs="Times New Roman"/>
          <w:color w:val="auto"/>
          <w:sz w:val="24"/>
          <w:szCs w:val="24"/>
          <w:lang w:eastAsia="en-GB"/>
        </w:rPr>
        <w:tab/>
        <w:t>Насърчаване на периодичното актуализиране на знанията на служителите в дирекция КИИ с оглед бързото развитие на информационните технологии и в духа на концепцията „учене през целия живот“.</w:t>
      </w:r>
    </w:p>
    <w:p w14:paraId="2A56109C"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lastRenderedPageBreak/>
        <w:t>2.</w:t>
      </w:r>
      <w:r w:rsidRPr="002153DE">
        <w:rPr>
          <w:rFonts w:ascii="Times New Roman" w:eastAsia="SimSun" w:hAnsi="Times New Roman" w:cs="Times New Roman"/>
          <w:color w:val="auto"/>
          <w:sz w:val="24"/>
          <w:szCs w:val="24"/>
          <w:lang w:eastAsia="en-GB"/>
        </w:rPr>
        <w:tab/>
        <w:t>Повишаване на специфичния административен и експертен капацитет на ДАЕУ за осигуряване на ефективна и резултатна работа във връзка с потребностите на обществото от въвеждане, развитие и поддържане на работещо електронно управление в България.</w:t>
      </w:r>
    </w:p>
    <w:p w14:paraId="42C80BC9"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3.</w:t>
      </w:r>
      <w:r w:rsidRPr="002153DE">
        <w:rPr>
          <w:rFonts w:ascii="Times New Roman" w:eastAsia="SimSun" w:hAnsi="Times New Roman" w:cs="Times New Roman"/>
          <w:color w:val="auto"/>
          <w:sz w:val="24"/>
          <w:szCs w:val="24"/>
          <w:lang w:eastAsia="en-GB"/>
        </w:rPr>
        <w:tab/>
        <w:t>Постигане на кадрова обезпеченост с квалифицирани служители за осигуряване на модерна, надеждна и сигурна комуникационна и информационна инфраструктура на държавната администрация.</w:t>
      </w:r>
    </w:p>
    <w:p w14:paraId="0F78F311"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p>
    <w:p w14:paraId="2E118CDF"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p>
    <w:p w14:paraId="72561B9A" w14:textId="77777777" w:rsidR="002153DE" w:rsidRPr="002153DE" w:rsidRDefault="002153DE" w:rsidP="002153DE">
      <w:pPr>
        <w:spacing w:line="240" w:lineRule="auto"/>
        <w:ind w:firstLine="720"/>
        <w:jc w:val="both"/>
        <w:rPr>
          <w:rFonts w:ascii="Times New Roman" w:eastAsia="SimSun" w:hAnsi="Times New Roman" w:cs="Times New Roman"/>
          <w:color w:val="auto"/>
          <w:sz w:val="24"/>
          <w:szCs w:val="24"/>
          <w:lang w:eastAsia="en-GB"/>
        </w:rPr>
      </w:pPr>
    </w:p>
    <w:p w14:paraId="6C6DE5EB" w14:textId="77777777" w:rsidR="002153DE" w:rsidRPr="002153DE" w:rsidRDefault="002153DE" w:rsidP="00DF1204">
      <w:pPr>
        <w:keepNext/>
        <w:keepLines/>
        <w:numPr>
          <w:ilvl w:val="0"/>
          <w:numId w:val="5"/>
        </w:numPr>
        <w:spacing w:after="160" w:line="259" w:lineRule="auto"/>
        <w:ind w:left="0" w:firstLine="624"/>
        <w:jc w:val="both"/>
        <w:outlineLvl w:val="1"/>
        <w:rPr>
          <w:rFonts w:ascii="Times New Roman" w:eastAsia="SimSun" w:hAnsi="Times New Roman" w:cs="Times New Roman"/>
          <w:b/>
          <w:bCs/>
          <w:color w:val="auto"/>
          <w:sz w:val="24"/>
          <w:szCs w:val="24"/>
          <w:lang w:eastAsia="ja-JP"/>
        </w:rPr>
      </w:pPr>
      <w:r w:rsidRPr="002153DE">
        <w:rPr>
          <w:rFonts w:ascii="Times New Roman" w:eastAsia="SimSun" w:hAnsi="Times New Roman" w:cs="Times New Roman"/>
          <w:b/>
          <w:bCs/>
          <w:color w:val="auto"/>
          <w:sz w:val="24"/>
          <w:szCs w:val="24"/>
          <w:lang w:eastAsia="ja-JP"/>
        </w:rPr>
        <w:t>Планирани дейности по проекта</w:t>
      </w:r>
    </w:p>
    <w:p w14:paraId="4F1A55B1"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В обхвата на проекта е предвидено реализирането на Дейност „Организиране и провеждане на обучения по три основни специализирани курса Cisco.</w:t>
      </w:r>
    </w:p>
    <w:p w14:paraId="405641BD"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В обучението са включени следните 3 основни специализирани курса:</w:t>
      </w:r>
    </w:p>
    <w:p w14:paraId="4824D2B7"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w:t>
      </w:r>
      <w:r w:rsidRPr="002153DE">
        <w:rPr>
          <w:rFonts w:ascii="Times New Roman" w:eastAsia="SimSun" w:hAnsi="Times New Roman" w:cs="Times New Roman"/>
          <w:color w:val="auto"/>
          <w:sz w:val="24"/>
          <w:szCs w:val="24"/>
          <w:lang w:eastAsia="en-GB"/>
        </w:rPr>
        <w:tab/>
        <w:t>Cisco® Implementing Cisco® IP Routing v2.0 (ROUTE). В обучението ще бъдат включени 17 служители, на които ще бъдат издадени сертификати.</w:t>
      </w:r>
    </w:p>
    <w:p w14:paraId="47B49544"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w:t>
      </w:r>
      <w:r w:rsidRPr="002153DE">
        <w:rPr>
          <w:rFonts w:ascii="Times New Roman" w:eastAsia="SimSun" w:hAnsi="Times New Roman" w:cs="Times New Roman"/>
          <w:color w:val="auto"/>
          <w:sz w:val="24"/>
          <w:szCs w:val="24"/>
          <w:lang w:eastAsia="en-GB"/>
        </w:rPr>
        <w:tab/>
        <w:t>Cisco® Implementing Cisco® Switched Networks v2.0 (SWITCH). В обучението ще бъдат включени 17 служители, на които ще бъдат издадени сертификати.</w:t>
      </w:r>
    </w:p>
    <w:p w14:paraId="75CF22EC"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w:t>
      </w:r>
      <w:r w:rsidRPr="002153DE">
        <w:rPr>
          <w:rFonts w:ascii="Times New Roman" w:eastAsia="SimSun" w:hAnsi="Times New Roman" w:cs="Times New Roman"/>
          <w:color w:val="auto"/>
          <w:sz w:val="24"/>
          <w:szCs w:val="24"/>
          <w:lang w:eastAsia="en-GB"/>
        </w:rPr>
        <w:tab/>
        <w:t>Cisco® Interconnecting Cisco® Networking Devices Accelerated v3.0. В обучението ще бъдат включени 11 служители, на които ще бъдат издадени сертификати.</w:t>
      </w:r>
    </w:p>
    <w:p w14:paraId="267BB40B"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p>
    <w:p w14:paraId="72B6CAA8" w14:textId="77777777" w:rsidR="002153DE" w:rsidRPr="002153DE" w:rsidRDefault="002153DE" w:rsidP="002153DE">
      <w:pPr>
        <w:spacing w:line="240" w:lineRule="auto"/>
        <w:ind w:firstLine="720"/>
        <w:jc w:val="both"/>
        <w:rPr>
          <w:rFonts w:ascii="Times New Roman" w:hAnsi="Times New Roman" w:cs="Times New Roman"/>
          <w:sz w:val="24"/>
          <w:szCs w:val="24"/>
          <w:lang w:bidi="bg-BG"/>
        </w:rPr>
      </w:pPr>
    </w:p>
    <w:p w14:paraId="698985DE" w14:textId="77777777" w:rsidR="002153DE" w:rsidRPr="002153DE" w:rsidRDefault="002153DE" w:rsidP="00DF1204">
      <w:pPr>
        <w:keepNext/>
        <w:keepLines/>
        <w:numPr>
          <w:ilvl w:val="0"/>
          <w:numId w:val="5"/>
        </w:numPr>
        <w:spacing w:after="160" w:line="259" w:lineRule="auto"/>
        <w:ind w:left="0" w:firstLine="624"/>
        <w:jc w:val="both"/>
        <w:outlineLvl w:val="1"/>
        <w:rPr>
          <w:rFonts w:ascii="Times New Roman" w:eastAsia="SimSun" w:hAnsi="Times New Roman" w:cs="Times New Roman"/>
          <w:bCs/>
          <w:color w:val="auto"/>
          <w:sz w:val="24"/>
          <w:szCs w:val="24"/>
          <w:lang w:eastAsia="ja-JP"/>
        </w:rPr>
      </w:pPr>
      <w:r w:rsidRPr="002153DE">
        <w:rPr>
          <w:rFonts w:ascii="Times New Roman" w:eastAsia="SimSun" w:hAnsi="Times New Roman" w:cs="Times New Roman"/>
          <w:b/>
          <w:bCs/>
          <w:color w:val="auto"/>
          <w:sz w:val="24"/>
          <w:szCs w:val="24"/>
          <w:lang w:eastAsia="ja-JP"/>
        </w:rPr>
        <w:t>Целеви групи</w:t>
      </w:r>
    </w:p>
    <w:p w14:paraId="5BE172C8"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Проектът е изцяло насочен към подобряване на квалификацията на служителите от дирекция КИИ на ДАЕУ. CISCO обученията са пряко свързани със специфичните дейности на дирекцията, дефинирани в чл. 20 от Правилника за дейността, структурата и организацията на държавна агенция „Електронно управление“.</w:t>
      </w:r>
    </w:p>
    <w:p w14:paraId="72FD5A64"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highlight w:val="yellow"/>
          <w:lang w:eastAsia="en-GB"/>
        </w:rPr>
      </w:pPr>
      <w:r w:rsidRPr="002153DE">
        <w:rPr>
          <w:rFonts w:ascii="Times New Roman" w:eastAsia="SimSun" w:hAnsi="Times New Roman" w:cs="Times New Roman"/>
          <w:color w:val="auto"/>
          <w:sz w:val="24"/>
          <w:szCs w:val="24"/>
          <w:lang w:eastAsia="en-GB"/>
        </w:rPr>
        <w:t xml:space="preserve">Една от основните задачи на дирекция КИИ е да подпомага председателя на ДАЕУ при: изграждане, развиване и поддръжка на споделените ресурси на е-управлението, в това число ресурсите, необходими за развитието, управлението и поддръжката на интернет свързаността на структурите на държавната администрация. Дирекция КИИ изпълнява и функции по предоставяне на достъп до споделени услуги в съответствие с критериите в политиките на агенцията за използване на Държавния хибриден частен облак. При изпълнение на тези задължения служителите се сблъскват с проблема, че информационните и комуникационните технологии се развиват бързо, потребностите на администрациите от съвременна и модернизирана инфраструктура растат, изискванията към сигурността се повишават. Въвеждането и разширяването на електронното управление поставя нови изисквания към работата на тези служители, така че тя да отговаря на актуалните </w:t>
      </w:r>
      <w:r w:rsidRPr="002153DE">
        <w:rPr>
          <w:rFonts w:ascii="Times New Roman" w:eastAsia="SimSun" w:hAnsi="Times New Roman" w:cs="Times New Roman"/>
          <w:color w:val="auto"/>
          <w:sz w:val="24"/>
          <w:szCs w:val="24"/>
          <w:lang w:eastAsia="en-GB"/>
        </w:rPr>
        <w:lastRenderedPageBreak/>
        <w:t>обществени потребности. В такава ситуация кадрите на дирекция КИИ са поставени пред предизвикателството да осъвременяват и надграждат технологичните си познания. Това индентифицира нуждата от специализирани обучения, основани на опита на световните водещи компании в тази област, каквито са Cisco обученията. Ще бъдат проведени обучения за работа с конкретно посочената технология, тъй като в ДАЕУ към момента се използва такава.</w:t>
      </w:r>
    </w:p>
    <w:p w14:paraId="7C819234"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В резултат  ще бъдат проведени 3 петдневни обучения, на които ще бъдат обучени както следва: </w:t>
      </w:r>
    </w:p>
    <w:p w14:paraId="11D2DA0B"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17 служители обучени на тема Cisco® Implementing Cisco® IP Routing v2.0 (ROUTE)</w:t>
      </w:r>
    </w:p>
    <w:p w14:paraId="610382EE"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17 служители обучени на тема Cisco® Implementing Cisco® Switched Networks v2.0 (SWITCH</w:t>
      </w:r>
    </w:p>
    <w:p w14:paraId="5EC2C15F"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11 служители обучени на тема Cisco® Interconnecting Cisco® Networking Devices Accelerated v 3.0.</w:t>
      </w:r>
    </w:p>
    <w:p w14:paraId="70813C57"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highlight w:val="yellow"/>
          <w:lang w:eastAsia="en-GB"/>
        </w:rPr>
      </w:pPr>
      <w:r w:rsidRPr="002153DE">
        <w:rPr>
          <w:rFonts w:ascii="Times New Roman" w:eastAsia="SimSun" w:hAnsi="Times New Roman" w:cs="Times New Roman"/>
          <w:color w:val="auto"/>
          <w:sz w:val="24"/>
          <w:szCs w:val="24"/>
          <w:lang w:eastAsia="en-GB"/>
        </w:rPr>
        <w:t>Общо 45 служители, успешно преминали обучения с получаване на сертификат.</w:t>
      </w:r>
    </w:p>
    <w:p w14:paraId="28F4C5DA"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highlight w:val="yellow"/>
          <w:lang w:eastAsia="en-GB"/>
        </w:rPr>
      </w:pPr>
    </w:p>
    <w:p w14:paraId="5156F391" w14:textId="77777777" w:rsidR="002153DE" w:rsidRPr="002153DE" w:rsidRDefault="002153DE" w:rsidP="002153DE">
      <w:pPr>
        <w:spacing w:line="240" w:lineRule="auto"/>
        <w:ind w:firstLine="720"/>
        <w:jc w:val="both"/>
        <w:rPr>
          <w:rFonts w:ascii="Times New Roman" w:hAnsi="Times New Roman" w:cs="Times New Roman"/>
          <w:sz w:val="24"/>
          <w:szCs w:val="24"/>
          <w:highlight w:val="yellow"/>
          <w:lang w:bidi="bg-BG"/>
        </w:rPr>
      </w:pPr>
    </w:p>
    <w:p w14:paraId="0FCAE46F" w14:textId="77777777" w:rsidR="002153DE" w:rsidRPr="002153DE" w:rsidRDefault="002153DE" w:rsidP="00DF1204">
      <w:pPr>
        <w:keepNext/>
        <w:keepLines/>
        <w:numPr>
          <w:ilvl w:val="0"/>
          <w:numId w:val="6"/>
        </w:numPr>
        <w:spacing w:after="160" w:line="259" w:lineRule="auto"/>
        <w:ind w:left="284" w:firstLine="624"/>
        <w:jc w:val="both"/>
        <w:outlineLvl w:val="0"/>
        <w:rPr>
          <w:rFonts w:ascii="Times New Roman" w:eastAsia="SimSun" w:hAnsi="Times New Roman" w:cs="Times New Roman"/>
          <w:b/>
          <w:bCs/>
          <w:color w:val="auto"/>
          <w:sz w:val="24"/>
          <w:szCs w:val="24"/>
          <w:lang w:eastAsia="en-GB"/>
        </w:rPr>
      </w:pPr>
      <w:r w:rsidRPr="002153DE">
        <w:rPr>
          <w:rFonts w:ascii="Times New Roman" w:eastAsia="SimSun" w:hAnsi="Times New Roman" w:cs="Times New Roman"/>
          <w:b/>
          <w:bCs/>
          <w:color w:val="auto"/>
          <w:sz w:val="24"/>
          <w:szCs w:val="24"/>
          <w:lang w:eastAsia="en-GB"/>
        </w:rPr>
        <w:t xml:space="preserve">ОПИСАНИЕ НА ПОРЪЧКАТА  </w:t>
      </w:r>
    </w:p>
    <w:p w14:paraId="75AA393B" w14:textId="77777777" w:rsidR="002153DE" w:rsidRPr="002153DE" w:rsidRDefault="002153DE" w:rsidP="002153DE">
      <w:pPr>
        <w:spacing w:line="240" w:lineRule="auto"/>
        <w:ind w:firstLine="624"/>
        <w:jc w:val="both"/>
        <w:rPr>
          <w:rFonts w:ascii="Times New Roman" w:hAnsi="Times New Roman" w:cs="Times New Roman"/>
          <w:sz w:val="24"/>
          <w:szCs w:val="24"/>
          <w:lang w:bidi="bg-BG"/>
        </w:rPr>
      </w:pPr>
      <w:r w:rsidRPr="002153DE">
        <w:rPr>
          <w:rFonts w:ascii="Times New Roman" w:hAnsi="Times New Roman" w:cs="Times New Roman"/>
          <w:sz w:val="24"/>
          <w:szCs w:val="24"/>
          <w:lang w:bidi="bg-BG"/>
        </w:rPr>
        <w:t xml:space="preserve">Предметът на настоящата обществена поръчка е „Организиране и провеждане на обучения по три основни специализирани курса Cisco“. </w:t>
      </w:r>
    </w:p>
    <w:p w14:paraId="1E629481" w14:textId="77777777" w:rsidR="002153DE" w:rsidRPr="002153DE" w:rsidRDefault="002153DE" w:rsidP="002153DE">
      <w:pPr>
        <w:spacing w:line="240" w:lineRule="auto"/>
        <w:ind w:firstLine="624"/>
        <w:jc w:val="both"/>
        <w:rPr>
          <w:rFonts w:ascii="Times New Roman" w:hAnsi="Times New Roman" w:cs="Times New Roman"/>
          <w:sz w:val="24"/>
          <w:szCs w:val="24"/>
          <w:lang w:bidi="bg-BG"/>
        </w:rPr>
      </w:pPr>
      <w:r w:rsidRPr="002153DE">
        <w:rPr>
          <w:rFonts w:ascii="Times New Roman" w:hAnsi="Times New Roman" w:cs="Times New Roman"/>
          <w:sz w:val="24"/>
          <w:szCs w:val="24"/>
          <w:lang w:bidi="bg-BG"/>
        </w:rPr>
        <w:t xml:space="preserve">Прогнозна стойност на поръчката: 119 650.00 лв. (сто и деветнадесет хиляди шестстотин и петдесет лева) без ДДС. </w:t>
      </w:r>
    </w:p>
    <w:p w14:paraId="46E7ED4F" w14:textId="77777777" w:rsidR="002153DE" w:rsidRPr="002153DE" w:rsidRDefault="002153DE" w:rsidP="002153DE">
      <w:pPr>
        <w:spacing w:line="240" w:lineRule="auto"/>
        <w:ind w:firstLine="624"/>
        <w:jc w:val="both"/>
        <w:rPr>
          <w:rFonts w:ascii="Times New Roman" w:hAnsi="Times New Roman" w:cs="Times New Roman"/>
          <w:sz w:val="24"/>
          <w:szCs w:val="24"/>
          <w:lang w:bidi="bg-BG"/>
        </w:rPr>
      </w:pPr>
      <w:r w:rsidRPr="002153DE">
        <w:rPr>
          <w:rFonts w:ascii="Times New Roman" w:hAnsi="Times New Roman" w:cs="Times New Roman"/>
          <w:sz w:val="24"/>
          <w:szCs w:val="24"/>
          <w:lang w:bidi="bg-BG"/>
        </w:rPr>
        <w:t xml:space="preserve">Място на изпълнение на настоящата обществена поръчка: гр. София. </w:t>
      </w:r>
    </w:p>
    <w:p w14:paraId="4A87BE60" w14:textId="77777777" w:rsidR="002153DE" w:rsidRPr="002153DE" w:rsidRDefault="002153DE" w:rsidP="002153DE">
      <w:pPr>
        <w:spacing w:line="240" w:lineRule="auto"/>
        <w:ind w:firstLine="720"/>
        <w:jc w:val="both"/>
        <w:rPr>
          <w:rFonts w:ascii="Times New Roman" w:hAnsi="Times New Roman" w:cs="Times New Roman"/>
          <w:sz w:val="24"/>
          <w:szCs w:val="24"/>
          <w:highlight w:val="yellow"/>
          <w:lang w:bidi="bg-BG"/>
        </w:rPr>
      </w:pPr>
    </w:p>
    <w:p w14:paraId="549F3813" w14:textId="77777777" w:rsidR="002153DE" w:rsidRPr="002153DE" w:rsidRDefault="002153DE" w:rsidP="00DF1204">
      <w:pPr>
        <w:keepNext/>
        <w:keepLines/>
        <w:numPr>
          <w:ilvl w:val="0"/>
          <w:numId w:val="7"/>
        </w:numPr>
        <w:spacing w:after="160" w:line="259" w:lineRule="auto"/>
        <w:ind w:left="0" w:firstLine="624"/>
        <w:jc w:val="both"/>
        <w:outlineLvl w:val="1"/>
        <w:rPr>
          <w:rFonts w:ascii="Times New Roman" w:eastAsia="SimSun" w:hAnsi="Times New Roman" w:cs="Times New Roman"/>
          <w:bCs/>
          <w:color w:val="auto"/>
          <w:sz w:val="24"/>
          <w:szCs w:val="24"/>
          <w:lang w:eastAsia="ja-JP"/>
        </w:rPr>
      </w:pPr>
      <w:r w:rsidRPr="002153DE">
        <w:rPr>
          <w:rFonts w:ascii="Times New Roman" w:eastAsia="SimSun" w:hAnsi="Times New Roman" w:cs="Times New Roman"/>
          <w:b/>
          <w:bCs/>
          <w:color w:val="auto"/>
          <w:sz w:val="24"/>
          <w:szCs w:val="24"/>
          <w:lang w:eastAsia="ja-JP"/>
        </w:rPr>
        <w:t>Подробно описание на поръчката</w:t>
      </w:r>
    </w:p>
    <w:p w14:paraId="7B370A83"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p>
    <w:p w14:paraId="099B4D16"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Обществената поръчка включва обучения и сертифициране по три основни специализирани курса:</w:t>
      </w:r>
    </w:p>
    <w:p w14:paraId="25E90475"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w:t>
      </w:r>
      <w:r w:rsidRPr="002153DE">
        <w:rPr>
          <w:rFonts w:ascii="Times New Roman" w:eastAsia="SimSun" w:hAnsi="Times New Roman" w:cs="Times New Roman"/>
          <w:color w:val="auto"/>
          <w:sz w:val="24"/>
          <w:szCs w:val="24"/>
          <w:lang w:eastAsia="en-GB"/>
        </w:rPr>
        <w:tab/>
        <w:t>Cisco® Implementing Cisco® IP Routing v2.0 (ROUTE). В обучението ще бъдат включени 17 служители, на които ще бъдат издадени сертификати.</w:t>
      </w:r>
    </w:p>
    <w:p w14:paraId="775CD092"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w:t>
      </w:r>
      <w:r w:rsidRPr="002153DE">
        <w:rPr>
          <w:rFonts w:ascii="Times New Roman" w:eastAsia="SimSun" w:hAnsi="Times New Roman" w:cs="Times New Roman"/>
          <w:color w:val="auto"/>
          <w:sz w:val="24"/>
          <w:szCs w:val="24"/>
          <w:lang w:eastAsia="en-GB"/>
        </w:rPr>
        <w:tab/>
        <w:t>Cisco® Implementing Cisco® Switched Networks v2.0 (SWITCH). В обучението ще бъдат включени 17 служители, на които ще бъдат издадени сертификати.</w:t>
      </w:r>
    </w:p>
    <w:p w14:paraId="3EBA6999"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w:t>
      </w:r>
      <w:r w:rsidRPr="002153DE">
        <w:rPr>
          <w:rFonts w:ascii="Times New Roman" w:eastAsia="SimSun" w:hAnsi="Times New Roman" w:cs="Times New Roman"/>
          <w:color w:val="auto"/>
          <w:sz w:val="24"/>
          <w:szCs w:val="24"/>
          <w:lang w:eastAsia="en-GB"/>
        </w:rPr>
        <w:tab/>
        <w:t>Cisco® Interconnecting Cisco® Networking Devices Accelerated v3.0. В обучението ще бъдат включени 11 служители, на които ще бъдат издадени сертификати.</w:t>
      </w:r>
    </w:p>
    <w:p w14:paraId="1071F677"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p>
    <w:p w14:paraId="7F08EB93"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Обученията и по трите конкретни теми ще бъдат проведени присъствено като всяко едно обучение е с времетраене 5 дни (40 учебни часа).</w:t>
      </w:r>
      <w:r w:rsidRPr="002153DE">
        <w:rPr>
          <w:rFonts w:eastAsia="PMingLiU" w:cs="Times New Roman"/>
          <w:color w:val="auto"/>
          <w:sz w:val="24"/>
          <w:szCs w:val="20"/>
        </w:rPr>
        <w:t xml:space="preserve"> </w:t>
      </w:r>
      <w:r w:rsidRPr="002153DE">
        <w:rPr>
          <w:rFonts w:ascii="Times New Roman" w:eastAsia="SimSun" w:hAnsi="Times New Roman" w:cs="Times New Roman"/>
          <w:color w:val="auto"/>
          <w:sz w:val="24"/>
          <w:szCs w:val="24"/>
          <w:lang w:eastAsia="en-GB"/>
        </w:rPr>
        <w:t xml:space="preserve">Те ще бъдат проведени последователно, в реда на изброяването им по-горе, като разпределението им във времето </w:t>
      </w:r>
      <w:r w:rsidRPr="002153DE">
        <w:rPr>
          <w:rFonts w:ascii="Times New Roman" w:eastAsia="SimSun" w:hAnsi="Times New Roman" w:cs="Times New Roman"/>
          <w:color w:val="auto"/>
          <w:sz w:val="24"/>
          <w:szCs w:val="24"/>
          <w:lang w:eastAsia="en-GB"/>
        </w:rPr>
        <w:lastRenderedPageBreak/>
        <w:t>ще бъде такова, че между отделните курсове да има пауза от поне месец, за да не се затормозява трудовият процес на обучаемите, които са  едни и същи и в трите курса.</w:t>
      </w:r>
    </w:p>
    <w:p w14:paraId="14425706"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Датите на провеждане на обученията ще бъдат уточнени от страна на Възложителя след приемане на план-график за изпълнение на поръчката (част от встъпителния доклад).</w:t>
      </w:r>
    </w:p>
    <w:p w14:paraId="501134F4"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p>
    <w:p w14:paraId="3F296230" w14:textId="77777777" w:rsidR="002153DE" w:rsidRPr="002153DE" w:rsidRDefault="002153DE" w:rsidP="00DF1204">
      <w:pPr>
        <w:numPr>
          <w:ilvl w:val="1"/>
          <w:numId w:val="8"/>
        </w:numPr>
        <w:spacing w:after="160" w:line="259" w:lineRule="auto"/>
        <w:contextualSpacing/>
        <w:jc w:val="both"/>
        <w:outlineLvl w:val="2"/>
        <w:rPr>
          <w:rFonts w:ascii="Calibri" w:eastAsia="SimSun" w:hAnsi="Calibri" w:cs="Times New Roman"/>
          <w:b/>
          <w:color w:val="auto"/>
          <w:lang w:eastAsia="en-GB"/>
        </w:rPr>
      </w:pPr>
      <w:r w:rsidRPr="002153DE">
        <w:rPr>
          <w:rFonts w:ascii="Times New Roman" w:eastAsia="SimSun" w:hAnsi="Times New Roman" w:cs="Times New Roman"/>
          <w:b/>
          <w:color w:val="auto"/>
          <w:sz w:val="24"/>
          <w:szCs w:val="24"/>
          <w:lang w:eastAsia="en-GB"/>
        </w:rPr>
        <w:t>Поддейност 1 – Организиране и провеждане на обучение Cisco® Implementing Cisco® IP Routing v2.0 (ROUTE) за 17 служители от дирекция КИИ на ДАЕУ.</w:t>
      </w:r>
    </w:p>
    <w:p w14:paraId="31A89458"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p>
    <w:p w14:paraId="2B4FC3B2"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Обучението по поддейност 1 е присъствено с времетраене 5 дни (40 учебни часа) и обхваща 17 служители на дирекция КИИ, като 11 от тях са от териториалните й поделения.</w:t>
      </w:r>
      <w:r w:rsidRPr="002153DE">
        <w:rPr>
          <w:rFonts w:eastAsia="PMingLiU" w:cs="Times New Roman"/>
          <w:color w:val="auto"/>
          <w:sz w:val="24"/>
          <w:szCs w:val="20"/>
        </w:rPr>
        <w:t xml:space="preserve"> </w:t>
      </w:r>
      <w:r w:rsidRPr="002153DE">
        <w:rPr>
          <w:rFonts w:ascii="Times New Roman" w:eastAsia="SimSun" w:hAnsi="Times New Roman" w:cs="Times New Roman"/>
          <w:color w:val="auto"/>
          <w:sz w:val="24"/>
          <w:szCs w:val="24"/>
          <w:lang w:eastAsia="en-GB"/>
        </w:rPr>
        <w:t xml:space="preserve"> За всеки един от обучаемите  трябва да  бъдат осигурени учебни материали и да бъдат издадени сертификати за успешно преминато обучение. Трябва да бъдат осигурени обяд и по 2 кафе-паузи дневно за всеки един обучаем, както и транспорт от населеното място по месторабота до София и обратно, 5 вечери и хотелско настаняване за 5 нощи за 11 обучаеми.</w:t>
      </w:r>
      <w:r w:rsidRPr="002153DE">
        <w:rPr>
          <w:rFonts w:ascii="Times New Roman" w:eastAsia="SimSun" w:hAnsi="Times New Roman" w:cs="Times New Roman"/>
          <w:color w:val="auto"/>
          <w:sz w:val="24"/>
          <w:szCs w:val="24"/>
          <w:lang w:val="en-US" w:eastAsia="en-GB"/>
        </w:rPr>
        <w:t xml:space="preserve"> </w:t>
      </w:r>
      <w:r w:rsidRPr="002153DE">
        <w:rPr>
          <w:rFonts w:ascii="Times New Roman" w:eastAsia="SimSun" w:hAnsi="Times New Roman" w:cs="Times New Roman"/>
          <w:color w:val="auto"/>
          <w:sz w:val="24"/>
          <w:szCs w:val="24"/>
          <w:lang w:eastAsia="en-GB"/>
        </w:rPr>
        <w:t>В случай, че изпълнителят не организира транспорт за обучаемите, чието място по месторабота е извън София, той трябва да поеме транспортните им разходи за жп или автобусен транспорт от населеното място по месторабота до София и обратно.</w:t>
      </w:r>
    </w:p>
    <w:p w14:paraId="2E134155"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p>
    <w:p w14:paraId="33BE202A" w14:textId="77777777" w:rsidR="002153DE" w:rsidRPr="002153DE" w:rsidRDefault="002153DE" w:rsidP="002153DE">
      <w:pPr>
        <w:spacing w:line="240" w:lineRule="auto"/>
        <w:ind w:firstLine="624"/>
        <w:jc w:val="both"/>
        <w:rPr>
          <w:rFonts w:ascii="Times New Roman" w:eastAsia="SimSun" w:hAnsi="Times New Roman" w:cs="Times New Roman"/>
          <w:b/>
          <w:color w:val="auto"/>
          <w:sz w:val="24"/>
          <w:szCs w:val="24"/>
          <w:lang w:eastAsia="en-GB"/>
        </w:rPr>
      </w:pPr>
    </w:p>
    <w:p w14:paraId="1FE4AD46" w14:textId="77777777" w:rsidR="002153DE" w:rsidRPr="002153DE" w:rsidRDefault="002153DE" w:rsidP="002153DE">
      <w:pPr>
        <w:spacing w:line="240" w:lineRule="auto"/>
        <w:ind w:firstLine="624"/>
        <w:jc w:val="both"/>
        <w:rPr>
          <w:rFonts w:ascii="Times New Roman" w:eastAsia="SimSun" w:hAnsi="Times New Roman" w:cs="Times New Roman"/>
          <w:b/>
          <w:color w:val="auto"/>
          <w:sz w:val="24"/>
          <w:szCs w:val="24"/>
          <w:lang w:eastAsia="en-GB"/>
        </w:rPr>
      </w:pPr>
      <w:r w:rsidRPr="002153DE">
        <w:rPr>
          <w:rFonts w:ascii="Times New Roman" w:eastAsia="SimSun" w:hAnsi="Times New Roman" w:cs="Times New Roman"/>
          <w:b/>
          <w:color w:val="auto"/>
          <w:sz w:val="24"/>
          <w:szCs w:val="24"/>
          <w:lang w:eastAsia="en-GB"/>
        </w:rPr>
        <w:t xml:space="preserve">Резултат от изпълнението на поддейност 1: </w:t>
      </w:r>
    </w:p>
    <w:p w14:paraId="22D80AE2"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Проведено 1 петдневно обучение. </w:t>
      </w:r>
    </w:p>
    <w:p w14:paraId="55263945"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17 служители обучени на тема Cisco® Implementing Cisco® IP Routing v2.0 (ROUTE)</w:t>
      </w:r>
    </w:p>
    <w:p w14:paraId="366FFC9C" w14:textId="77777777" w:rsidR="002153DE" w:rsidRPr="002153DE" w:rsidRDefault="002153DE" w:rsidP="00DF1204">
      <w:pPr>
        <w:numPr>
          <w:ilvl w:val="0"/>
          <w:numId w:val="10"/>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служители, успешно преминали обучения с получаване на сертификат.</w:t>
      </w:r>
    </w:p>
    <w:p w14:paraId="013ABFC6" w14:textId="77777777" w:rsidR="002153DE" w:rsidRPr="002153DE" w:rsidRDefault="002153DE" w:rsidP="002153DE">
      <w:pPr>
        <w:spacing w:line="240" w:lineRule="auto"/>
        <w:ind w:firstLine="624"/>
        <w:jc w:val="both"/>
        <w:rPr>
          <w:rFonts w:ascii="Times New Roman" w:eastAsia="SimSun" w:hAnsi="Times New Roman" w:cs="Times New Roman"/>
          <w:b/>
          <w:color w:val="auto"/>
          <w:sz w:val="24"/>
          <w:szCs w:val="24"/>
          <w:lang w:eastAsia="en-GB"/>
        </w:rPr>
      </w:pPr>
    </w:p>
    <w:p w14:paraId="45DBACE7" w14:textId="77777777" w:rsidR="002153DE" w:rsidRPr="002153DE" w:rsidRDefault="002153DE" w:rsidP="00DF1204">
      <w:pPr>
        <w:numPr>
          <w:ilvl w:val="1"/>
          <w:numId w:val="8"/>
        </w:numPr>
        <w:spacing w:after="160" w:line="259" w:lineRule="auto"/>
        <w:contextualSpacing/>
        <w:jc w:val="both"/>
        <w:outlineLvl w:val="2"/>
        <w:rPr>
          <w:rFonts w:ascii="Times New Roman" w:eastAsia="SimSun" w:hAnsi="Times New Roman" w:cs="Times New Roman"/>
          <w:b/>
          <w:color w:val="auto"/>
          <w:sz w:val="24"/>
          <w:szCs w:val="24"/>
          <w:lang w:eastAsia="en-GB"/>
        </w:rPr>
      </w:pPr>
      <w:r w:rsidRPr="002153DE">
        <w:rPr>
          <w:rFonts w:ascii="Times New Roman" w:eastAsia="SimSun" w:hAnsi="Times New Roman" w:cs="Times New Roman"/>
          <w:b/>
          <w:color w:val="auto"/>
          <w:sz w:val="24"/>
          <w:szCs w:val="24"/>
          <w:lang w:eastAsia="en-GB"/>
        </w:rPr>
        <w:t>Поддейност 2 - Организиране и провеждане на обучение Cisco® Implementing Cisco® Switched Networks v2.0 (SWITCH) за 17 служители от дирекция КИИ на ДАЕУ.</w:t>
      </w:r>
    </w:p>
    <w:p w14:paraId="1784E693"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p>
    <w:p w14:paraId="608E4D5F"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Обучението по поддейност 2 е присъствено с времетраене 5 дни (40 учебни часа) и обхваща 17 служители на дирекция КИИ, като 11 от тях са от териториалните й поделения.</w:t>
      </w:r>
      <w:r w:rsidRPr="002153DE">
        <w:rPr>
          <w:rFonts w:eastAsia="PMingLiU" w:cs="Times New Roman"/>
          <w:color w:val="auto"/>
          <w:sz w:val="24"/>
          <w:szCs w:val="20"/>
        </w:rPr>
        <w:t xml:space="preserve"> </w:t>
      </w:r>
      <w:r w:rsidRPr="002153DE">
        <w:rPr>
          <w:rFonts w:ascii="Times New Roman" w:eastAsia="SimSun" w:hAnsi="Times New Roman" w:cs="Times New Roman"/>
          <w:color w:val="auto"/>
          <w:sz w:val="24"/>
          <w:szCs w:val="24"/>
          <w:lang w:eastAsia="en-GB"/>
        </w:rPr>
        <w:t xml:space="preserve"> За всеки един от обучаемите трябва да  бъдат осигурени учебни материали и да бъдат издадени сертификати за успешно преминато обучение. Трябва да бъдат осигурени обяд и по 2 кафе-паузи дневно за всеки един обучаем, както и транспорт от населеното място по месторабота до София и обратно, 5 вечери и хотелско настаняване за 5 нощи за 11 обучаеми.</w:t>
      </w:r>
      <w:r w:rsidRPr="002153DE">
        <w:rPr>
          <w:rFonts w:ascii="Times New Roman" w:eastAsia="SimSun" w:hAnsi="Times New Roman" w:cs="Times New Roman"/>
          <w:color w:val="auto"/>
          <w:sz w:val="24"/>
          <w:szCs w:val="24"/>
          <w:lang w:val="en-US" w:eastAsia="en-GB"/>
        </w:rPr>
        <w:t xml:space="preserve"> </w:t>
      </w:r>
      <w:r w:rsidRPr="002153DE">
        <w:rPr>
          <w:rFonts w:ascii="Times New Roman" w:eastAsia="SimSun" w:hAnsi="Times New Roman" w:cs="Times New Roman"/>
          <w:color w:val="auto"/>
          <w:sz w:val="24"/>
          <w:szCs w:val="24"/>
          <w:lang w:eastAsia="en-GB"/>
        </w:rPr>
        <w:t>В случай, че изпълнителят не организира транспорт за обучаемите, чието място по месторабота е извън София, той трябва да поеме транспортните им разходи за жп или автобусен транспорт от населеното място по месторабота до София и обратно.</w:t>
      </w:r>
    </w:p>
    <w:p w14:paraId="4E3B29A6"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p>
    <w:p w14:paraId="4EB9B3F9" w14:textId="77777777" w:rsidR="002153DE" w:rsidRPr="002153DE" w:rsidRDefault="002153DE" w:rsidP="002153DE">
      <w:pPr>
        <w:spacing w:line="240" w:lineRule="auto"/>
        <w:ind w:firstLine="624"/>
        <w:jc w:val="both"/>
        <w:rPr>
          <w:rFonts w:ascii="Times New Roman" w:eastAsia="SimSun" w:hAnsi="Times New Roman" w:cs="Times New Roman"/>
          <w:b/>
          <w:color w:val="auto"/>
          <w:sz w:val="24"/>
          <w:szCs w:val="24"/>
          <w:lang w:eastAsia="en-GB"/>
        </w:rPr>
      </w:pPr>
      <w:r w:rsidRPr="002153DE">
        <w:rPr>
          <w:rFonts w:ascii="Times New Roman" w:eastAsia="SimSun" w:hAnsi="Times New Roman" w:cs="Times New Roman"/>
          <w:b/>
          <w:color w:val="auto"/>
          <w:sz w:val="24"/>
          <w:szCs w:val="24"/>
          <w:lang w:eastAsia="en-GB"/>
        </w:rPr>
        <w:t xml:space="preserve">Резултат от изпълнението на поддейност 2: </w:t>
      </w:r>
    </w:p>
    <w:p w14:paraId="453A3C29"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lastRenderedPageBreak/>
        <w:t xml:space="preserve">Проведено 1 петдневно обучение. </w:t>
      </w:r>
    </w:p>
    <w:p w14:paraId="6622CF87"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17 служители обучени на тема Cisco® Implementing Cisco® Switched Networks v2.0 (SWITCH).</w:t>
      </w:r>
    </w:p>
    <w:p w14:paraId="608057B1" w14:textId="77777777" w:rsidR="002153DE" w:rsidRPr="002153DE" w:rsidRDefault="002153DE" w:rsidP="00DF1204">
      <w:pPr>
        <w:numPr>
          <w:ilvl w:val="0"/>
          <w:numId w:val="11"/>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служители, успешно преминали обучения с получаване на сертификат.</w:t>
      </w:r>
    </w:p>
    <w:p w14:paraId="36B0FF7D" w14:textId="77777777" w:rsidR="002153DE" w:rsidRPr="002153DE" w:rsidRDefault="002153DE" w:rsidP="002153DE">
      <w:pPr>
        <w:spacing w:line="240" w:lineRule="auto"/>
        <w:ind w:firstLine="624"/>
        <w:jc w:val="both"/>
        <w:rPr>
          <w:rFonts w:ascii="Times New Roman" w:eastAsia="SimSun" w:hAnsi="Times New Roman" w:cs="Times New Roman"/>
          <w:b/>
          <w:color w:val="auto"/>
          <w:sz w:val="24"/>
          <w:szCs w:val="24"/>
          <w:lang w:eastAsia="en-GB"/>
        </w:rPr>
      </w:pPr>
    </w:p>
    <w:p w14:paraId="3F461E40" w14:textId="77777777" w:rsidR="002153DE" w:rsidRPr="002153DE" w:rsidRDefault="002153DE" w:rsidP="00DF1204">
      <w:pPr>
        <w:numPr>
          <w:ilvl w:val="1"/>
          <w:numId w:val="8"/>
        </w:numPr>
        <w:spacing w:after="160" w:line="259" w:lineRule="auto"/>
        <w:contextualSpacing/>
        <w:jc w:val="both"/>
        <w:outlineLvl w:val="2"/>
        <w:rPr>
          <w:rFonts w:ascii="Times New Roman" w:eastAsia="SimSun" w:hAnsi="Times New Roman" w:cs="Times New Roman"/>
          <w:b/>
          <w:color w:val="auto"/>
          <w:sz w:val="24"/>
          <w:szCs w:val="24"/>
          <w:lang w:eastAsia="en-GB"/>
        </w:rPr>
      </w:pPr>
      <w:r w:rsidRPr="002153DE">
        <w:rPr>
          <w:rFonts w:ascii="Times New Roman" w:eastAsia="SimSun" w:hAnsi="Times New Roman" w:cs="Times New Roman"/>
          <w:b/>
          <w:color w:val="auto"/>
          <w:sz w:val="24"/>
          <w:szCs w:val="24"/>
          <w:lang w:eastAsia="en-GB"/>
        </w:rPr>
        <w:t>Поддейност 3 - Организиране и провеждане на обучение Cisco® Interconnecting Cisco® Networking Devices Accelerated v3.0 за 11 служители от дирекция КИИ на ДАЕУ.</w:t>
      </w:r>
    </w:p>
    <w:p w14:paraId="00034DCD"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p>
    <w:p w14:paraId="19CC6F11"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Обучението по поддейност 3 е присъствено с времетраене 5 дни (40 учебни часа) и обхваща 11 служители от териториалните поделения на дирекция КИИ.</w:t>
      </w:r>
      <w:r w:rsidRPr="002153DE">
        <w:rPr>
          <w:rFonts w:eastAsia="PMingLiU" w:cs="Times New Roman"/>
          <w:color w:val="auto"/>
          <w:sz w:val="24"/>
          <w:szCs w:val="20"/>
        </w:rPr>
        <w:t xml:space="preserve"> </w:t>
      </w:r>
      <w:r w:rsidRPr="002153DE">
        <w:rPr>
          <w:rFonts w:ascii="Times New Roman" w:eastAsia="SimSun" w:hAnsi="Times New Roman" w:cs="Times New Roman"/>
          <w:color w:val="auto"/>
          <w:sz w:val="24"/>
          <w:szCs w:val="24"/>
          <w:lang w:eastAsia="en-GB"/>
        </w:rPr>
        <w:t xml:space="preserve"> За всеки един от обучаемите трябва да  бъдат осигурени учебни материали и да бъдат издадени сертификати за успешно преминато обучение. Трябва да бъдат осигурени обяд и по 2 кафе-паузи дневно за всеки един обучаем, както и транспорт от населеното място по месторабота до София и обратно, 5 вечери и хотелско настаняване за 5 нощи за всички 11 обучаеми.</w:t>
      </w:r>
      <w:r w:rsidRPr="002153DE">
        <w:rPr>
          <w:rFonts w:eastAsia="PMingLiU" w:cs="Times New Roman"/>
          <w:color w:val="auto"/>
          <w:sz w:val="24"/>
          <w:szCs w:val="20"/>
        </w:rPr>
        <w:t xml:space="preserve"> </w:t>
      </w:r>
      <w:r w:rsidRPr="002153DE">
        <w:rPr>
          <w:rFonts w:ascii="Times New Roman" w:eastAsia="SimSun" w:hAnsi="Times New Roman" w:cs="Times New Roman"/>
          <w:color w:val="auto"/>
          <w:sz w:val="24"/>
          <w:szCs w:val="24"/>
          <w:lang w:eastAsia="en-GB"/>
        </w:rPr>
        <w:t>В случай, че изпълнителят не организира транспорт за обучаемите, чието място по месторабота е извън София, той трябва да поеме транспортните им разходи за жп или автобусен транспорт от населеното място по месторабота до София и обратно.</w:t>
      </w:r>
    </w:p>
    <w:p w14:paraId="52CD9E7E"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w:t>
      </w:r>
    </w:p>
    <w:p w14:paraId="35461BBB"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p>
    <w:p w14:paraId="5DA2AFE5" w14:textId="77777777" w:rsidR="002153DE" w:rsidRPr="002153DE" w:rsidRDefault="002153DE" w:rsidP="002153DE">
      <w:pPr>
        <w:spacing w:line="240" w:lineRule="auto"/>
        <w:ind w:firstLine="624"/>
        <w:jc w:val="both"/>
        <w:rPr>
          <w:rFonts w:ascii="Times New Roman" w:eastAsia="SimSun" w:hAnsi="Times New Roman" w:cs="Times New Roman"/>
          <w:b/>
          <w:color w:val="auto"/>
          <w:sz w:val="24"/>
          <w:szCs w:val="24"/>
          <w:lang w:eastAsia="en-GB"/>
        </w:rPr>
      </w:pPr>
      <w:r w:rsidRPr="002153DE">
        <w:rPr>
          <w:rFonts w:ascii="Times New Roman" w:eastAsia="SimSun" w:hAnsi="Times New Roman" w:cs="Times New Roman"/>
          <w:b/>
          <w:color w:val="auto"/>
          <w:sz w:val="24"/>
          <w:szCs w:val="24"/>
          <w:lang w:eastAsia="en-GB"/>
        </w:rPr>
        <w:t xml:space="preserve">Резултат от изпълнението на поддейност 3: </w:t>
      </w:r>
    </w:p>
    <w:p w14:paraId="4542D1A9"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Проведено 1 петдневно обучение. </w:t>
      </w:r>
    </w:p>
    <w:p w14:paraId="2F7228B2"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11 служители обучени на тема Cisco® Interconnecting Cisco® Networking Devices Accelerated v3.0.</w:t>
      </w:r>
    </w:p>
    <w:p w14:paraId="49900882"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11 служители, успешно преминали обучения с получаване на сертификат.</w:t>
      </w:r>
    </w:p>
    <w:p w14:paraId="35A346E2" w14:textId="77777777" w:rsidR="002153DE" w:rsidRPr="002153DE" w:rsidRDefault="002153DE" w:rsidP="002153DE">
      <w:pPr>
        <w:spacing w:line="240" w:lineRule="auto"/>
        <w:ind w:left="792"/>
        <w:contextualSpacing/>
        <w:jc w:val="both"/>
        <w:rPr>
          <w:rFonts w:ascii="Times New Roman" w:eastAsia="SimSun" w:hAnsi="Times New Roman" w:cs="Times New Roman"/>
          <w:b/>
          <w:color w:val="auto"/>
          <w:sz w:val="24"/>
          <w:szCs w:val="24"/>
          <w:lang w:eastAsia="en-GB"/>
        </w:rPr>
      </w:pPr>
    </w:p>
    <w:p w14:paraId="53E315E8" w14:textId="77777777" w:rsidR="002153DE" w:rsidRPr="002153DE" w:rsidRDefault="002153DE" w:rsidP="002153DE">
      <w:pPr>
        <w:spacing w:line="240" w:lineRule="auto"/>
        <w:ind w:firstLine="624"/>
        <w:jc w:val="both"/>
        <w:rPr>
          <w:rFonts w:ascii="Times New Roman" w:eastAsia="SimSun" w:hAnsi="Times New Roman" w:cs="Times New Roman"/>
          <w:b/>
          <w:color w:val="auto"/>
          <w:sz w:val="24"/>
          <w:szCs w:val="24"/>
          <w:lang w:eastAsia="en-GB"/>
        </w:rPr>
      </w:pPr>
    </w:p>
    <w:p w14:paraId="49CC3BE6" w14:textId="77777777" w:rsidR="002153DE" w:rsidRPr="002153DE" w:rsidRDefault="002153DE" w:rsidP="00DF1204">
      <w:pPr>
        <w:numPr>
          <w:ilvl w:val="0"/>
          <w:numId w:val="8"/>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b/>
          <w:color w:val="auto"/>
          <w:sz w:val="24"/>
          <w:szCs w:val="24"/>
          <w:lang w:eastAsia="en-GB"/>
        </w:rPr>
        <w:t xml:space="preserve">Изисквания към организацията на обученията. </w:t>
      </w:r>
      <w:r w:rsidRPr="002153DE">
        <w:rPr>
          <w:rFonts w:ascii="Times New Roman" w:eastAsia="SimSun" w:hAnsi="Times New Roman" w:cs="Times New Roman"/>
          <w:color w:val="auto"/>
          <w:sz w:val="24"/>
          <w:szCs w:val="24"/>
          <w:lang w:eastAsia="en-GB"/>
        </w:rPr>
        <w:t>В Техническото си предложение (елемент от офертата на участника) участникът трябва да опише подробно условията, при които ще се организира и проведе обучението, местоположението и характеристиките на предлаганата зала, планираната от участника предварителна организация, организацията и логистиката на обученията, местоположението и характеристиките на предлагания хотел за настаняване на обучаемите, чиято месторабота е извън София, и др. по преценка на участника, които да гарантират качественото изпълнение на дейността.</w:t>
      </w:r>
    </w:p>
    <w:p w14:paraId="3B22BF7F" w14:textId="77777777" w:rsidR="002153DE" w:rsidRPr="002153DE" w:rsidRDefault="002153DE" w:rsidP="002153DE">
      <w:pPr>
        <w:spacing w:line="240" w:lineRule="auto"/>
        <w:ind w:firstLine="624"/>
        <w:jc w:val="both"/>
        <w:rPr>
          <w:rFonts w:ascii="Times New Roman" w:eastAsia="SimSun" w:hAnsi="Times New Roman" w:cs="Times New Roman"/>
          <w:b/>
          <w:color w:val="auto"/>
          <w:sz w:val="24"/>
          <w:szCs w:val="24"/>
          <w:lang w:eastAsia="en-GB"/>
        </w:rPr>
      </w:pPr>
    </w:p>
    <w:p w14:paraId="3F1935EA" w14:textId="77777777" w:rsidR="002153DE" w:rsidRPr="002153DE" w:rsidRDefault="002153DE" w:rsidP="002153DE">
      <w:pPr>
        <w:spacing w:line="240" w:lineRule="auto"/>
        <w:ind w:firstLine="624"/>
        <w:jc w:val="both"/>
        <w:rPr>
          <w:rFonts w:ascii="Times New Roman" w:eastAsia="SimSun" w:hAnsi="Times New Roman" w:cs="Times New Roman"/>
          <w:b/>
          <w:color w:val="auto"/>
          <w:sz w:val="24"/>
          <w:szCs w:val="24"/>
          <w:lang w:eastAsia="en-GB"/>
        </w:rPr>
      </w:pPr>
    </w:p>
    <w:p w14:paraId="4536367D" w14:textId="77777777" w:rsidR="002153DE" w:rsidRPr="002153DE" w:rsidRDefault="002153DE" w:rsidP="00DF1204">
      <w:pPr>
        <w:numPr>
          <w:ilvl w:val="1"/>
          <w:numId w:val="8"/>
        </w:numPr>
        <w:spacing w:after="160" w:line="259" w:lineRule="auto"/>
        <w:contextualSpacing/>
        <w:jc w:val="both"/>
        <w:rPr>
          <w:rFonts w:ascii="Times New Roman" w:eastAsia="SimSun" w:hAnsi="Times New Roman" w:cs="Times New Roman"/>
          <w:b/>
          <w:color w:val="auto"/>
          <w:sz w:val="24"/>
          <w:szCs w:val="24"/>
          <w:lang w:eastAsia="en-GB"/>
        </w:rPr>
      </w:pPr>
      <w:r w:rsidRPr="002153DE">
        <w:rPr>
          <w:rFonts w:ascii="Times New Roman" w:eastAsia="SimSun" w:hAnsi="Times New Roman" w:cs="Times New Roman"/>
          <w:b/>
          <w:color w:val="auto"/>
          <w:sz w:val="24"/>
          <w:szCs w:val="24"/>
          <w:lang w:eastAsia="en-GB"/>
        </w:rPr>
        <w:t>Място на провеждане:</w:t>
      </w:r>
    </w:p>
    <w:p w14:paraId="4BD52324"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lastRenderedPageBreak/>
        <w:t>Обучението по всяка една от поддейностите следва да се проведе в София, в  подходяща компютърна зала, с осигурен по един компютър на всяко отделно учебно място, мултимедиен проектор, лаптоп с връзка към мултимедийната уредба и интернет, екран за прожектиране, флипчарт, техническа поддръжка на апаратурата и друга техника, ако има необходимост от такава.</w:t>
      </w:r>
    </w:p>
    <w:p w14:paraId="4AB1EBBA" w14:textId="77777777" w:rsidR="002153DE" w:rsidRPr="002153DE" w:rsidRDefault="002153DE" w:rsidP="002153DE">
      <w:pPr>
        <w:spacing w:line="240" w:lineRule="auto"/>
        <w:jc w:val="both"/>
        <w:rPr>
          <w:rFonts w:ascii="Times New Roman" w:eastAsia="SimSun" w:hAnsi="Times New Roman" w:cs="Times New Roman"/>
          <w:color w:val="auto"/>
          <w:sz w:val="24"/>
          <w:szCs w:val="24"/>
          <w:lang w:eastAsia="en-GB"/>
        </w:rPr>
      </w:pPr>
    </w:p>
    <w:p w14:paraId="26AD1BA2" w14:textId="77777777" w:rsidR="002153DE" w:rsidRPr="002153DE" w:rsidRDefault="002153DE" w:rsidP="00DF1204">
      <w:pPr>
        <w:numPr>
          <w:ilvl w:val="1"/>
          <w:numId w:val="8"/>
        </w:numPr>
        <w:spacing w:after="160" w:line="259" w:lineRule="auto"/>
        <w:contextualSpacing/>
        <w:jc w:val="both"/>
        <w:rPr>
          <w:rFonts w:ascii="Times New Roman" w:eastAsia="SimSun" w:hAnsi="Times New Roman" w:cs="Times New Roman"/>
          <w:b/>
          <w:color w:val="auto"/>
          <w:sz w:val="24"/>
          <w:szCs w:val="24"/>
          <w:lang w:eastAsia="en-GB"/>
        </w:rPr>
      </w:pPr>
      <w:r w:rsidRPr="002153DE">
        <w:rPr>
          <w:rFonts w:ascii="Times New Roman" w:eastAsia="SimSun" w:hAnsi="Times New Roman" w:cs="Times New Roman"/>
          <w:b/>
          <w:color w:val="auto"/>
          <w:sz w:val="24"/>
          <w:szCs w:val="24"/>
          <w:lang w:eastAsia="en-GB"/>
        </w:rPr>
        <w:t xml:space="preserve">Логистично осигуряване на всеки един от трите курса: </w:t>
      </w:r>
    </w:p>
    <w:p w14:paraId="5A09E041" w14:textId="77777777" w:rsidR="002153DE" w:rsidRPr="002153DE" w:rsidRDefault="002153DE" w:rsidP="00DF1204">
      <w:pPr>
        <w:numPr>
          <w:ilvl w:val="0"/>
          <w:numId w:val="12"/>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Учебно място с компютър за всеки един обучаем.</w:t>
      </w:r>
    </w:p>
    <w:p w14:paraId="47ED059D" w14:textId="77777777" w:rsidR="002153DE" w:rsidRPr="002153DE" w:rsidRDefault="002153DE" w:rsidP="00DF1204">
      <w:pPr>
        <w:numPr>
          <w:ilvl w:val="0"/>
          <w:numId w:val="12"/>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Учебни материали, включващи тефтер за писане и химикалка за всеки един обучаем, оформени, съгласно изискванията на „Единен наръчник на бенефициента за прилагане на правилата за информация и комуникация 2014 - 2020 г.”.</w:t>
      </w:r>
    </w:p>
    <w:p w14:paraId="6AFD365E" w14:textId="77777777" w:rsidR="002153DE" w:rsidRPr="002153DE" w:rsidRDefault="002153DE" w:rsidP="00DF1204">
      <w:pPr>
        <w:numPr>
          <w:ilvl w:val="0"/>
          <w:numId w:val="12"/>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Мултимедиен проектор, лаптоп с връзка към мултимедийната уредба и интернет, екран за прожектиране, флипчарт, техническа поддръжка на апаратурата, както и друга техника, ако е необходимо за провеждане на обученията.</w:t>
      </w:r>
    </w:p>
    <w:p w14:paraId="0F1BA84A" w14:textId="77777777" w:rsidR="002153DE" w:rsidRPr="002153DE" w:rsidRDefault="002153DE" w:rsidP="00DF1204">
      <w:pPr>
        <w:numPr>
          <w:ilvl w:val="0"/>
          <w:numId w:val="12"/>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Регистрация на участниците. Списъкът на участниците трябва да включва: три имена, звено, длъжност, координати за връзка и подпис за удостоверяване на  присъствие в отделни графи.</w:t>
      </w:r>
    </w:p>
    <w:p w14:paraId="3313E757" w14:textId="77777777" w:rsidR="002153DE" w:rsidRPr="002153DE" w:rsidRDefault="002153DE" w:rsidP="00DF1204">
      <w:pPr>
        <w:numPr>
          <w:ilvl w:val="0"/>
          <w:numId w:val="12"/>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Осигуряване на цялостната организация, логистика и управление на място от необходимия за това екип.</w:t>
      </w:r>
    </w:p>
    <w:p w14:paraId="1D9EC0E3" w14:textId="77777777" w:rsidR="002153DE" w:rsidRPr="002153DE" w:rsidRDefault="002153DE" w:rsidP="00DF1204">
      <w:pPr>
        <w:numPr>
          <w:ilvl w:val="0"/>
          <w:numId w:val="12"/>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Осигуряване на фотоархив.</w:t>
      </w:r>
    </w:p>
    <w:p w14:paraId="6E5A747E" w14:textId="77777777" w:rsidR="002153DE" w:rsidRPr="002153DE" w:rsidRDefault="002153DE" w:rsidP="00DF1204">
      <w:pPr>
        <w:numPr>
          <w:ilvl w:val="0"/>
          <w:numId w:val="12"/>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Бутилирана вода в залата за всеки един участник – по 1 брой от 500 мл. съответно за сутрешната и следобедната обучителна сесия.</w:t>
      </w:r>
    </w:p>
    <w:p w14:paraId="1F33F02D" w14:textId="77777777" w:rsidR="002153DE" w:rsidRPr="002153DE" w:rsidRDefault="002153DE" w:rsidP="00DF1204">
      <w:pPr>
        <w:numPr>
          <w:ilvl w:val="0"/>
          <w:numId w:val="12"/>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Две кафе-паузи дневно (сутрин и след обяд), включващи кафе, чай и вода,  дребни сладки и соленки за всеки един от обучаемите.</w:t>
      </w:r>
    </w:p>
    <w:p w14:paraId="26919F21" w14:textId="77777777" w:rsidR="002153DE" w:rsidRPr="002153DE" w:rsidRDefault="002153DE" w:rsidP="00DF1204">
      <w:pPr>
        <w:numPr>
          <w:ilvl w:val="0"/>
          <w:numId w:val="12"/>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Обяд – на блок маса или с индивидуални порции с тристепенно меню (супа или салата, месно или рибно основно ястие и десерт)  и вода за всеки един обучаем дневно. Предварително трябва да се уточни, дали сред обучаемите има вегетарианци като в такъв случай трябва да се осигурят съответните бройки вегетариански тристепенни менюта.</w:t>
      </w:r>
    </w:p>
    <w:p w14:paraId="3B9271FB" w14:textId="77777777" w:rsidR="002153DE" w:rsidRPr="002153DE" w:rsidRDefault="002153DE" w:rsidP="00DF1204">
      <w:pPr>
        <w:numPr>
          <w:ilvl w:val="0"/>
          <w:numId w:val="12"/>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Транспорт от и до населеното място по месторабота за 33 обучаеми (по 11 за всеки един от трите обучителни курса).</w:t>
      </w:r>
      <w:r w:rsidRPr="002153DE">
        <w:rPr>
          <w:rFonts w:eastAsia="PMingLiU" w:cs="Times New Roman"/>
          <w:color w:val="auto"/>
          <w:sz w:val="24"/>
          <w:szCs w:val="20"/>
        </w:rPr>
        <w:t xml:space="preserve"> </w:t>
      </w:r>
      <w:r w:rsidRPr="002153DE">
        <w:rPr>
          <w:rFonts w:ascii="Times New Roman" w:eastAsia="SimSun" w:hAnsi="Times New Roman" w:cs="Times New Roman"/>
          <w:color w:val="auto"/>
          <w:sz w:val="24"/>
          <w:szCs w:val="24"/>
          <w:lang w:eastAsia="en-GB"/>
        </w:rPr>
        <w:t>В случай, че изпълнителят не организира транспорт за обучаемите, чието място по месторабота е извън София, той трябва да поеме транспортните им разходи за жп или автобусен транспорт от населеното място по месторабота до София и обратно.</w:t>
      </w:r>
    </w:p>
    <w:p w14:paraId="7C2B7E79" w14:textId="77777777" w:rsidR="002153DE" w:rsidRPr="002153DE" w:rsidRDefault="002153DE" w:rsidP="00DF1204">
      <w:pPr>
        <w:numPr>
          <w:ilvl w:val="0"/>
          <w:numId w:val="12"/>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Нощувки в София в хотел в близост до залата за обучение или в близост до удобен транспорт без прекачване до залата за обучение за 33 обучаеми ( по 11 </w:t>
      </w:r>
      <w:r w:rsidRPr="002153DE">
        <w:rPr>
          <w:rFonts w:ascii="Times New Roman" w:eastAsia="SimSun" w:hAnsi="Times New Roman" w:cs="Times New Roman"/>
          <w:color w:val="auto"/>
          <w:sz w:val="24"/>
          <w:szCs w:val="24"/>
          <w:lang w:eastAsia="en-GB"/>
        </w:rPr>
        <w:lastRenderedPageBreak/>
        <w:t>обучаеми за всеки един от трите обучителни курса). Нощувките трябва да са в хотел с минимум 3 звезди, в стаи с единично настаняване, с включена закуска и вечеря с тристепенно меню (салата, месно или рибно основно ястие и десерт) и бутилирана вода от 500 мл. (с осигурена вегетарианска алтернатива при предварително заявено желание от обучаем).</w:t>
      </w:r>
    </w:p>
    <w:p w14:paraId="2B9FF56C" w14:textId="77777777" w:rsidR="002153DE" w:rsidRPr="002153DE" w:rsidRDefault="002153DE" w:rsidP="002153DE">
      <w:pPr>
        <w:spacing w:line="240" w:lineRule="auto"/>
        <w:ind w:left="360"/>
        <w:contextualSpacing/>
        <w:jc w:val="both"/>
        <w:rPr>
          <w:rFonts w:ascii="Times New Roman" w:eastAsia="SimSun" w:hAnsi="Times New Roman" w:cs="Times New Roman"/>
          <w:color w:val="auto"/>
          <w:sz w:val="24"/>
          <w:szCs w:val="24"/>
          <w:lang w:eastAsia="en-GB"/>
        </w:rPr>
      </w:pPr>
    </w:p>
    <w:p w14:paraId="329707AD" w14:textId="77777777" w:rsidR="002153DE" w:rsidRPr="002153DE" w:rsidRDefault="002153DE" w:rsidP="002153DE">
      <w:pPr>
        <w:spacing w:line="240" w:lineRule="auto"/>
        <w:ind w:left="360"/>
        <w:contextualSpacing/>
        <w:jc w:val="both"/>
        <w:rPr>
          <w:rFonts w:ascii="Times New Roman" w:eastAsia="SimSun" w:hAnsi="Times New Roman" w:cs="Times New Roman"/>
          <w:color w:val="auto"/>
          <w:sz w:val="24"/>
          <w:szCs w:val="24"/>
          <w:lang w:eastAsia="en-GB"/>
        </w:rPr>
      </w:pPr>
    </w:p>
    <w:p w14:paraId="670E50B6" w14:textId="77777777" w:rsidR="002153DE" w:rsidRPr="002153DE" w:rsidRDefault="002153DE" w:rsidP="002153DE">
      <w:pPr>
        <w:spacing w:line="240" w:lineRule="auto"/>
        <w:ind w:left="360"/>
        <w:contextualSpacing/>
        <w:jc w:val="both"/>
        <w:rPr>
          <w:rFonts w:ascii="Times New Roman" w:eastAsia="SimSun" w:hAnsi="Times New Roman" w:cs="Times New Roman"/>
          <w:color w:val="auto"/>
          <w:sz w:val="24"/>
          <w:szCs w:val="24"/>
          <w:lang w:eastAsia="en-GB"/>
        </w:rPr>
      </w:pPr>
    </w:p>
    <w:p w14:paraId="2B3B404B" w14:textId="77777777" w:rsidR="002153DE" w:rsidRPr="002153DE" w:rsidRDefault="002153DE" w:rsidP="00DF1204">
      <w:pPr>
        <w:numPr>
          <w:ilvl w:val="0"/>
          <w:numId w:val="8"/>
        </w:numPr>
        <w:spacing w:after="160" w:line="259" w:lineRule="auto"/>
        <w:contextualSpacing/>
        <w:jc w:val="both"/>
        <w:rPr>
          <w:rFonts w:ascii="Times New Roman" w:eastAsia="SimSun" w:hAnsi="Times New Roman" w:cs="Times New Roman"/>
          <w:b/>
          <w:color w:val="auto"/>
          <w:sz w:val="24"/>
          <w:szCs w:val="24"/>
          <w:lang w:eastAsia="en-GB"/>
        </w:rPr>
      </w:pPr>
      <w:r w:rsidRPr="002153DE">
        <w:rPr>
          <w:rFonts w:ascii="Times New Roman" w:eastAsia="SimSun" w:hAnsi="Times New Roman" w:cs="Times New Roman"/>
          <w:b/>
          <w:color w:val="auto"/>
          <w:sz w:val="24"/>
          <w:szCs w:val="24"/>
          <w:lang w:eastAsia="en-GB"/>
        </w:rPr>
        <w:t>Изисквания към изпълнителя:</w:t>
      </w:r>
    </w:p>
    <w:p w14:paraId="1B1E3F7C" w14:textId="77777777" w:rsidR="002153DE" w:rsidRPr="002153DE" w:rsidRDefault="002153DE" w:rsidP="002153DE">
      <w:pPr>
        <w:spacing w:line="240" w:lineRule="auto"/>
        <w:ind w:left="360"/>
        <w:contextualSpacing/>
        <w:jc w:val="both"/>
        <w:rPr>
          <w:rFonts w:ascii="Times New Roman" w:eastAsia="SimSun" w:hAnsi="Times New Roman" w:cs="Times New Roman"/>
          <w:color w:val="auto"/>
          <w:sz w:val="24"/>
          <w:szCs w:val="24"/>
          <w:lang w:eastAsia="en-GB"/>
        </w:rPr>
      </w:pPr>
    </w:p>
    <w:p w14:paraId="72764166" w14:textId="77777777" w:rsidR="002153DE" w:rsidRPr="002153DE" w:rsidRDefault="002153DE" w:rsidP="00DF1204">
      <w:pPr>
        <w:numPr>
          <w:ilvl w:val="1"/>
          <w:numId w:val="8"/>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Обучението трябва да се осъществява от организация или учебен център, притежаващи акредитация за провеждане на официални Cisco курсове, издадена от </w:t>
      </w:r>
      <w:r w:rsidRPr="002153DE">
        <w:rPr>
          <w:rFonts w:ascii="Times New Roman" w:eastAsia="SimSun" w:hAnsi="Times New Roman" w:cs="Times New Roman"/>
          <w:color w:val="auto"/>
          <w:sz w:val="24"/>
          <w:szCs w:val="24"/>
          <w:lang w:val="en-US" w:eastAsia="en-GB"/>
        </w:rPr>
        <w:t>Cisco</w:t>
      </w:r>
      <w:r w:rsidRPr="002153DE">
        <w:rPr>
          <w:rFonts w:ascii="Times New Roman" w:eastAsia="SimSun" w:hAnsi="Times New Roman" w:cs="Times New Roman"/>
          <w:color w:val="auto"/>
          <w:sz w:val="24"/>
          <w:szCs w:val="24"/>
          <w:lang w:eastAsia="en-GB"/>
        </w:rPr>
        <w:t xml:space="preserve"> или от официален партньор на </w:t>
      </w:r>
      <w:r w:rsidRPr="002153DE">
        <w:rPr>
          <w:rFonts w:ascii="Times New Roman" w:eastAsia="SimSun" w:hAnsi="Times New Roman" w:cs="Times New Roman"/>
          <w:color w:val="auto"/>
          <w:sz w:val="24"/>
          <w:szCs w:val="24"/>
          <w:lang w:val="en-US" w:eastAsia="en-GB"/>
        </w:rPr>
        <w:t>Cisco</w:t>
      </w:r>
      <w:r w:rsidRPr="002153DE">
        <w:rPr>
          <w:rFonts w:ascii="Times New Roman" w:eastAsia="SimSun" w:hAnsi="Times New Roman" w:cs="Times New Roman"/>
          <w:color w:val="auto"/>
          <w:sz w:val="24"/>
          <w:szCs w:val="24"/>
          <w:lang w:eastAsia="en-GB"/>
        </w:rPr>
        <w:t xml:space="preserve">, упълномощен да издава такива акредитации. </w:t>
      </w:r>
    </w:p>
    <w:p w14:paraId="3DB7DF97" w14:textId="77777777" w:rsidR="002153DE" w:rsidRPr="002153DE" w:rsidRDefault="002153DE" w:rsidP="00DF1204">
      <w:pPr>
        <w:numPr>
          <w:ilvl w:val="1"/>
          <w:numId w:val="8"/>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Курсовете, включени в обучението, трябва да се провеждат от минимум 2  акредитирани лектора, които притежават Cisco Certified </w:t>
      </w:r>
      <w:r w:rsidRPr="002153DE">
        <w:rPr>
          <w:rFonts w:ascii="Times New Roman" w:eastAsia="SimSun" w:hAnsi="Times New Roman" w:cs="Times New Roman"/>
          <w:color w:val="auto"/>
          <w:sz w:val="24"/>
          <w:szCs w:val="24"/>
          <w:lang w:val="en-US" w:eastAsia="en-GB"/>
        </w:rPr>
        <w:t>Instructor</w:t>
      </w:r>
      <w:r w:rsidRPr="002153DE">
        <w:rPr>
          <w:rFonts w:ascii="Times New Roman" w:eastAsia="SimSun" w:hAnsi="Times New Roman" w:cs="Times New Roman"/>
          <w:color w:val="auto"/>
          <w:sz w:val="24"/>
          <w:szCs w:val="24"/>
          <w:lang w:eastAsia="en-GB"/>
        </w:rPr>
        <w:t xml:space="preserve"> сертификат и отговарят на следните минимални изисквания, доказващи се със съответните официални документи:</w:t>
      </w:r>
    </w:p>
    <w:p w14:paraId="52096F4F" w14:textId="77777777" w:rsidR="002153DE" w:rsidRPr="002153DE" w:rsidRDefault="002153DE" w:rsidP="00DF1204">
      <w:pPr>
        <w:numPr>
          <w:ilvl w:val="0"/>
          <w:numId w:val="13"/>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Образование: образователно-квалификационна степен „бакалавър“</w:t>
      </w:r>
    </w:p>
    <w:p w14:paraId="4F00002A" w14:textId="77777777" w:rsidR="002153DE" w:rsidRPr="002153DE" w:rsidRDefault="002153DE" w:rsidP="00DF1204">
      <w:pPr>
        <w:numPr>
          <w:ilvl w:val="0"/>
          <w:numId w:val="13"/>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Общ професионален опит минимум 5г.</w:t>
      </w:r>
    </w:p>
    <w:p w14:paraId="4E133CA0" w14:textId="77777777" w:rsidR="002153DE" w:rsidRPr="002153DE" w:rsidRDefault="002153DE" w:rsidP="00DF1204">
      <w:pPr>
        <w:numPr>
          <w:ilvl w:val="1"/>
          <w:numId w:val="8"/>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Обучението се осъществява от преподавателите, посочени в офертата на участника, определен за изпълнител.</w:t>
      </w:r>
    </w:p>
    <w:p w14:paraId="53099925" w14:textId="77777777" w:rsidR="002153DE" w:rsidRPr="002153DE" w:rsidRDefault="002153DE" w:rsidP="00DF1204">
      <w:pPr>
        <w:numPr>
          <w:ilvl w:val="1"/>
          <w:numId w:val="8"/>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В случай, че в хода на изпълнение на договора се окаже, че някой от лекторите няма възможност да продължи участието си в обученията, изпълнителят е длъжен да предложи на възложителя лектор, който да замести отпадналия, като заместникът трябва да отговаря на минималните изисквания, на които е отговарял отпадналия от екипа лектор;</w:t>
      </w:r>
    </w:p>
    <w:p w14:paraId="3245042C" w14:textId="77777777" w:rsidR="002153DE" w:rsidRPr="002153DE" w:rsidRDefault="002153DE" w:rsidP="00DF1204">
      <w:pPr>
        <w:numPr>
          <w:ilvl w:val="1"/>
          <w:numId w:val="8"/>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Изпълнителят издава на всички обучаеми сертификат за успешно преминаване на обучението, оформен, </w:t>
      </w:r>
      <w:r w:rsidRPr="002153DE">
        <w:rPr>
          <w:rFonts w:ascii="Times New Roman" w:eastAsia="Calibri" w:hAnsi="Times New Roman" w:cs="Times New Roman"/>
          <w:color w:val="auto"/>
          <w:sz w:val="24"/>
          <w:szCs w:val="24"/>
          <w:lang w:eastAsia="en-US"/>
        </w:rPr>
        <w:t>съгласно изискванията на „Единен наръчник на бенефициента за прилагане на правилата за информация и комуникация 2014- 2020 г.”</w:t>
      </w:r>
      <w:r w:rsidRPr="002153DE">
        <w:rPr>
          <w:rFonts w:ascii="Times New Roman" w:eastAsia="SimSun" w:hAnsi="Times New Roman" w:cs="Times New Roman"/>
          <w:color w:val="auto"/>
          <w:sz w:val="24"/>
          <w:szCs w:val="24"/>
          <w:lang w:eastAsia="en-GB"/>
        </w:rPr>
        <w:t>;</w:t>
      </w:r>
    </w:p>
    <w:p w14:paraId="1CBDDCC2" w14:textId="77777777" w:rsidR="002153DE" w:rsidRPr="002153DE" w:rsidRDefault="002153DE" w:rsidP="00DF1204">
      <w:pPr>
        <w:numPr>
          <w:ilvl w:val="1"/>
          <w:numId w:val="8"/>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По време на учебните занимания трябва да се предоставят предварително подготвените регистрационни форми, оформени, съгласно изискванията на „Единен наръчник на бенефициента за прилагане на правилата за информация и комуникация 2014- 2020 г.”, в които обучаемите ежедневно да отбелязват присъствието си. В присъствените листове обучаваните отбелязват получаването на учебните материали. </w:t>
      </w:r>
    </w:p>
    <w:p w14:paraId="3ACAD0F9" w14:textId="77777777" w:rsidR="002153DE" w:rsidRPr="002153DE" w:rsidRDefault="002153DE" w:rsidP="00DF1204">
      <w:pPr>
        <w:numPr>
          <w:ilvl w:val="1"/>
          <w:numId w:val="8"/>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lastRenderedPageBreak/>
        <w:t>Изпълнителят осигурява ежедневно фото заснемане по време на провеждане на обученията.</w:t>
      </w:r>
    </w:p>
    <w:p w14:paraId="11BFB9C6" w14:textId="77777777" w:rsidR="002153DE" w:rsidRPr="002153DE" w:rsidRDefault="002153DE" w:rsidP="00DF1204">
      <w:pPr>
        <w:numPr>
          <w:ilvl w:val="1"/>
          <w:numId w:val="8"/>
        </w:numPr>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Във всеки документ/материал за обучаемите трябва да бъде посочено името на проекта и че той се осъществява с финансовата подкрепа на Оперативна програма „Добро управление“, съфинансирана от Европейския съюз чрез Европейския социален фонд.</w:t>
      </w:r>
    </w:p>
    <w:p w14:paraId="0346A831" w14:textId="77777777" w:rsidR="002153DE" w:rsidRPr="002153DE" w:rsidRDefault="002153DE" w:rsidP="002153DE">
      <w:pPr>
        <w:spacing w:line="240" w:lineRule="auto"/>
        <w:ind w:left="360"/>
        <w:contextualSpacing/>
        <w:rPr>
          <w:rFonts w:ascii="Times New Roman" w:eastAsia="SimSun" w:hAnsi="Times New Roman" w:cs="Times New Roman"/>
          <w:color w:val="auto"/>
          <w:sz w:val="24"/>
          <w:szCs w:val="24"/>
          <w:lang w:eastAsia="en-GB"/>
        </w:rPr>
      </w:pPr>
    </w:p>
    <w:p w14:paraId="48AF0950" w14:textId="77777777" w:rsidR="002153DE" w:rsidRPr="002153DE" w:rsidRDefault="002153DE" w:rsidP="002153DE">
      <w:pPr>
        <w:spacing w:line="240" w:lineRule="auto"/>
        <w:ind w:firstLine="720"/>
        <w:jc w:val="both"/>
        <w:rPr>
          <w:rFonts w:ascii="Times New Roman" w:eastAsia="SimSun" w:hAnsi="Times New Roman" w:cs="Times New Roman"/>
          <w:color w:val="auto"/>
          <w:sz w:val="24"/>
          <w:szCs w:val="24"/>
          <w:highlight w:val="yellow"/>
          <w:lang w:eastAsia="en-GB"/>
        </w:rPr>
      </w:pPr>
    </w:p>
    <w:p w14:paraId="7E050DAA" w14:textId="77777777" w:rsidR="002153DE" w:rsidRPr="002153DE" w:rsidRDefault="002153DE" w:rsidP="00DF1204">
      <w:pPr>
        <w:keepNext/>
        <w:keepLines/>
        <w:numPr>
          <w:ilvl w:val="0"/>
          <w:numId w:val="6"/>
        </w:numPr>
        <w:spacing w:after="160" w:line="259" w:lineRule="auto"/>
        <w:contextualSpacing/>
        <w:jc w:val="both"/>
        <w:outlineLvl w:val="1"/>
        <w:rPr>
          <w:rFonts w:ascii="Times New Roman" w:eastAsia="SimSun" w:hAnsi="Times New Roman" w:cs="Times New Roman"/>
          <w:b/>
          <w:bCs/>
          <w:color w:val="auto"/>
          <w:sz w:val="24"/>
          <w:szCs w:val="24"/>
          <w:lang w:eastAsia="ja-JP"/>
        </w:rPr>
      </w:pPr>
      <w:r w:rsidRPr="002153DE">
        <w:rPr>
          <w:rFonts w:ascii="Times New Roman" w:eastAsia="SimSun" w:hAnsi="Times New Roman" w:cs="Times New Roman"/>
          <w:b/>
          <w:bCs/>
          <w:color w:val="auto"/>
          <w:sz w:val="24"/>
          <w:szCs w:val="24"/>
          <w:lang w:eastAsia="ja-JP"/>
        </w:rPr>
        <w:t xml:space="preserve">СРОК ЗА ИЗПЪЛНЕНИЕ НА ПОРЪЧКАТА </w:t>
      </w:r>
    </w:p>
    <w:p w14:paraId="22EA2E2B" w14:textId="008E8E0E"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Срокът за изпълнение на услугата, възложена по обществената поръчка, е до </w:t>
      </w:r>
      <w:r w:rsidR="00F25FBA">
        <w:rPr>
          <w:rFonts w:ascii="Times New Roman" w:eastAsia="SimSun" w:hAnsi="Times New Roman" w:cs="Times New Roman"/>
          <w:color w:val="auto"/>
          <w:sz w:val="24"/>
          <w:szCs w:val="24"/>
          <w:lang w:val="en-US" w:eastAsia="en-GB"/>
        </w:rPr>
        <w:t>5</w:t>
      </w:r>
      <w:r w:rsidRPr="002153DE">
        <w:rPr>
          <w:rFonts w:ascii="Times New Roman" w:eastAsia="SimSun" w:hAnsi="Times New Roman" w:cs="Times New Roman"/>
          <w:color w:val="auto"/>
          <w:sz w:val="24"/>
          <w:szCs w:val="24"/>
          <w:lang w:eastAsia="en-GB"/>
        </w:rPr>
        <w:t xml:space="preserve"> (</w:t>
      </w:r>
      <w:r w:rsidR="00F25FBA">
        <w:rPr>
          <w:rFonts w:ascii="Times New Roman" w:eastAsia="SimSun" w:hAnsi="Times New Roman" w:cs="Times New Roman"/>
          <w:color w:val="auto"/>
          <w:sz w:val="24"/>
          <w:szCs w:val="24"/>
          <w:lang w:eastAsia="en-GB"/>
        </w:rPr>
        <w:t>пет</w:t>
      </w:r>
      <w:r w:rsidRPr="002153DE">
        <w:rPr>
          <w:rFonts w:ascii="Times New Roman" w:eastAsia="SimSun" w:hAnsi="Times New Roman" w:cs="Times New Roman"/>
          <w:color w:val="auto"/>
          <w:sz w:val="24"/>
          <w:szCs w:val="24"/>
          <w:lang w:eastAsia="en-GB"/>
        </w:rPr>
        <w:t>) месеца от датата на сключване на договора, но не по-късно от 31 май 2019 година.</w:t>
      </w:r>
    </w:p>
    <w:p w14:paraId="0CF9E165" w14:textId="77777777" w:rsidR="002153DE" w:rsidRPr="002153DE" w:rsidRDefault="002153DE" w:rsidP="002153DE">
      <w:pPr>
        <w:spacing w:line="240" w:lineRule="auto"/>
        <w:ind w:firstLine="720"/>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Всеки един от трите курса, включени в обучението, трябва да се съобрази съгласувано с периода по проекта и служебната натовареност на обучаваните, като между отделните курсове да има пауза от поне месец.</w:t>
      </w:r>
    </w:p>
    <w:p w14:paraId="694894E3" w14:textId="77777777" w:rsidR="002153DE" w:rsidRPr="002153DE" w:rsidRDefault="002153DE" w:rsidP="002153DE">
      <w:pPr>
        <w:spacing w:line="240" w:lineRule="auto"/>
        <w:ind w:firstLine="720"/>
        <w:jc w:val="both"/>
        <w:rPr>
          <w:rFonts w:ascii="Times New Roman" w:eastAsia="SimSun" w:hAnsi="Times New Roman" w:cs="Times New Roman"/>
          <w:color w:val="auto"/>
          <w:sz w:val="24"/>
          <w:szCs w:val="24"/>
          <w:lang w:eastAsia="en-GB"/>
        </w:rPr>
      </w:pPr>
    </w:p>
    <w:p w14:paraId="2084C752" w14:textId="77777777" w:rsidR="002153DE" w:rsidRPr="002153DE" w:rsidRDefault="002153DE" w:rsidP="002153DE">
      <w:pPr>
        <w:spacing w:line="240" w:lineRule="auto"/>
        <w:ind w:firstLine="720"/>
        <w:jc w:val="both"/>
        <w:rPr>
          <w:rFonts w:ascii="Times New Roman" w:eastAsia="SimSun" w:hAnsi="Times New Roman" w:cs="Times New Roman"/>
          <w:color w:val="auto"/>
          <w:sz w:val="24"/>
          <w:szCs w:val="24"/>
          <w:lang w:eastAsia="en-GB"/>
        </w:rPr>
      </w:pPr>
    </w:p>
    <w:p w14:paraId="20DF5C1F" w14:textId="77777777" w:rsidR="002153DE" w:rsidRPr="002153DE" w:rsidRDefault="002153DE" w:rsidP="00DF1204">
      <w:pPr>
        <w:keepNext/>
        <w:keepLines/>
        <w:numPr>
          <w:ilvl w:val="0"/>
          <w:numId w:val="6"/>
        </w:numPr>
        <w:spacing w:after="160" w:line="259" w:lineRule="auto"/>
        <w:ind w:left="0" w:firstLine="624"/>
        <w:jc w:val="both"/>
        <w:outlineLvl w:val="1"/>
        <w:rPr>
          <w:rFonts w:ascii="Times New Roman" w:eastAsia="SimSun" w:hAnsi="Times New Roman" w:cs="Times New Roman"/>
          <w:b/>
          <w:bCs/>
          <w:color w:val="auto"/>
          <w:sz w:val="24"/>
          <w:szCs w:val="24"/>
          <w:lang w:eastAsia="ja-JP"/>
        </w:rPr>
      </w:pPr>
      <w:r w:rsidRPr="002153DE">
        <w:rPr>
          <w:rFonts w:ascii="Times New Roman" w:eastAsia="SimSun" w:hAnsi="Times New Roman" w:cs="Times New Roman"/>
          <w:b/>
          <w:bCs/>
          <w:color w:val="auto"/>
          <w:sz w:val="24"/>
          <w:szCs w:val="24"/>
          <w:lang w:eastAsia="ja-JP"/>
        </w:rPr>
        <w:t xml:space="preserve"> КОНТРОЛ И ОТЧЕТНОСТ</w:t>
      </w:r>
    </w:p>
    <w:p w14:paraId="33DDE81B"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Минимално изискуемата документация по проекта включва долуизброените документи:</w:t>
      </w:r>
    </w:p>
    <w:p w14:paraId="631E1B4A" w14:textId="77777777" w:rsidR="002153DE" w:rsidRPr="002153DE" w:rsidRDefault="002153DE" w:rsidP="00DF1204">
      <w:pPr>
        <w:numPr>
          <w:ilvl w:val="1"/>
          <w:numId w:val="5"/>
        </w:numPr>
        <w:tabs>
          <w:tab w:val="num" w:pos="0"/>
        </w:tabs>
        <w:spacing w:after="160" w:line="259" w:lineRule="auto"/>
        <w:ind w:left="0" w:firstLine="624"/>
        <w:jc w:val="both"/>
        <w:outlineLvl w:val="2"/>
        <w:rPr>
          <w:rFonts w:ascii="Times New Roman" w:eastAsia="SimSun" w:hAnsi="Times New Roman" w:cs="Times New Roman"/>
          <w:color w:val="auto"/>
          <w:sz w:val="24"/>
          <w:szCs w:val="24"/>
          <w:lang w:eastAsia="en-GB"/>
        </w:rPr>
      </w:pPr>
      <w:r w:rsidRPr="002153DE">
        <w:rPr>
          <w:rFonts w:ascii="Times New Roman" w:eastAsia="SimSun" w:hAnsi="Times New Roman" w:cs="Times New Roman"/>
          <w:b/>
          <w:color w:val="auto"/>
          <w:sz w:val="24"/>
          <w:szCs w:val="24"/>
          <w:lang w:eastAsia="en-GB"/>
        </w:rPr>
        <w:t xml:space="preserve"> Встъпителен доклад - 1 (един) брой, </w:t>
      </w:r>
      <w:r w:rsidRPr="002153DE">
        <w:rPr>
          <w:rFonts w:ascii="Times New Roman" w:eastAsia="SimSun" w:hAnsi="Times New Roman" w:cs="Times New Roman"/>
          <w:color w:val="auto"/>
          <w:sz w:val="24"/>
          <w:szCs w:val="24"/>
          <w:lang w:eastAsia="en-GB"/>
        </w:rPr>
        <w:t>представя се в двуседмичен срок от подписването на договора и включва подробен план за работата и изпълнение на дейностите по поръчката, включително план-график за изпълнение на поръчката.</w:t>
      </w:r>
    </w:p>
    <w:p w14:paraId="1509CAAA" w14:textId="77777777" w:rsidR="002153DE" w:rsidRPr="002153DE" w:rsidRDefault="002153DE" w:rsidP="00DF1204">
      <w:pPr>
        <w:numPr>
          <w:ilvl w:val="1"/>
          <w:numId w:val="5"/>
        </w:numPr>
        <w:spacing w:after="160" w:line="259" w:lineRule="auto"/>
        <w:ind w:left="0" w:firstLine="624"/>
        <w:contextualSpacing/>
        <w:jc w:val="both"/>
        <w:outlineLvl w:val="2"/>
        <w:rPr>
          <w:rFonts w:ascii="Times New Roman" w:eastAsia="SimSun" w:hAnsi="Times New Roman" w:cs="Times New Roman"/>
          <w:color w:val="auto"/>
          <w:sz w:val="24"/>
          <w:szCs w:val="24"/>
          <w:lang w:eastAsia="en-GB"/>
        </w:rPr>
      </w:pPr>
      <w:r w:rsidRPr="002153DE">
        <w:rPr>
          <w:rFonts w:ascii="Times New Roman" w:eastAsia="SimSun" w:hAnsi="Times New Roman" w:cs="Times New Roman"/>
          <w:b/>
          <w:color w:val="auto"/>
          <w:sz w:val="24"/>
          <w:szCs w:val="24"/>
          <w:lang w:eastAsia="en-GB"/>
        </w:rPr>
        <w:t xml:space="preserve"> Междинни доклади:</w:t>
      </w:r>
      <w:r w:rsidRPr="002153DE">
        <w:rPr>
          <w:rFonts w:ascii="Times New Roman" w:hAnsi="Times New Roman" w:cs="Times New Roman"/>
          <w:color w:val="auto"/>
          <w:sz w:val="24"/>
          <w:szCs w:val="24"/>
        </w:rPr>
        <w:t xml:space="preserve"> докладите се изготвят и представят до 7 дни след приключване на изпълнението всяка една от предвидените поддейности.</w:t>
      </w:r>
      <w:r w:rsidRPr="002153DE">
        <w:rPr>
          <w:rFonts w:ascii="Times New Roman" w:hAnsi="Times New Roman" w:cs="Times New Roman"/>
          <w:b/>
          <w:color w:val="auto"/>
          <w:sz w:val="24"/>
          <w:szCs w:val="24"/>
        </w:rPr>
        <w:t xml:space="preserve"> </w:t>
      </w:r>
      <w:r w:rsidRPr="002153DE">
        <w:rPr>
          <w:rFonts w:ascii="Times New Roman" w:hAnsi="Times New Roman" w:cs="Times New Roman"/>
          <w:color w:val="auto"/>
          <w:sz w:val="24"/>
          <w:szCs w:val="24"/>
        </w:rPr>
        <w:t>Те включват описателна част на извършената работа, постигнатите цели, резултати и индикатори за изпълнението. Към докладите се прилагат копия (заверени с текст „Вярно с оригинала”, име, подпис и печат) на всички подкрепящи документи, изработените материали и др., доказващи изпълнението на дейността, съгласно посоченото от възложителя в техническата спецификация.</w:t>
      </w:r>
    </w:p>
    <w:p w14:paraId="33B09B00" w14:textId="77777777" w:rsidR="002153DE" w:rsidRPr="002153DE" w:rsidRDefault="002153DE" w:rsidP="00DF1204">
      <w:pPr>
        <w:numPr>
          <w:ilvl w:val="1"/>
          <w:numId w:val="5"/>
        </w:numPr>
        <w:spacing w:after="160" w:line="259" w:lineRule="auto"/>
        <w:ind w:left="0" w:firstLine="624"/>
        <w:contextualSpacing/>
        <w:jc w:val="both"/>
        <w:outlineLvl w:val="2"/>
        <w:rPr>
          <w:rFonts w:ascii="Times New Roman" w:eastAsia="SimSun" w:hAnsi="Times New Roman" w:cs="Times New Roman"/>
          <w:color w:val="auto"/>
          <w:sz w:val="24"/>
          <w:szCs w:val="24"/>
          <w:lang w:eastAsia="en-GB"/>
        </w:rPr>
      </w:pPr>
      <w:r w:rsidRPr="002153DE">
        <w:rPr>
          <w:rFonts w:ascii="Times New Roman" w:eastAsia="SimSun" w:hAnsi="Times New Roman" w:cs="Times New Roman"/>
          <w:b/>
          <w:color w:val="auto"/>
          <w:sz w:val="24"/>
          <w:szCs w:val="24"/>
          <w:lang w:eastAsia="en-GB"/>
        </w:rPr>
        <w:t xml:space="preserve">Окончателен доклад - </w:t>
      </w:r>
      <w:r w:rsidRPr="002153DE">
        <w:rPr>
          <w:rFonts w:ascii="Times New Roman" w:hAnsi="Times New Roman" w:cs="Times New Roman"/>
          <w:color w:val="auto"/>
          <w:sz w:val="24"/>
          <w:szCs w:val="24"/>
        </w:rPr>
        <w:t xml:space="preserve">изготвя се за цялостно отчитане, приключването и предаването на извършената работа по поръчката. Проектът на окончателния доклад се представя най-малко петнадесет дни преди срока за приключване работата по поръчката. Той включва обобщена информация, оценка за резултатите от изпълнените дейности, постигнатите цели, резултати и индикатори, идентифицираните трудности и проблеми, предприетите корективни мерки и т.н. </w:t>
      </w:r>
    </w:p>
    <w:p w14:paraId="19370E2B" w14:textId="77777777" w:rsidR="002153DE" w:rsidRPr="002153DE" w:rsidRDefault="002153DE" w:rsidP="00DF1204">
      <w:pPr>
        <w:numPr>
          <w:ilvl w:val="1"/>
          <w:numId w:val="5"/>
        </w:numPr>
        <w:spacing w:after="160" w:line="259" w:lineRule="auto"/>
        <w:ind w:left="0" w:firstLine="624"/>
        <w:contextualSpacing/>
        <w:jc w:val="both"/>
        <w:outlineLvl w:val="2"/>
        <w:rPr>
          <w:rFonts w:ascii="Times New Roman" w:eastAsia="SimSun" w:hAnsi="Times New Roman" w:cs="Times New Roman"/>
          <w:b/>
          <w:color w:val="auto"/>
          <w:sz w:val="24"/>
          <w:szCs w:val="24"/>
          <w:lang w:eastAsia="en-GB"/>
        </w:rPr>
      </w:pPr>
      <w:r w:rsidRPr="002153DE">
        <w:rPr>
          <w:rFonts w:ascii="Times New Roman" w:eastAsia="SimSun" w:hAnsi="Times New Roman" w:cs="Times New Roman"/>
          <w:b/>
          <w:color w:val="auto"/>
          <w:sz w:val="24"/>
          <w:szCs w:val="24"/>
          <w:lang w:eastAsia="en-GB"/>
        </w:rPr>
        <w:t>Предаване и приемане на докладите и на извършената работа</w:t>
      </w:r>
    </w:p>
    <w:p w14:paraId="70273FD1" w14:textId="77777777" w:rsidR="002153DE" w:rsidRPr="002153DE" w:rsidRDefault="002153DE" w:rsidP="00DF1204">
      <w:pPr>
        <w:numPr>
          <w:ilvl w:val="0"/>
          <w:numId w:val="14"/>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lastRenderedPageBreak/>
        <w:t xml:space="preserve">Всички доклади се представят на български език на хартиен, електронен носител или флаш-памет в сроковете посочени по-горе, по изготвен от Изпълнителя списък. Приемат се чрез подписване на двустранни констативни протоколи, подписани за Възложителя – от ръководителя на проекта, и за Изпълнителя – от представляващия изпълнителя или упълномощено от него лице. </w:t>
      </w:r>
    </w:p>
    <w:p w14:paraId="2CC8179C" w14:textId="77777777" w:rsidR="002153DE" w:rsidRPr="002153DE" w:rsidRDefault="002153DE" w:rsidP="00DF1204">
      <w:pPr>
        <w:numPr>
          <w:ilvl w:val="0"/>
          <w:numId w:val="14"/>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Докладите от извършената работа трябва да имат следните приложения:</w:t>
      </w:r>
    </w:p>
    <w:p w14:paraId="133E77B1" w14:textId="77777777" w:rsidR="002153DE" w:rsidRPr="002153DE" w:rsidRDefault="002153DE" w:rsidP="00DF1204">
      <w:pPr>
        <w:numPr>
          <w:ilvl w:val="0"/>
          <w:numId w:val="15"/>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Присъствени списъци с оригинални подписи на участниците, учебна програма за всеки един обучителен ден; </w:t>
      </w:r>
    </w:p>
    <w:p w14:paraId="5E8287BB" w14:textId="77777777" w:rsidR="002153DE" w:rsidRPr="002153DE" w:rsidRDefault="002153DE" w:rsidP="00DF1204">
      <w:pPr>
        <w:numPr>
          <w:ilvl w:val="0"/>
          <w:numId w:val="15"/>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Списък на получилите сертификати за всяко едно проведено обучение;</w:t>
      </w:r>
    </w:p>
    <w:p w14:paraId="509E073F" w14:textId="77777777" w:rsidR="002153DE" w:rsidRPr="002153DE" w:rsidRDefault="002153DE" w:rsidP="00DF1204">
      <w:pPr>
        <w:numPr>
          <w:ilvl w:val="0"/>
          <w:numId w:val="15"/>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Снимков материал от всеки един обучителен ден;</w:t>
      </w:r>
    </w:p>
    <w:p w14:paraId="5988CE75" w14:textId="77777777" w:rsidR="002153DE" w:rsidRPr="002153DE" w:rsidRDefault="002153DE" w:rsidP="00DF1204">
      <w:pPr>
        <w:numPr>
          <w:ilvl w:val="0"/>
          <w:numId w:val="15"/>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Копия от всеки един сертификат на обучаемите;</w:t>
      </w:r>
    </w:p>
    <w:p w14:paraId="70653EC9" w14:textId="77777777" w:rsidR="002153DE" w:rsidRPr="002153DE" w:rsidRDefault="002153DE" w:rsidP="00DF1204">
      <w:pPr>
        <w:numPr>
          <w:ilvl w:val="0"/>
          <w:numId w:val="15"/>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Учебни материали;</w:t>
      </w:r>
    </w:p>
    <w:p w14:paraId="77268E84" w14:textId="77777777" w:rsidR="002153DE" w:rsidRPr="002153DE" w:rsidRDefault="002153DE" w:rsidP="00DF1204">
      <w:pPr>
        <w:numPr>
          <w:ilvl w:val="0"/>
          <w:numId w:val="15"/>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Други приложими документи.</w:t>
      </w:r>
    </w:p>
    <w:p w14:paraId="1D365491" w14:textId="77777777" w:rsidR="002153DE" w:rsidRPr="002153DE" w:rsidRDefault="002153DE" w:rsidP="00DF1204">
      <w:pPr>
        <w:numPr>
          <w:ilvl w:val="0"/>
          <w:numId w:val="14"/>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Възложителят разглежда представените доклади и в срок до 5 работни дни уведомява Изпълнителя за приемането им, или ги връща за преработване, допълване или окомплектоване, ако не отговарят на изискванията, като чрез ръководителя на проекта дава указания и определя срок за отстраняване на констатираните недостатъци и пропуски. </w:t>
      </w:r>
    </w:p>
    <w:p w14:paraId="485706D5" w14:textId="77777777" w:rsidR="002153DE" w:rsidRPr="002153DE" w:rsidRDefault="002153DE" w:rsidP="00DF1204">
      <w:pPr>
        <w:numPr>
          <w:ilvl w:val="0"/>
          <w:numId w:val="14"/>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Възложителят приема изработените и представени към докладите продукти и резултати, , извършени в изпълнение на основните дейности по поръчката, ако те съответстват на предварително определените изисквания и са достигнати очакваните резултати и заложените индикатори. </w:t>
      </w:r>
    </w:p>
    <w:p w14:paraId="4DADF025" w14:textId="77777777" w:rsidR="002153DE" w:rsidRPr="002153DE" w:rsidRDefault="002153DE" w:rsidP="00DF1204">
      <w:pPr>
        <w:numPr>
          <w:ilvl w:val="0"/>
          <w:numId w:val="14"/>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Страните съставят и подписват двустранен констативен протокол за приемане на докладите,  извършената и отчетена в тях работа, и постигнатите резултати. </w:t>
      </w:r>
    </w:p>
    <w:p w14:paraId="24E2A252" w14:textId="77777777" w:rsidR="002153DE" w:rsidRPr="002153DE" w:rsidRDefault="002153DE" w:rsidP="00DF1204">
      <w:pPr>
        <w:numPr>
          <w:ilvl w:val="0"/>
          <w:numId w:val="14"/>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В констативните протоколи за приемане без забележки на изработените продукти и резултати от изпълнението на всяка от основните дейности се разпорежда съответното междинно плащане.</w:t>
      </w:r>
    </w:p>
    <w:p w14:paraId="2579E654" w14:textId="77777777" w:rsidR="002153DE" w:rsidRPr="002153DE" w:rsidRDefault="002153DE" w:rsidP="00DF1204">
      <w:pPr>
        <w:numPr>
          <w:ilvl w:val="0"/>
          <w:numId w:val="14"/>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 xml:space="preserve">В случай, че бъдат установени несъответствия на изпълнението с уговореното или бъдат констатирани недостатъци, Възложителят може да откаже приемането на изработеното до отстраняването им. Констатираните отклонения и недостатъци се описват в двустранен протокол, в който се посочва и подходящ срок за отстраняването им за сметка на Изпълнителя. </w:t>
      </w:r>
    </w:p>
    <w:p w14:paraId="5085E361" w14:textId="77777777" w:rsidR="002153DE" w:rsidRPr="002153DE" w:rsidRDefault="002153DE" w:rsidP="00DF1204">
      <w:pPr>
        <w:numPr>
          <w:ilvl w:val="0"/>
          <w:numId w:val="14"/>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Страните съставят и подписват окончателен двустранен констативен протокол за приемане на окончателния доклад, в който се констатира изпълнението или неизпълнението на договора, каква част от гаранцията за изпълнение подлежи на връщане или на задържане, заплащането на окончателната сума по договора.</w:t>
      </w:r>
    </w:p>
    <w:p w14:paraId="3B70E94A" w14:textId="77777777" w:rsidR="002153DE" w:rsidRPr="002153DE" w:rsidRDefault="002153DE" w:rsidP="00DF1204">
      <w:pPr>
        <w:numPr>
          <w:ilvl w:val="0"/>
          <w:numId w:val="14"/>
        </w:numPr>
        <w:tabs>
          <w:tab w:val="left" w:pos="0"/>
        </w:tabs>
        <w:spacing w:after="160" w:line="259" w:lineRule="auto"/>
        <w:contextualSpacing/>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lastRenderedPageBreak/>
        <w:t>Констативните протоколи се подписват за Възложителя – от ръководителя на проекта и за Изпълнителя – от представляващия изпълнителя или упълномощено от него лице.</w:t>
      </w:r>
    </w:p>
    <w:p w14:paraId="75B288AE" w14:textId="77777777" w:rsidR="002153DE" w:rsidRPr="002153DE" w:rsidRDefault="002153DE" w:rsidP="002153DE">
      <w:pPr>
        <w:tabs>
          <w:tab w:val="left" w:pos="0"/>
        </w:tabs>
        <w:spacing w:line="240" w:lineRule="auto"/>
        <w:ind w:firstLine="810"/>
        <w:jc w:val="both"/>
        <w:rPr>
          <w:rFonts w:ascii="Times New Roman" w:eastAsia="SimSun" w:hAnsi="Times New Roman" w:cs="Times New Roman"/>
          <w:color w:val="auto"/>
          <w:sz w:val="24"/>
          <w:szCs w:val="24"/>
          <w:lang w:eastAsia="en-GB"/>
        </w:rPr>
      </w:pPr>
    </w:p>
    <w:p w14:paraId="5D328261" w14:textId="77777777" w:rsidR="002153DE" w:rsidRPr="002153DE" w:rsidRDefault="002153DE" w:rsidP="00DF1204">
      <w:pPr>
        <w:keepNext/>
        <w:keepLines/>
        <w:numPr>
          <w:ilvl w:val="0"/>
          <w:numId w:val="6"/>
        </w:numPr>
        <w:spacing w:after="160" w:line="259" w:lineRule="auto"/>
        <w:ind w:left="0" w:firstLine="624"/>
        <w:jc w:val="both"/>
        <w:outlineLvl w:val="1"/>
        <w:rPr>
          <w:rFonts w:ascii="Times New Roman" w:eastAsia="SimSun" w:hAnsi="Times New Roman" w:cs="Times New Roman"/>
          <w:b/>
          <w:bCs/>
          <w:color w:val="auto"/>
          <w:sz w:val="24"/>
          <w:szCs w:val="24"/>
          <w:lang w:eastAsia="ja-JP"/>
        </w:rPr>
      </w:pPr>
      <w:r w:rsidRPr="002153DE">
        <w:rPr>
          <w:rFonts w:ascii="Times New Roman" w:eastAsia="SimSun" w:hAnsi="Times New Roman" w:cs="Times New Roman"/>
          <w:b/>
          <w:bCs/>
          <w:color w:val="auto"/>
          <w:sz w:val="24"/>
          <w:szCs w:val="24"/>
          <w:lang w:eastAsia="ja-JP"/>
        </w:rPr>
        <w:t>ИЗИСКВАНИЯ ЗА ПУБЛИЧНОСТ</w:t>
      </w:r>
    </w:p>
    <w:p w14:paraId="75C0B726" w14:textId="77777777" w:rsidR="002153DE" w:rsidRPr="002153DE" w:rsidRDefault="002153DE" w:rsidP="002153DE">
      <w:pPr>
        <w:spacing w:line="240" w:lineRule="auto"/>
        <w:ind w:firstLine="720"/>
        <w:jc w:val="center"/>
        <w:rPr>
          <w:rFonts w:ascii="Times New Roman" w:eastAsia="SimSun" w:hAnsi="Times New Roman" w:cs="Times New Roman"/>
          <w:color w:val="auto"/>
          <w:sz w:val="24"/>
          <w:szCs w:val="24"/>
          <w:highlight w:val="yellow"/>
          <w:lang w:eastAsia="en-GB"/>
        </w:rPr>
      </w:pPr>
    </w:p>
    <w:p w14:paraId="7D3F2CEE" w14:textId="77777777" w:rsidR="002153DE" w:rsidRPr="002153DE" w:rsidRDefault="002153DE" w:rsidP="002153DE">
      <w:pPr>
        <w:spacing w:line="240" w:lineRule="auto"/>
        <w:ind w:firstLine="624"/>
        <w:jc w:val="both"/>
        <w:rPr>
          <w:rFonts w:ascii="Times New Roman" w:eastAsia="Calibri" w:hAnsi="Times New Roman" w:cs="Times New Roman"/>
          <w:sz w:val="24"/>
          <w:szCs w:val="24"/>
          <w:lang w:eastAsia="en-GB"/>
        </w:rPr>
      </w:pPr>
      <w:r w:rsidRPr="002153DE">
        <w:rPr>
          <w:rFonts w:ascii="Times New Roman" w:eastAsia="SimSun" w:hAnsi="Times New Roman" w:cs="Times New Roman"/>
          <w:bCs/>
          <w:color w:val="auto"/>
          <w:sz w:val="24"/>
          <w:szCs w:val="24"/>
          <w:lang w:eastAsia="ja-JP"/>
        </w:rPr>
        <w:t>Изпълнителят следва да предприеме необходимите мерки,</w:t>
      </w:r>
      <w:r w:rsidRPr="002153DE">
        <w:rPr>
          <w:rFonts w:ascii="Times New Roman" w:eastAsia="SimSun" w:hAnsi="Times New Roman" w:cs="Times New Roman"/>
          <w:b/>
          <w:bCs/>
          <w:color w:val="auto"/>
          <w:sz w:val="24"/>
          <w:szCs w:val="24"/>
          <w:lang w:eastAsia="ja-JP"/>
        </w:rPr>
        <w:t xml:space="preserve"> </w:t>
      </w:r>
      <w:r w:rsidRPr="002153DE">
        <w:rPr>
          <w:rFonts w:ascii="Times New Roman" w:eastAsia="SimSun" w:hAnsi="Times New Roman" w:cs="Times New Roman"/>
          <w:bCs/>
          <w:color w:val="auto"/>
          <w:sz w:val="24"/>
          <w:szCs w:val="24"/>
          <w:lang w:eastAsia="ja-JP"/>
        </w:rPr>
        <w:t xml:space="preserve">за да осигури визуалната идентификация на предоставеното от Европейския съюз финансиране или съфинансиране. Тези мерки за визуализация трябва да съответстват на правилата относно визуалната идентификация, определени в „Единен наръчник на бенефициента за прилагане на правилата за информация и комуникация 2014-2020“ (Наръчника), публикуван на следния интернет адрес: </w:t>
      </w:r>
      <w:hyperlink r:id="rId8" w:history="1">
        <w:r w:rsidRPr="002153DE">
          <w:rPr>
            <w:rFonts w:ascii="Times New Roman" w:eastAsia="SimSun" w:hAnsi="Times New Roman" w:cs="Times New Roman"/>
            <w:bCs/>
            <w:color w:val="auto"/>
            <w:sz w:val="24"/>
            <w:szCs w:val="24"/>
            <w:lang w:eastAsia="ja-JP"/>
          </w:rPr>
          <w:t>http://www.eufunds.bg/bg/page/1061</w:t>
        </w:r>
      </w:hyperlink>
      <w:r w:rsidRPr="002153DE">
        <w:rPr>
          <w:rFonts w:ascii="Times New Roman" w:eastAsia="SimSun" w:hAnsi="Times New Roman" w:cs="Times New Roman"/>
          <w:bCs/>
          <w:color w:val="auto"/>
          <w:sz w:val="24"/>
          <w:szCs w:val="24"/>
          <w:lang w:eastAsia="ja-JP"/>
        </w:rPr>
        <w:t xml:space="preserve">. </w:t>
      </w:r>
      <w:r w:rsidRPr="002153DE">
        <w:rPr>
          <w:rFonts w:ascii="Times New Roman" w:eastAsia="Calibri" w:hAnsi="Times New Roman" w:cs="Times New Roman"/>
          <w:sz w:val="24"/>
          <w:szCs w:val="24"/>
          <w:lang w:eastAsia="en-GB"/>
        </w:rPr>
        <w:t>Всички документи и материали, свързани с изпълнението на обществената поръчка, включително присъствени листове, учебни материали, сертификати и др. следва да бъдат подготвени в съответствие с изискванията на Наръчника, както и на ОПДУ. Всички документи и материали трябва да съдържат:</w:t>
      </w:r>
    </w:p>
    <w:p w14:paraId="7BAB97AD" w14:textId="77777777" w:rsidR="002153DE" w:rsidRPr="002153DE" w:rsidRDefault="002153DE" w:rsidP="00DF1204">
      <w:pPr>
        <w:keepNext/>
        <w:keepLines/>
        <w:numPr>
          <w:ilvl w:val="1"/>
          <w:numId w:val="6"/>
        </w:numPr>
        <w:spacing w:after="160" w:line="259" w:lineRule="auto"/>
        <w:ind w:left="0" w:firstLine="624"/>
        <w:jc w:val="both"/>
        <w:outlineLvl w:val="2"/>
        <w:rPr>
          <w:rFonts w:ascii="Times New Roman" w:eastAsia="SimSun" w:hAnsi="Times New Roman" w:cs="Times New Roman"/>
          <w:bCs/>
          <w:color w:val="auto"/>
          <w:sz w:val="24"/>
          <w:szCs w:val="24"/>
          <w:lang w:eastAsia="ja-JP"/>
        </w:rPr>
      </w:pPr>
      <w:r w:rsidRPr="002153DE">
        <w:rPr>
          <w:rFonts w:ascii="Times New Roman" w:eastAsia="SimSun" w:hAnsi="Times New Roman" w:cs="Times New Roman"/>
          <w:b/>
          <w:bCs/>
          <w:color w:val="auto"/>
          <w:sz w:val="24"/>
          <w:szCs w:val="24"/>
          <w:lang w:eastAsia="ja-JP"/>
        </w:rPr>
        <w:t xml:space="preserve">Eмблемата на ЕС, </w:t>
      </w:r>
      <w:r w:rsidRPr="002153DE">
        <w:rPr>
          <w:rFonts w:ascii="Times New Roman" w:eastAsia="SimSun" w:hAnsi="Times New Roman" w:cs="Times New Roman"/>
          <w:bCs/>
          <w:color w:val="auto"/>
          <w:sz w:val="24"/>
          <w:szCs w:val="24"/>
          <w:lang w:eastAsia="ja-JP"/>
        </w:rPr>
        <w:t>упоменаването „Европейския съюз“, наименованието на съфинансиращия фонд;</w:t>
      </w:r>
    </w:p>
    <w:p w14:paraId="00E6B360" w14:textId="77777777" w:rsidR="002153DE" w:rsidRPr="002153DE" w:rsidRDefault="002153DE" w:rsidP="00DF1204">
      <w:pPr>
        <w:keepNext/>
        <w:keepLines/>
        <w:numPr>
          <w:ilvl w:val="1"/>
          <w:numId w:val="6"/>
        </w:numPr>
        <w:spacing w:after="160" w:line="259" w:lineRule="auto"/>
        <w:ind w:left="0" w:firstLine="624"/>
        <w:jc w:val="both"/>
        <w:outlineLvl w:val="2"/>
        <w:rPr>
          <w:rFonts w:ascii="Times New Roman" w:eastAsia="SimSun" w:hAnsi="Times New Roman" w:cs="Times New Roman"/>
          <w:bCs/>
          <w:color w:val="auto"/>
          <w:sz w:val="24"/>
          <w:szCs w:val="24"/>
          <w:lang w:eastAsia="ja-JP"/>
        </w:rPr>
      </w:pPr>
      <w:r w:rsidRPr="002153DE">
        <w:rPr>
          <w:rFonts w:ascii="Times New Roman" w:eastAsia="SimSun" w:hAnsi="Times New Roman" w:cs="Times New Roman"/>
          <w:b/>
          <w:bCs/>
          <w:color w:val="auto"/>
          <w:sz w:val="24"/>
          <w:szCs w:val="24"/>
          <w:lang w:eastAsia="ja-JP"/>
        </w:rPr>
        <w:t xml:space="preserve">Oбщото лого </w:t>
      </w:r>
      <w:r w:rsidRPr="002153DE">
        <w:rPr>
          <w:rFonts w:ascii="Times New Roman" w:eastAsia="SimSun" w:hAnsi="Times New Roman" w:cs="Times New Roman"/>
          <w:bCs/>
          <w:color w:val="auto"/>
          <w:sz w:val="24"/>
          <w:szCs w:val="24"/>
          <w:lang w:eastAsia="ja-JP"/>
        </w:rPr>
        <w:t>за програмен период 2014-2020, със съответното наименование на финансиращата програма;</w:t>
      </w:r>
    </w:p>
    <w:p w14:paraId="2D7C102A" w14:textId="77777777" w:rsidR="002153DE" w:rsidRPr="002153DE" w:rsidRDefault="002153DE" w:rsidP="00DF1204">
      <w:pPr>
        <w:keepNext/>
        <w:keepLines/>
        <w:numPr>
          <w:ilvl w:val="1"/>
          <w:numId w:val="6"/>
        </w:numPr>
        <w:spacing w:after="160" w:line="259" w:lineRule="auto"/>
        <w:ind w:left="0" w:firstLine="624"/>
        <w:jc w:val="both"/>
        <w:outlineLvl w:val="2"/>
        <w:rPr>
          <w:rFonts w:ascii="Times New Roman" w:eastAsia="SimSun" w:hAnsi="Times New Roman" w:cs="Times New Roman"/>
          <w:bCs/>
          <w:color w:val="auto"/>
          <w:sz w:val="24"/>
          <w:szCs w:val="24"/>
          <w:lang w:eastAsia="ja-JP"/>
        </w:rPr>
      </w:pPr>
      <w:r w:rsidRPr="002153DE">
        <w:rPr>
          <w:rFonts w:ascii="Times New Roman" w:eastAsia="SimSun" w:hAnsi="Times New Roman" w:cs="Times New Roman"/>
          <w:b/>
          <w:bCs/>
          <w:color w:val="auto"/>
          <w:sz w:val="24"/>
          <w:szCs w:val="24"/>
          <w:lang w:eastAsia="ja-JP"/>
        </w:rPr>
        <w:t>Изречението: „</w:t>
      </w:r>
      <w:r w:rsidRPr="002153DE">
        <w:rPr>
          <w:rFonts w:ascii="Times New Roman" w:eastAsia="SimSun" w:hAnsi="Times New Roman" w:cs="Times New Roman"/>
          <w:b/>
          <w:bCs/>
          <w:iCs/>
          <w:color w:val="auto"/>
          <w:sz w:val="24"/>
          <w:szCs w:val="24"/>
          <w:lang w:eastAsia="ja-JP"/>
        </w:rPr>
        <w:t>Проект № BG05SFOP001-2.006-0013 „Повишаване квалификацията на дирекция „Комуникационна и информационна инфраструктура“ в Държавна агенция „Електронно управление“ за осигуряване по-ефективно изпълнение на функциите  на дирекцията, свързани с  изграждане, развиване и поддържане на споделените ресурси на електронното управление в държавната администрация“, който се осъществява с финансовата подкрепа на Оперативна програма „Добро управление“, съфинансирана от Европейския съюз чрез Европейския социален фонд</w:t>
      </w:r>
      <w:r w:rsidRPr="002153DE">
        <w:rPr>
          <w:rFonts w:ascii="Times New Roman" w:eastAsia="SimSun" w:hAnsi="Times New Roman" w:cs="Times New Roman"/>
          <w:b/>
          <w:bCs/>
          <w:color w:val="auto"/>
          <w:sz w:val="24"/>
          <w:szCs w:val="24"/>
          <w:lang w:eastAsia="ja-JP"/>
        </w:rPr>
        <w:t>”;</w:t>
      </w:r>
    </w:p>
    <w:p w14:paraId="0B84EE22" w14:textId="77777777" w:rsidR="002153DE" w:rsidRPr="002153DE" w:rsidRDefault="002153DE" w:rsidP="00DF1204">
      <w:pPr>
        <w:keepNext/>
        <w:keepLines/>
        <w:numPr>
          <w:ilvl w:val="1"/>
          <w:numId w:val="6"/>
        </w:numPr>
        <w:spacing w:after="160" w:line="259" w:lineRule="auto"/>
        <w:ind w:left="0" w:firstLine="624"/>
        <w:jc w:val="both"/>
        <w:outlineLvl w:val="2"/>
        <w:rPr>
          <w:rFonts w:ascii="Times New Roman" w:eastAsia="SimSun" w:hAnsi="Times New Roman" w:cs="Times New Roman"/>
          <w:bCs/>
          <w:color w:val="auto"/>
          <w:sz w:val="24"/>
          <w:szCs w:val="24"/>
          <w:lang w:eastAsia="ja-JP"/>
        </w:rPr>
      </w:pPr>
      <w:r w:rsidRPr="002153DE">
        <w:rPr>
          <w:rFonts w:ascii="Times New Roman" w:eastAsia="SimSun" w:hAnsi="Times New Roman" w:cs="Times New Roman"/>
          <w:b/>
          <w:bCs/>
          <w:color w:val="auto"/>
          <w:sz w:val="24"/>
          <w:szCs w:val="24"/>
          <w:lang w:eastAsia="ja-JP"/>
        </w:rPr>
        <w:t>Адресът на единния информационен портал</w:t>
      </w:r>
      <w:r w:rsidRPr="002153DE">
        <w:rPr>
          <w:rFonts w:ascii="Times New Roman" w:eastAsia="SimSun" w:hAnsi="Times New Roman" w:cs="Times New Roman"/>
          <w:bCs/>
          <w:color w:val="auto"/>
          <w:sz w:val="24"/>
          <w:szCs w:val="24"/>
          <w:lang w:eastAsia="ja-JP"/>
        </w:rPr>
        <w:t xml:space="preserve">: </w:t>
      </w:r>
      <w:hyperlink r:id="rId9" w:history="1">
        <w:r w:rsidRPr="002153DE">
          <w:rPr>
            <w:rFonts w:ascii="Times New Roman" w:eastAsia="SimSun" w:hAnsi="Times New Roman" w:cs="Times New Roman"/>
            <w:bCs/>
            <w:color w:val="auto"/>
            <w:sz w:val="24"/>
            <w:szCs w:val="24"/>
            <w:lang w:eastAsia="ja-JP"/>
          </w:rPr>
          <w:t>https://www.eufunds.bg/</w:t>
        </w:r>
      </w:hyperlink>
      <w:r w:rsidRPr="002153DE">
        <w:rPr>
          <w:rFonts w:ascii="Times New Roman" w:eastAsia="SimSun" w:hAnsi="Times New Roman" w:cs="Times New Roman"/>
          <w:bCs/>
          <w:color w:val="auto"/>
          <w:sz w:val="24"/>
          <w:szCs w:val="24"/>
          <w:lang w:eastAsia="ja-JP"/>
        </w:rPr>
        <w:t xml:space="preserve"> </w:t>
      </w:r>
    </w:p>
    <w:p w14:paraId="05B04949" w14:textId="77777777" w:rsidR="002153DE" w:rsidRPr="002153DE" w:rsidRDefault="002153DE" w:rsidP="002153DE">
      <w:pPr>
        <w:overflowPunct w:val="0"/>
        <w:autoSpaceDE w:val="0"/>
        <w:autoSpaceDN w:val="0"/>
        <w:adjustRightInd w:val="0"/>
        <w:spacing w:line="240" w:lineRule="auto"/>
        <w:ind w:firstLine="624"/>
        <w:jc w:val="both"/>
        <w:textAlignment w:val="baseline"/>
        <w:rPr>
          <w:rFonts w:ascii="Times New Roman" w:eastAsia="Calibri" w:hAnsi="Times New Roman" w:cs="Times New Roman"/>
          <w:sz w:val="24"/>
          <w:szCs w:val="24"/>
          <w:lang w:eastAsia="en-GB"/>
        </w:rPr>
      </w:pPr>
      <w:r w:rsidRPr="002153DE">
        <w:rPr>
          <w:rFonts w:ascii="Times New Roman" w:eastAsia="Calibri" w:hAnsi="Times New Roman" w:cs="Times New Roman"/>
          <w:sz w:val="24"/>
          <w:szCs w:val="24"/>
          <w:lang w:eastAsia="en-GB"/>
        </w:rPr>
        <w:t>За информация, разпространявана по електронен път, описаните принципи се прилагат аналогично.</w:t>
      </w:r>
    </w:p>
    <w:p w14:paraId="56F836D2" w14:textId="77777777" w:rsidR="002153DE" w:rsidRPr="002153DE" w:rsidRDefault="002153DE" w:rsidP="002153DE">
      <w:pPr>
        <w:overflowPunct w:val="0"/>
        <w:autoSpaceDE w:val="0"/>
        <w:autoSpaceDN w:val="0"/>
        <w:adjustRightInd w:val="0"/>
        <w:spacing w:line="240" w:lineRule="auto"/>
        <w:ind w:firstLine="720"/>
        <w:jc w:val="both"/>
        <w:textAlignment w:val="baseline"/>
        <w:rPr>
          <w:rFonts w:ascii="Times New Roman" w:eastAsia="Calibri" w:hAnsi="Times New Roman" w:cs="Times New Roman"/>
          <w:sz w:val="24"/>
          <w:szCs w:val="24"/>
          <w:highlight w:val="yellow"/>
          <w:lang w:eastAsia="en-GB"/>
        </w:rPr>
      </w:pPr>
    </w:p>
    <w:p w14:paraId="0B5BE874" w14:textId="77777777" w:rsidR="002153DE" w:rsidRPr="002153DE" w:rsidRDefault="002153DE" w:rsidP="002153DE">
      <w:pPr>
        <w:tabs>
          <w:tab w:val="left" w:pos="567"/>
        </w:tabs>
        <w:overflowPunct w:val="0"/>
        <w:autoSpaceDE w:val="0"/>
        <w:autoSpaceDN w:val="0"/>
        <w:adjustRightInd w:val="0"/>
        <w:spacing w:line="240" w:lineRule="auto"/>
        <w:ind w:firstLine="720"/>
        <w:jc w:val="both"/>
        <w:textAlignment w:val="baseline"/>
        <w:rPr>
          <w:rFonts w:ascii="Times New Roman" w:eastAsia="Calibri" w:hAnsi="Times New Roman" w:cs="Times New Roman"/>
          <w:bCs/>
          <w:color w:val="auto"/>
          <w:sz w:val="24"/>
          <w:szCs w:val="24"/>
          <w:highlight w:val="yellow"/>
          <w:lang w:eastAsia="en-GB"/>
        </w:rPr>
      </w:pPr>
    </w:p>
    <w:p w14:paraId="5FF150F4" w14:textId="77777777" w:rsidR="002153DE" w:rsidRPr="002153DE" w:rsidRDefault="002153DE" w:rsidP="00DF1204">
      <w:pPr>
        <w:keepNext/>
        <w:keepLines/>
        <w:numPr>
          <w:ilvl w:val="0"/>
          <w:numId w:val="6"/>
        </w:numPr>
        <w:spacing w:after="160" w:line="259" w:lineRule="auto"/>
        <w:ind w:left="0" w:firstLine="624"/>
        <w:jc w:val="both"/>
        <w:outlineLvl w:val="1"/>
        <w:rPr>
          <w:rFonts w:ascii="Times New Roman" w:eastAsia="SimSun" w:hAnsi="Times New Roman" w:cs="Times New Roman"/>
          <w:b/>
          <w:bCs/>
          <w:color w:val="auto"/>
          <w:sz w:val="24"/>
          <w:szCs w:val="24"/>
          <w:lang w:eastAsia="ja-JP"/>
        </w:rPr>
      </w:pPr>
      <w:r w:rsidRPr="002153DE">
        <w:rPr>
          <w:rFonts w:ascii="Times New Roman" w:eastAsia="SimSun" w:hAnsi="Times New Roman" w:cs="Times New Roman"/>
          <w:b/>
          <w:bCs/>
          <w:color w:val="auto"/>
          <w:sz w:val="24"/>
          <w:szCs w:val="24"/>
          <w:lang w:eastAsia="ja-JP"/>
        </w:rPr>
        <w:lastRenderedPageBreak/>
        <w:t>ИЗИСКВАНИЯ КЪМ ТЕХНИЧЕСКОТО ПРЕДЛОЖЕНИЕ НА УЧАСТНИКА</w:t>
      </w:r>
    </w:p>
    <w:p w14:paraId="47BB7DED" w14:textId="77777777" w:rsidR="002153DE" w:rsidRPr="002153DE" w:rsidRDefault="002153DE" w:rsidP="002153DE">
      <w:pPr>
        <w:spacing w:line="240" w:lineRule="auto"/>
        <w:ind w:firstLine="624"/>
        <w:jc w:val="both"/>
        <w:rPr>
          <w:rFonts w:ascii="Times New Roman" w:eastAsia="Calibri" w:hAnsi="Times New Roman" w:cs="Times New Roman"/>
          <w:bCs/>
          <w:sz w:val="24"/>
          <w:szCs w:val="24"/>
          <w:lang w:eastAsia="en-GB"/>
        </w:rPr>
      </w:pPr>
      <w:r w:rsidRPr="002153DE">
        <w:rPr>
          <w:rFonts w:ascii="Times New Roman" w:eastAsia="Calibri" w:hAnsi="Times New Roman" w:cs="Times New Roman"/>
          <w:bCs/>
          <w:sz w:val="24"/>
          <w:szCs w:val="24"/>
          <w:lang w:eastAsia="en-GB"/>
        </w:rPr>
        <w:t>За изпълнение на поръчката Техническото предложение на участника следва да отговаря на изискванията на техническата спецификация и да има най-малко следното съдържание:</w:t>
      </w:r>
    </w:p>
    <w:p w14:paraId="7EDACC67" w14:textId="77777777" w:rsidR="002153DE" w:rsidRPr="002153DE" w:rsidRDefault="002153DE" w:rsidP="00DF1204">
      <w:pPr>
        <w:keepNext/>
        <w:keepLines/>
        <w:numPr>
          <w:ilvl w:val="1"/>
          <w:numId w:val="6"/>
        </w:numPr>
        <w:spacing w:after="160" w:line="259" w:lineRule="auto"/>
        <w:ind w:left="0" w:firstLine="624"/>
        <w:jc w:val="both"/>
        <w:outlineLvl w:val="2"/>
        <w:rPr>
          <w:rFonts w:ascii="Times New Roman" w:eastAsia="SimSun" w:hAnsi="Times New Roman" w:cs="Times New Roman"/>
          <w:b/>
          <w:bCs/>
          <w:color w:val="auto"/>
          <w:sz w:val="24"/>
          <w:szCs w:val="24"/>
          <w:lang w:eastAsia="ja-JP"/>
        </w:rPr>
      </w:pPr>
      <w:r w:rsidRPr="002153DE">
        <w:rPr>
          <w:rFonts w:ascii="Times New Roman" w:eastAsia="SimSun" w:hAnsi="Times New Roman" w:cs="Times New Roman"/>
          <w:b/>
          <w:bCs/>
          <w:color w:val="auto"/>
          <w:sz w:val="24"/>
          <w:szCs w:val="24"/>
          <w:lang w:eastAsia="ja-JP"/>
        </w:rPr>
        <w:t xml:space="preserve">Методология на провеждане на обучението. </w:t>
      </w:r>
      <w:r w:rsidRPr="002153DE">
        <w:rPr>
          <w:rFonts w:ascii="Times New Roman" w:eastAsia="SimSun" w:hAnsi="Times New Roman" w:cs="Times New Roman"/>
          <w:bCs/>
          <w:color w:val="auto"/>
          <w:sz w:val="24"/>
          <w:szCs w:val="24"/>
          <w:lang w:eastAsia="ja-JP"/>
        </w:rPr>
        <w:t>Включва подробно описана програма за всеки един ден от обученията, както и лекторите, които ще водят съответните модули в него.</w:t>
      </w:r>
    </w:p>
    <w:p w14:paraId="2AE08D6C" w14:textId="77777777" w:rsidR="002153DE" w:rsidRPr="002153DE" w:rsidRDefault="002153DE" w:rsidP="00DF1204">
      <w:pPr>
        <w:keepNext/>
        <w:keepLines/>
        <w:numPr>
          <w:ilvl w:val="1"/>
          <w:numId w:val="6"/>
        </w:numPr>
        <w:spacing w:after="160" w:line="259" w:lineRule="auto"/>
        <w:ind w:left="0" w:firstLine="624"/>
        <w:jc w:val="both"/>
        <w:outlineLvl w:val="2"/>
        <w:rPr>
          <w:rFonts w:ascii="Times New Roman" w:eastAsia="SimSun" w:hAnsi="Times New Roman" w:cs="Times New Roman"/>
          <w:b/>
          <w:bCs/>
          <w:color w:val="auto"/>
          <w:sz w:val="24"/>
          <w:szCs w:val="24"/>
          <w:lang w:eastAsia="ja-JP"/>
        </w:rPr>
      </w:pPr>
      <w:r w:rsidRPr="002153DE">
        <w:rPr>
          <w:rFonts w:ascii="Times New Roman" w:eastAsia="SimSun" w:hAnsi="Times New Roman" w:cs="Times New Roman"/>
          <w:b/>
          <w:bCs/>
          <w:color w:val="auto"/>
          <w:sz w:val="24"/>
          <w:szCs w:val="24"/>
          <w:lang w:eastAsia="ja-JP"/>
        </w:rPr>
        <w:t xml:space="preserve">Организация на изпълнението на поръчката: </w:t>
      </w:r>
    </w:p>
    <w:p w14:paraId="039E2169"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ar-SA"/>
        </w:rPr>
      </w:pPr>
      <w:r w:rsidRPr="002153DE">
        <w:rPr>
          <w:rFonts w:ascii="Times New Roman" w:eastAsia="SimSun" w:hAnsi="Times New Roman" w:cs="Times New Roman"/>
          <w:color w:val="auto"/>
          <w:sz w:val="24"/>
          <w:szCs w:val="24"/>
          <w:lang w:eastAsia="ar-SA"/>
        </w:rPr>
        <w:t>В тази част на Техническото предложение участниците трябва да опишат последователно всички действия за изпълнение на всички поддейности от предмета на поръчката. Освен това трябва да посочат връзката между всички предложени действия и очаквани резултати, като последните следва да съответстват на техническата спецификация и нормативната уредба. Всяко действие следва да бъде декомпозирано на отделни задачи, като се разпише и конкретната продължителност за изпълнение и резултати за всяка задача, с които се отчита степента на изпълнението й. Участниците следва да посочат всички отговорни лица за изпълнението на всяка една от задачите, на които е декомпозирано  всяко едно от действията за изпълнение на отделните дейности от предмета на поръчката, включително техните роли, функции, отговорности и субординация.</w:t>
      </w:r>
    </w:p>
    <w:p w14:paraId="64745CF5"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ar-SA"/>
        </w:rPr>
      </w:pPr>
      <w:r w:rsidRPr="002153DE">
        <w:rPr>
          <w:rFonts w:ascii="Times New Roman" w:eastAsia="SimSun" w:hAnsi="Times New Roman" w:cs="Times New Roman"/>
          <w:color w:val="auto"/>
          <w:sz w:val="24"/>
          <w:szCs w:val="24"/>
          <w:lang w:eastAsia="ar-SA"/>
        </w:rPr>
        <w:t>Участникът трябва да опише подробно условията, при които ще се организира и проведе обучението, местоположението и характеристиките на предлаганата зала, планираната от участника предварителна организация, организацията и логистиката на обученията, местоположението и характеристиките на предлагания хотел за настаняване на обучаемите, чиято месторабота е извън София, и др. по преценка на участника, които да гарантират качественото изпълнение на дейността.</w:t>
      </w:r>
    </w:p>
    <w:p w14:paraId="5F1F1C76"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ar-SA"/>
        </w:rPr>
      </w:pPr>
      <w:r w:rsidRPr="002153DE">
        <w:rPr>
          <w:rFonts w:ascii="Times New Roman" w:eastAsia="SimSun" w:hAnsi="Times New Roman" w:cs="Times New Roman"/>
          <w:color w:val="auto"/>
          <w:sz w:val="24"/>
          <w:szCs w:val="24"/>
          <w:lang w:eastAsia="ar-SA"/>
        </w:rPr>
        <w:t>Към описанието на организацията за изпълнение на поръчката следва да бъде приложен и Проект на план-график за изпълнение на поддейностите с разписани индикативни дати за изпълнение, от който да е видно, че участникът е в състояние да изпълни поръчката в предложения от него в Техническото предложение срок, който не може да бъде по-късно от  31.0</w:t>
      </w:r>
      <w:r w:rsidRPr="002153DE">
        <w:rPr>
          <w:rFonts w:ascii="Times New Roman" w:eastAsia="SimSun" w:hAnsi="Times New Roman" w:cs="Times New Roman"/>
          <w:color w:val="auto"/>
          <w:sz w:val="24"/>
          <w:szCs w:val="24"/>
          <w:lang w:val="en-US" w:eastAsia="ar-SA"/>
        </w:rPr>
        <w:t>5</w:t>
      </w:r>
      <w:r w:rsidRPr="002153DE">
        <w:rPr>
          <w:rFonts w:ascii="Times New Roman" w:eastAsia="SimSun" w:hAnsi="Times New Roman" w:cs="Times New Roman"/>
          <w:color w:val="auto"/>
          <w:sz w:val="24"/>
          <w:szCs w:val="24"/>
          <w:lang w:eastAsia="ar-SA"/>
        </w:rPr>
        <w:t xml:space="preserve">.2019 година. </w:t>
      </w:r>
    </w:p>
    <w:p w14:paraId="4793C591"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ar-SA"/>
        </w:rPr>
      </w:pPr>
      <w:r w:rsidRPr="002153DE">
        <w:rPr>
          <w:rFonts w:ascii="Times New Roman" w:eastAsia="SimSun" w:hAnsi="Times New Roman" w:cs="Times New Roman"/>
          <w:color w:val="auto"/>
          <w:sz w:val="24"/>
          <w:szCs w:val="24"/>
          <w:lang w:eastAsia="ar-SA"/>
        </w:rPr>
        <w:t>След сключване на Договор избраният изпълнител следва да представи за одобрение към Встъпителния доклад - план-график, в зависимост от датата на започване на изпълнението. В план-графика избраният изпълнител не следва да променя предложения от него  в Техническото му предложение краен срок за изпълнение на поръчката.</w:t>
      </w:r>
    </w:p>
    <w:p w14:paraId="0B0F1855" w14:textId="77777777" w:rsidR="002153DE" w:rsidRPr="002153DE" w:rsidRDefault="002153DE" w:rsidP="002153DE">
      <w:pPr>
        <w:tabs>
          <w:tab w:val="left" w:pos="284"/>
        </w:tabs>
        <w:spacing w:line="240" w:lineRule="auto"/>
        <w:ind w:left="720"/>
        <w:contextualSpacing/>
        <w:jc w:val="both"/>
        <w:rPr>
          <w:rFonts w:ascii="Calibri" w:eastAsia="SimSun" w:hAnsi="Calibri" w:cs="Times New Roman"/>
          <w:color w:val="auto"/>
          <w:sz w:val="24"/>
          <w:szCs w:val="24"/>
          <w:lang w:eastAsia="ar-SA"/>
        </w:rPr>
      </w:pPr>
    </w:p>
    <w:p w14:paraId="5D252163" w14:textId="77777777" w:rsidR="002153DE" w:rsidRPr="002153DE" w:rsidRDefault="002153DE" w:rsidP="00DF1204">
      <w:pPr>
        <w:keepNext/>
        <w:keepLines/>
        <w:numPr>
          <w:ilvl w:val="0"/>
          <w:numId w:val="6"/>
        </w:numPr>
        <w:spacing w:after="160" w:line="259" w:lineRule="auto"/>
        <w:ind w:left="0" w:firstLine="624"/>
        <w:jc w:val="both"/>
        <w:outlineLvl w:val="1"/>
        <w:rPr>
          <w:rFonts w:ascii="Times New Roman" w:eastAsia="SimSun" w:hAnsi="Times New Roman" w:cs="Times New Roman"/>
          <w:b/>
          <w:bCs/>
          <w:color w:val="auto"/>
          <w:sz w:val="24"/>
          <w:szCs w:val="24"/>
          <w:lang w:eastAsia="ja-JP"/>
        </w:rPr>
      </w:pPr>
      <w:r w:rsidRPr="002153DE">
        <w:rPr>
          <w:rFonts w:ascii="Times New Roman" w:eastAsia="SimSun" w:hAnsi="Times New Roman" w:cs="Times New Roman"/>
          <w:b/>
          <w:bCs/>
          <w:color w:val="auto"/>
          <w:sz w:val="24"/>
          <w:szCs w:val="24"/>
          <w:lang w:eastAsia="ja-JP"/>
        </w:rPr>
        <w:lastRenderedPageBreak/>
        <w:t>ДРУГИ ИЗИСКВАНИЯ НА ВЪЗЛОЖИТЕЛЯ</w:t>
      </w:r>
    </w:p>
    <w:p w14:paraId="747EA8C1" w14:textId="77777777" w:rsidR="002153DE" w:rsidRPr="002153DE" w:rsidRDefault="002153DE" w:rsidP="002153DE">
      <w:pPr>
        <w:spacing w:line="240" w:lineRule="auto"/>
        <w:ind w:firstLine="624"/>
        <w:jc w:val="both"/>
        <w:rPr>
          <w:rFonts w:ascii="Times New Roman" w:eastAsia="SimSun" w:hAnsi="Times New Roman" w:cs="Times New Roman"/>
          <w:color w:val="auto"/>
          <w:sz w:val="24"/>
          <w:szCs w:val="24"/>
          <w:lang w:eastAsia="ar-SA"/>
        </w:rPr>
      </w:pPr>
      <w:r w:rsidRPr="002153DE">
        <w:rPr>
          <w:rFonts w:ascii="Times New Roman" w:eastAsia="SimSun" w:hAnsi="Times New Roman" w:cs="Times New Roman"/>
          <w:color w:val="auto"/>
          <w:sz w:val="24"/>
          <w:szCs w:val="24"/>
          <w:lang w:eastAsia="ar-SA"/>
        </w:rPr>
        <w:t>При реализиране на дейностите по настоящата обществена поръчка, в допълнение към гореизложеното, Изпълнителят следва да има предвид и посочените по-долу изисквания:</w:t>
      </w:r>
    </w:p>
    <w:p w14:paraId="3A1CF37E" w14:textId="77777777" w:rsidR="002153DE" w:rsidRPr="002153DE" w:rsidRDefault="002153DE" w:rsidP="00DF1204">
      <w:pPr>
        <w:numPr>
          <w:ilvl w:val="1"/>
          <w:numId w:val="9"/>
        </w:numPr>
        <w:spacing w:after="160" w:line="259" w:lineRule="auto"/>
        <w:ind w:left="0" w:firstLine="624"/>
        <w:jc w:val="both"/>
        <w:outlineLvl w:val="2"/>
        <w:rPr>
          <w:rFonts w:ascii="Times New Roman" w:eastAsia="SimSun" w:hAnsi="Times New Roman" w:cs="Times New Roman"/>
          <w:bCs/>
          <w:color w:val="auto"/>
          <w:sz w:val="24"/>
          <w:szCs w:val="24"/>
          <w:lang w:eastAsia="ja-JP"/>
        </w:rPr>
      </w:pPr>
      <w:r w:rsidRPr="002153DE">
        <w:rPr>
          <w:rFonts w:ascii="Times New Roman" w:eastAsia="SimSun" w:hAnsi="Times New Roman" w:cs="Times New Roman"/>
          <w:b/>
          <w:bCs/>
          <w:color w:val="auto"/>
          <w:sz w:val="24"/>
          <w:szCs w:val="24"/>
          <w:lang w:eastAsia="ja-JP"/>
        </w:rPr>
        <w:t xml:space="preserve">Ще бъде организирана първоначална/встъпителна среща, </w:t>
      </w:r>
      <w:r w:rsidRPr="002153DE">
        <w:rPr>
          <w:rFonts w:ascii="Times New Roman" w:eastAsia="SimSun" w:hAnsi="Times New Roman" w:cs="Times New Roman"/>
          <w:bCs/>
          <w:color w:val="auto"/>
          <w:sz w:val="24"/>
          <w:szCs w:val="24"/>
          <w:lang w:eastAsia="ja-JP"/>
        </w:rPr>
        <w:t>между екипа на Изпълнителя и този от страна на Възложителя за уточняване на въпроси във връзка с изпълнението на посочените основни дейности. На тази среща ще бъдат уточнени и подробностите по изготвянето и предоставянето на Встъпителен доклад.</w:t>
      </w:r>
    </w:p>
    <w:p w14:paraId="03B5FA86" w14:textId="77777777" w:rsidR="002153DE" w:rsidRPr="002153DE" w:rsidRDefault="002153DE" w:rsidP="00DF1204">
      <w:pPr>
        <w:numPr>
          <w:ilvl w:val="1"/>
          <w:numId w:val="9"/>
        </w:numPr>
        <w:spacing w:after="160" w:line="259" w:lineRule="auto"/>
        <w:ind w:left="0" w:firstLine="624"/>
        <w:jc w:val="both"/>
        <w:outlineLvl w:val="2"/>
        <w:rPr>
          <w:rFonts w:ascii="Times New Roman" w:eastAsia="SimSun" w:hAnsi="Times New Roman" w:cs="Times New Roman"/>
          <w:bCs/>
          <w:color w:val="auto"/>
          <w:sz w:val="24"/>
          <w:szCs w:val="24"/>
          <w:lang w:eastAsia="ja-JP"/>
        </w:rPr>
      </w:pPr>
      <w:r w:rsidRPr="002153DE">
        <w:rPr>
          <w:rFonts w:ascii="Times New Roman" w:eastAsia="SimSun" w:hAnsi="Times New Roman" w:cs="Times New Roman"/>
          <w:b/>
          <w:bCs/>
          <w:color w:val="auto"/>
          <w:sz w:val="24"/>
          <w:szCs w:val="24"/>
          <w:lang w:eastAsia="ja-JP"/>
        </w:rPr>
        <w:t xml:space="preserve">Възложителят си запазва правото </w:t>
      </w:r>
      <w:r w:rsidRPr="002153DE">
        <w:rPr>
          <w:rFonts w:ascii="Times New Roman" w:eastAsia="SimSun" w:hAnsi="Times New Roman" w:cs="Times New Roman"/>
          <w:bCs/>
          <w:color w:val="auto"/>
          <w:sz w:val="24"/>
          <w:szCs w:val="24"/>
          <w:lang w:eastAsia="ja-JP"/>
        </w:rPr>
        <w:t>при изпълнение на всяка конкретна задача или дейност от обществената поръчка да иска корекции по продукта, ако се констатира отклонение от договореното.</w:t>
      </w:r>
    </w:p>
    <w:p w14:paraId="7758A0AC" w14:textId="77777777" w:rsidR="002153DE" w:rsidRPr="002153DE" w:rsidRDefault="002153DE" w:rsidP="00DF1204">
      <w:pPr>
        <w:numPr>
          <w:ilvl w:val="1"/>
          <w:numId w:val="9"/>
        </w:numPr>
        <w:spacing w:after="160" w:line="259" w:lineRule="auto"/>
        <w:ind w:left="0" w:firstLine="624"/>
        <w:jc w:val="both"/>
        <w:outlineLvl w:val="2"/>
        <w:rPr>
          <w:rFonts w:ascii="Times New Roman" w:eastAsia="SimSun" w:hAnsi="Times New Roman" w:cs="Times New Roman"/>
          <w:bCs/>
          <w:color w:val="auto"/>
          <w:sz w:val="24"/>
          <w:szCs w:val="24"/>
          <w:lang w:eastAsia="ja-JP"/>
        </w:rPr>
      </w:pPr>
      <w:r w:rsidRPr="002153DE">
        <w:rPr>
          <w:rFonts w:ascii="Times New Roman" w:eastAsia="SimSun" w:hAnsi="Times New Roman" w:cs="Times New Roman"/>
          <w:b/>
          <w:bCs/>
          <w:color w:val="auto"/>
          <w:sz w:val="24"/>
          <w:szCs w:val="24"/>
          <w:lang w:eastAsia="ja-JP"/>
        </w:rPr>
        <w:t xml:space="preserve">Изпълнителят </w:t>
      </w:r>
      <w:r w:rsidRPr="002153DE">
        <w:rPr>
          <w:rFonts w:ascii="Times New Roman" w:eastAsia="SimSun" w:hAnsi="Times New Roman" w:cs="Times New Roman"/>
          <w:bCs/>
          <w:color w:val="auto"/>
          <w:sz w:val="24"/>
          <w:szCs w:val="24"/>
          <w:lang w:eastAsia="ja-JP"/>
        </w:rPr>
        <w:t>работи в координация и взаимодействие с Възложителя.</w:t>
      </w:r>
    </w:p>
    <w:p w14:paraId="1E18D6F4" w14:textId="77777777" w:rsidR="002153DE" w:rsidRPr="002153DE" w:rsidRDefault="002153DE" w:rsidP="00DF1204">
      <w:pPr>
        <w:numPr>
          <w:ilvl w:val="1"/>
          <w:numId w:val="9"/>
        </w:numPr>
        <w:spacing w:after="160" w:line="259" w:lineRule="auto"/>
        <w:ind w:left="0" w:firstLine="624"/>
        <w:jc w:val="both"/>
        <w:outlineLvl w:val="2"/>
        <w:rPr>
          <w:rFonts w:ascii="Times New Roman" w:eastAsia="SimSun" w:hAnsi="Times New Roman" w:cs="Times New Roman"/>
          <w:bCs/>
          <w:color w:val="auto"/>
          <w:sz w:val="24"/>
          <w:szCs w:val="24"/>
          <w:lang w:eastAsia="ja-JP"/>
        </w:rPr>
      </w:pPr>
      <w:r w:rsidRPr="002153DE">
        <w:rPr>
          <w:rFonts w:ascii="Times New Roman" w:eastAsia="SimSun" w:hAnsi="Times New Roman" w:cs="Times New Roman"/>
          <w:b/>
          <w:bCs/>
          <w:color w:val="auto"/>
          <w:sz w:val="24"/>
          <w:szCs w:val="24"/>
          <w:lang w:eastAsia="ja-JP"/>
        </w:rPr>
        <w:t xml:space="preserve">Изпълнителят </w:t>
      </w:r>
      <w:r w:rsidRPr="002153DE">
        <w:rPr>
          <w:rFonts w:ascii="Times New Roman" w:eastAsia="SimSun" w:hAnsi="Times New Roman" w:cs="Times New Roman"/>
          <w:bCs/>
          <w:color w:val="auto"/>
          <w:sz w:val="24"/>
          <w:szCs w:val="24"/>
          <w:lang w:eastAsia="ja-JP"/>
        </w:rPr>
        <w:t>изпълнява дадените от Възложителя текущи указания по изпълнение на поръчката.</w:t>
      </w:r>
    </w:p>
    <w:p w14:paraId="39FB1AD8" w14:textId="77777777" w:rsidR="002153DE" w:rsidRPr="002153DE" w:rsidRDefault="002153DE" w:rsidP="00DF1204">
      <w:pPr>
        <w:numPr>
          <w:ilvl w:val="1"/>
          <w:numId w:val="9"/>
        </w:numPr>
        <w:spacing w:after="160" w:line="259" w:lineRule="auto"/>
        <w:ind w:left="0" w:firstLine="624"/>
        <w:jc w:val="both"/>
        <w:outlineLvl w:val="2"/>
        <w:rPr>
          <w:rFonts w:ascii="Times New Roman" w:eastAsia="SimSun" w:hAnsi="Times New Roman" w:cs="Times New Roman"/>
          <w:bCs/>
          <w:color w:val="auto"/>
          <w:sz w:val="24"/>
          <w:szCs w:val="24"/>
          <w:lang w:eastAsia="ja-JP"/>
        </w:rPr>
      </w:pPr>
      <w:r w:rsidRPr="002153DE">
        <w:rPr>
          <w:rFonts w:ascii="Times New Roman" w:eastAsia="SimSun" w:hAnsi="Times New Roman" w:cs="Times New Roman"/>
          <w:b/>
          <w:bCs/>
          <w:color w:val="auto"/>
          <w:sz w:val="24"/>
          <w:szCs w:val="24"/>
          <w:lang w:eastAsia="ja-JP"/>
        </w:rPr>
        <w:t xml:space="preserve">Изпълнителят е длъжен </w:t>
      </w:r>
      <w:r w:rsidRPr="002153DE">
        <w:rPr>
          <w:rFonts w:ascii="Times New Roman" w:eastAsia="SimSun" w:hAnsi="Times New Roman" w:cs="Times New Roman"/>
          <w:bCs/>
          <w:color w:val="auto"/>
          <w:sz w:val="24"/>
          <w:szCs w:val="24"/>
          <w:lang w:eastAsia="ja-JP"/>
        </w:rPr>
        <w:t>да отстранява за своя сметка допуснатите недостатъци, грешки и появили се дефекти в процеса на изпълнението на поръчката.</w:t>
      </w:r>
    </w:p>
    <w:p w14:paraId="71419FE4" w14:textId="77777777" w:rsidR="002153DE" w:rsidRPr="002153DE" w:rsidRDefault="002153DE" w:rsidP="002153DE">
      <w:pPr>
        <w:spacing w:line="240" w:lineRule="auto"/>
        <w:ind w:firstLine="720"/>
        <w:jc w:val="both"/>
        <w:rPr>
          <w:rFonts w:ascii="Times New Roman" w:eastAsia="SimSun" w:hAnsi="Times New Roman" w:cs="Times New Roman"/>
          <w:color w:val="auto"/>
          <w:sz w:val="24"/>
          <w:szCs w:val="24"/>
          <w:lang w:eastAsia="en-GB"/>
        </w:rPr>
      </w:pPr>
      <w:r w:rsidRPr="002153DE">
        <w:rPr>
          <w:rFonts w:ascii="Times New Roman" w:eastAsia="SimSun" w:hAnsi="Times New Roman" w:cs="Times New Roman"/>
          <w:color w:val="auto"/>
          <w:sz w:val="24"/>
          <w:szCs w:val="24"/>
          <w:lang w:eastAsia="en-GB"/>
        </w:rPr>
        <w:t>Изпълнителят следва да спазва всички нормативни изисквания по отношение на дейността на Държавна агенция „Електронно управление“ и електронното управление в Република България.</w:t>
      </w:r>
    </w:p>
    <w:p w14:paraId="7D9FDC58" w14:textId="77777777" w:rsidR="002153DE" w:rsidRPr="002153DE" w:rsidRDefault="002153DE" w:rsidP="002153DE">
      <w:pPr>
        <w:spacing w:line="240" w:lineRule="auto"/>
        <w:rPr>
          <w:rFonts w:cs="Times New Roman"/>
          <w:color w:val="auto"/>
          <w:sz w:val="24"/>
          <w:szCs w:val="20"/>
        </w:rPr>
      </w:pPr>
    </w:p>
    <w:p w14:paraId="5B00C4EC" w14:textId="6DD0F581" w:rsidR="004B2A1C" w:rsidRPr="00573A1D" w:rsidRDefault="004B2A1C" w:rsidP="002153DE">
      <w:pPr>
        <w:rPr>
          <w:lang w:val="en-US"/>
        </w:rPr>
      </w:pPr>
    </w:p>
    <w:sectPr w:rsidR="004B2A1C" w:rsidRPr="00573A1D" w:rsidSect="009C31A0">
      <w:headerReference w:type="even" r:id="rId10"/>
      <w:headerReference w:type="default" r:id="rId11"/>
      <w:footerReference w:type="default" r:id="rId12"/>
      <w:headerReference w:type="first" r:id="rId13"/>
      <w:footerReference w:type="first" r:id="rId14"/>
      <w:pgSz w:w="12240" w:h="15840"/>
      <w:pgMar w:top="1440" w:right="1183" w:bottom="1440" w:left="1710" w:header="284" w:footer="708" w:gutter="0"/>
      <w:pgNumType w:start="1"/>
      <w:cols w:space="708"/>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665B7B" w14:textId="77777777" w:rsidR="00B05B44" w:rsidRDefault="00B05B44" w:rsidP="00636403">
      <w:pPr>
        <w:spacing w:line="240" w:lineRule="auto"/>
      </w:pPr>
      <w:r>
        <w:separator/>
      </w:r>
    </w:p>
    <w:p w14:paraId="3CD050B4" w14:textId="77777777" w:rsidR="00B05B44" w:rsidRDefault="00B05B44" w:rsidP="00032ED3"/>
  </w:endnote>
  <w:endnote w:type="continuationSeparator" w:id="0">
    <w:p w14:paraId="1DF98F09" w14:textId="77777777" w:rsidR="00B05B44" w:rsidRDefault="00B05B44" w:rsidP="00636403">
      <w:pPr>
        <w:spacing w:line="240" w:lineRule="auto"/>
      </w:pPr>
      <w:r>
        <w:continuationSeparator/>
      </w:r>
    </w:p>
    <w:p w14:paraId="09F11EC5" w14:textId="77777777" w:rsidR="00B05B44" w:rsidRDefault="00B05B44" w:rsidP="00032ED3"/>
  </w:endnote>
  <w:endnote w:type="continuationNotice" w:id="1">
    <w:p w14:paraId="713D9B92" w14:textId="77777777" w:rsidR="00B05B44" w:rsidRDefault="00B05B4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37F4D8" w14:textId="77777777" w:rsidR="00CF0C3E" w:rsidRDefault="00CF0C3E" w:rsidP="009C31A0">
    <w:pPr>
      <w:tabs>
        <w:tab w:val="center" w:pos="4677"/>
        <w:tab w:val="right" w:pos="9354"/>
      </w:tabs>
      <w:spacing w:line="240" w:lineRule="auto"/>
      <w:jc w:val="center"/>
      <w:rPr>
        <w:rFonts w:ascii="Times New Roman" w:hAnsi="Times New Roman" w:cs="Times New Roman"/>
        <w:i/>
        <w:color w:val="auto"/>
        <w:sz w:val="18"/>
        <w:szCs w:val="18"/>
      </w:rPr>
    </w:pPr>
  </w:p>
  <w:p w14:paraId="3838B59C" w14:textId="474B5EC7" w:rsidR="00CF0C3E" w:rsidRDefault="00CB4974">
    <w:pPr>
      <w:pStyle w:val="Footer"/>
    </w:pPr>
    <w:r w:rsidRPr="00CB4974">
      <w:rPr>
        <w:rFonts w:ascii="Times New Roman" w:hAnsi="Times New Roman"/>
        <w:i/>
        <w:sz w:val="18"/>
        <w:szCs w:val="18"/>
        <w:lang w:eastAsia="bg-BG"/>
      </w:rPr>
      <w:t>Този документ е създаден в рамките на проект БФП-BG05SFOP001-2.006-0013 „Повишаване квалификацията на дирекция „Комуникационна и информационна инфраструктура“ в Държавна агенция „Електронно управление“ за осигуряване по-ефективно изпълнение на функциите  на дирекцията, свързани с  изграждане, развиване и поддържане на споделените ресурси на електронното управление в държавната администрация, Оперативна програма „Добро управление” 2014 – 2020. Цялата отговорност за съдържанието на публикацията се носи от Държавна агенция „Електронно управление” и при никакви обстоятелства не може да се счита, че този документ отразява официалното становище на Европейския съюз и Управляващия орган.</w:t>
    </w:r>
  </w:p>
  <w:p w14:paraId="3DC135C6" w14:textId="77777777" w:rsidR="00CF0C3E" w:rsidRDefault="00CF0C3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CB851" w14:textId="77777777" w:rsidR="00CF0C3E" w:rsidRDefault="00CF0C3E" w:rsidP="00D711BA">
    <w:pPr>
      <w:tabs>
        <w:tab w:val="center" w:pos="4677"/>
        <w:tab w:val="right" w:pos="9354"/>
      </w:tabs>
      <w:spacing w:line="240" w:lineRule="auto"/>
      <w:jc w:val="center"/>
      <w:rPr>
        <w:rFonts w:ascii="Times New Roman" w:hAnsi="Times New Roman" w:cs="Times New Roman"/>
        <w:i/>
        <w:color w:val="auto"/>
        <w:sz w:val="18"/>
        <w:szCs w:val="18"/>
      </w:rPr>
    </w:pPr>
  </w:p>
  <w:p w14:paraId="0E49B5C1" w14:textId="77777777" w:rsidR="00FF25C8" w:rsidRPr="00FF25C8" w:rsidRDefault="00FF25C8" w:rsidP="00FF25C8">
    <w:pPr>
      <w:tabs>
        <w:tab w:val="center" w:pos="4153"/>
        <w:tab w:val="right" w:pos="8306"/>
      </w:tabs>
      <w:spacing w:line="240" w:lineRule="auto"/>
      <w:jc w:val="center"/>
      <w:rPr>
        <w:rFonts w:ascii="Times New Roman" w:hAnsi="Times New Roman" w:cs="Times New Roman"/>
        <w:i/>
        <w:color w:val="auto"/>
        <w:sz w:val="16"/>
        <w:szCs w:val="16"/>
        <w:lang w:eastAsia="en-US"/>
      </w:rPr>
    </w:pPr>
    <w:r w:rsidRPr="00FF25C8">
      <w:rPr>
        <w:rFonts w:ascii="Times New Roman" w:hAnsi="Times New Roman" w:cs="Times New Roman"/>
        <w:i/>
        <w:color w:val="auto"/>
        <w:sz w:val="16"/>
        <w:szCs w:val="16"/>
      </w:rPr>
      <w:t>Този документ е създаден в рамките на проект БФП-BG05SFOP001-2.006-0013 „Повишаване квалификацията на дирекция „Комуникационна и информационна инфраструктура“ в Държавна агенция „Електронно управление“ за осигуряване по-ефективно изпълнение на функциите  на дирекцията, свързани с  изграждане, развиване и поддържане на споделените ресурси на електронното управление в държавната администрация, Оперативна програма „Добро управление” 2014 – 2020. Цялата отговорност за съдържанието на публикацията се носи от Държавна агенция „Електронно управление” и при никакви обстоятелства не може да се счита, че този документ отразява официалното становище на Европейския съюз и Управляващия орган.</w:t>
    </w:r>
  </w:p>
  <w:p w14:paraId="3CCE7199" w14:textId="77777777" w:rsidR="00FF25C8" w:rsidRPr="00FF25C8" w:rsidRDefault="00FF25C8" w:rsidP="00FF25C8">
    <w:pPr>
      <w:tabs>
        <w:tab w:val="center" w:pos="4153"/>
        <w:tab w:val="right" w:pos="8306"/>
      </w:tabs>
      <w:spacing w:line="240" w:lineRule="auto"/>
      <w:jc w:val="center"/>
      <w:rPr>
        <w:rFonts w:ascii="Times New Roman" w:hAnsi="Times New Roman" w:cs="Times New Roman"/>
        <w:i/>
        <w:color w:val="auto"/>
        <w:sz w:val="16"/>
        <w:szCs w:val="16"/>
        <w:lang w:eastAsia="en-US"/>
      </w:rPr>
    </w:pPr>
    <w:r w:rsidRPr="00FF25C8">
      <w:rPr>
        <w:rFonts w:ascii="Times New Roman" w:hAnsi="Times New Roman" w:cs="Times New Roman"/>
        <w:i/>
        <w:color w:val="auto"/>
        <w:sz w:val="16"/>
        <w:szCs w:val="16"/>
        <w:lang w:eastAsia="en-US"/>
      </w:rPr>
      <w:t>www.eufunds.bg</w:t>
    </w:r>
  </w:p>
  <w:p w14:paraId="29D4BAA9" w14:textId="12565A3B" w:rsidR="00CF0C3E" w:rsidRDefault="00CF0C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3F76A8" w14:textId="77777777" w:rsidR="00B05B44" w:rsidRDefault="00B05B44" w:rsidP="00636403">
      <w:pPr>
        <w:spacing w:line="240" w:lineRule="auto"/>
      </w:pPr>
      <w:r>
        <w:separator/>
      </w:r>
    </w:p>
    <w:p w14:paraId="06B80638" w14:textId="77777777" w:rsidR="00B05B44" w:rsidRDefault="00B05B44" w:rsidP="00032ED3"/>
  </w:footnote>
  <w:footnote w:type="continuationSeparator" w:id="0">
    <w:p w14:paraId="2DF6F44F" w14:textId="77777777" w:rsidR="00B05B44" w:rsidRDefault="00B05B44" w:rsidP="00636403">
      <w:pPr>
        <w:spacing w:line="240" w:lineRule="auto"/>
      </w:pPr>
      <w:r>
        <w:continuationSeparator/>
      </w:r>
    </w:p>
    <w:p w14:paraId="7607562F" w14:textId="77777777" w:rsidR="00B05B44" w:rsidRDefault="00B05B44" w:rsidP="00032ED3"/>
  </w:footnote>
  <w:footnote w:type="continuationNotice" w:id="1">
    <w:p w14:paraId="2A02E8D2" w14:textId="77777777" w:rsidR="00B05B44" w:rsidRDefault="00B05B44">
      <w:pPr>
        <w:spacing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D9BF6D" w14:textId="77777777" w:rsidR="00CF0C3E" w:rsidRDefault="00CF0C3E" w:rsidP="00365C5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2917F2E" w14:textId="77777777" w:rsidR="00CF0C3E" w:rsidRDefault="00CF0C3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1CE8E9" w14:textId="6991210B" w:rsidR="00CF0C3E" w:rsidRDefault="00CF0C3E" w:rsidP="00365C5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F25C8">
      <w:rPr>
        <w:rStyle w:val="PageNumber"/>
        <w:noProof/>
      </w:rPr>
      <w:t>2</w:t>
    </w:r>
    <w:r>
      <w:rPr>
        <w:rStyle w:val="PageNumber"/>
      </w:rPr>
      <w:fldChar w:fldCharType="end"/>
    </w:r>
  </w:p>
  <w:p w14:paraId="002013AE" w14:textId="5DDAE5CA" w:rsidR="00CF0C3E" w:rsidRDefault="00CF0C3E" w:rsidP="004C0F3E">
    <w:pPr>
      <w:pStyle w:val="Header"/>
    </w:pPr>
    <w:r>
      <w:rPr>
        <w:noProof/>
        <w:lang w:eastAsia="bg-BG"/>
      </w:rPr>
      <w:drawing>
        <wp:inline distT="0" distB="0" distL="0" distR="0" wp14:anchorId="78EDD70A" wp14:editId="1460BA61">
          <wp:extent cx="2095500" cy="733425"/>
          <wp:effectExtent l="0" t="0" r="0" b="0"/>
          <wp:docPr id="3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733425"/>
                  </a:xfrm>
                  <a:prstGeom prst="rect">
                    <a:avLst/>
                  </a:prstGeom>
                  <a:noFill/>
                  <a:ln>
                    <a:noFill/>
                  </a:ln>
                </pic:spPr>
              </pic:pic>
            </a:graphicData>
          </a:graphic>
        </wp:inline>
      </w:drawing>
    </w:r>
    <w:r>
      <w:tab/>
    </w:r>
    <w:r>
      <w:rPr>
        <w:noProof/>
        <w:lang w:eastAsia="bg-BG"/>
      </w:rPr>
      <w:drawing>
        <wp:inline distT="0" distB="0" distL="0" distR="0" wp14:anchorId="575F9909" wp14:editId="16C4EADB">
          <wp:extent cx="1924050" cy="800100"/>
          <wp:effectExtent l="0" t="0" r="0" b="0"/>
          <wp:docPr id="34" name="Picture 34" descr="logo-bg-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logo-bg-right"/>
                  <pic:cNvPicPr>
                    <a:picLocks noChangeAspect="1" noChangeArrowheads="1"/>
                  </pic:cNvPicPr>
                </pic:nvPicPr>
                <pic:blipFill>
                  <a:blip r:embed="rId2">
                    <a:extLst>
                      <a:ext uri="{28A0092B-C50C-407E-A947-70E740481C1C}">
                        <a14:useLocalDpi xmlns:a14="http://schemas.microsoft.com/office/drawing/2010/main" val="0"/>
                      </a:ext>
                    </a:extLst>
                  </a:blip>
                  <a:srcRect r="7172"/>
                  <a:stretch>
                    <a:fillRect/>
                  </a:stretch>
                </pic:blipFill>
                <pic:spPr bwMode="auto">
                  <a:xfrm>
                    <a:off x="0" y="0"/>
                    <a:ext cx="1924050" cy="800100"/>
                  </a:xfrm>
                  <a:prstGeom prst="rect">
                    <a:avLst/>
                  </a:prstGeom>
                  <a:noFill/>
                  <a:ln>
                    <a:noFill/>
                  </a:ln>
                </pic:spPr>
              </pic:pic>
            </a:graphicData>
          </a:graphic>
        </wp:inline>
      </w:drawing>
    </w:r>
  </w:p>
  <w:p w14:paraId="699FB64D" w14:textId="13F03227" w:rsidR="00CF0C3E" w:rsidRDefault="00CF0C3E">
    <w:pPr>
      <w:pStyle w:val="Header"/>
    </w:pPr>
  </w:p>
  <w:p w14:paraId="77913430" w14:textId="77777777" w:rsidR="00CF0C3E" w:rsidRDefault="00CF0C3E"/>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607BE0" w14:textId="0F571BBF" w:rsidR="00CF0C3E" w:rsidRDefault="00CF0C3E" w:rsidP="00721993">
    <w:pPr>
      <w:pStyle w:val="Header"/>
      <w:tabs>
        <w:tab w:val="clear" w:pos="4703"/>
        <w:tab w:val="clear" w:pos="9406"/>
        <w:tab w:val="left" w:pos="0"/>
        <w:tab w:val="center" w:pos="567"/>
      </w:tabs>
    </w:pPr>
    <w:r>
      <w:tab/>
    </w:r>
    <w:r>
      <w:rPr>
        <w:noProof/>
        <w:lang w:eastAsia="bg-BG"/>
      </w:rPr>
      <w:drawing>
        <wp:inline distT="0" distB="0" distL="0" distR="0" wp14:anchorId="097ED899" wp14:editId="1C51F600">
          <wp:extent cx="2095500" cy="73342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733425"/>
                  </a:xfrm>
                  <a:prstGeom prst="rect">
                    <a:avLst/>
                  </a:prstGeom>
                  <a:noFill/>
                  <a:ln>
                    <a:noFill/>
                  </a:ln>
                </pic:spPr>
              </pic:pic>
            </a:graphicData>
          </a:graphic>
        </wp:inline>
      </w:drawing>
    </w:r>
    <w:r>
      <w:tab/>
    </w:r>
    <w:r>
      <w:tab/>
    </w:r>
    <w:r>
      <w:rPr>
        <w:lang w:val="en-US"/>
      </w:rPr>
      <w:t xml:space="preserve">                                 </w:t>
    </w:r>
    <w:r>
      <w:rPr>
        <w:noProof/>
        <w:lang w:eastAsia="bg-BG"/>
      </w:rPr>
      <w:drawing>
        <wp:inline distT="0" distB="0" distL="0" distR="0" wp14:anchorId="62480F64" wp14:editId="1D9A06CA">
          <wp:extent cx="1933575" cy="800100"/>
          <wp:effectExtent l="0" t="0" r="9525" b="0"/>
          <wp:docPr id="36" name="Picture 36" descr="logo-bg-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ogo-bg-right"/>
                  <pic:cNvPicPr>
                    <a:picLocks noChangeAspect="1" noChangeArrowheads="1"/>
                  </pic:cNvPicPr>
                </pic:nvPicPr>
                <pic:blipFill>
                  <a:blip r:embed="rId2">
                    <a:extLst>
                      <a:ext uri="{28A0092B-C50C-407E-A947-70E740481C1C}">
                        <a14:useLocalDpi xmlns:a14="http://schemas.microsoft.com/office/drawing/2010/main" val="0"/>
                      </a:ext>
                    </a:extLst>
                  </a:blip>
                  <a:srcRect r="7172"/>
                  <a:stretch>
                    <a:fillRect/>
                  </a:stretch>
                </pic:blipFill>
                <pic:spPr bwMode="auto">
                  <a:xfrm>
                    <a:off x="0" y="0"/>
                    <a:ext cx="1933575" cy="800100"/>
                  </a:xfrm>
                  <a:prstGeom prst="rect">
                    <a:avLst/>
                  </a:prstGeom>
                  <a:noFill/>
                  <a:ln>
                    <a:noFill/>
                  </a:ln>
                </pic:spPr>
              </pic:pic>
            </a:graphicData>
          </a:graphic>
        </wp:inline>
      </w:drawing>
    </w:r>
  </w:p>
  <w:p w14:paraId="0B7D0E87" w14:textId="77777777" w:rsidR="00CF0C3E" w:rsidRDefault="00CF0C3E" w:rsidP="00721993">
    <w:pPr>
      <w:pStyle w:val="Header"/>
      <w:tabs>
        <w:tab w:val="clear" w:pos="4703"/>
        <w:tab w:val="clear" w:pos="9406"/>
        <w:tab w:val="left" w:pos="3858"/>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223DE"/>
    <w:multiLevelType w:val="hybridMultilevel"/>
    <w:tmpl w:val="C9E4AD1A"/>
    <w:lvl w:ilvl="0" w:tplc="8022098E">
      <w:start w:val="1"/>
      <w:numFmt w:val="upperRoman"/>
      <w:lvlText w:val="%1."/>
      <w:lvlJc w:val="right"/>
      <w:pPr>
        <w:ind w:left="1080" w:hanging="360"/>
      </w:pPr>
      <w:rPr>
        <w:b/>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04D514AF"/>
    <w:multiLevelType w:val="hybridMultilevel"/>
    <w:tmpl w:val="6C5EC146"/>
    <w:lvl w:ilvl="0" w:tplc="0402000B">
      <w:start w:val="1"/>
      <w:numFmt w:val="bullet"/>
      <w:lvlText w:val=""/>
      <w:lvlJc w:val="left"/>
      <w:pPr>
        <w:ind w:left="1080" w:hanging="360"/>
      </w:pPr>
      <w:rPr>
        <w:rFonts w:ascii="Wingdings" w:hAnsi="Wingdings"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2">
    <w:nsid w:val="06B20095"/>
    <w:multiLevelType w:val="hybridMultilevel"/>
    <w:tmpl w:val="B14AF092"/>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958ED994">
      <w:start w:val="1"/>
      <w:numFmt w:val="bullet"/>
      <w:pStyle w:val="GOVBullet2"/>
      <w:lvlText w:val=""/>
      <w:lvlJc w:val="left"/>
      <w:pPr>
        <w:ind w:left="2160" w:hanging="180"/>
      </w:pPr>
      <w:rPr>
        <w:rFonts w:ascii="Wingdings" w:hAnsi="Wingdings" w:hint="default"/>
      </w:rPr>
    </w:lvl>
    <w:lvl w:ilvl="3" w:tplc="0409000F">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0B59047D"/>
    <w:multiLevelType w:val="multilevel"/>
    <w:tmpl w:val="2A4E6A86"/>
    <w:lvl w:ilvl="0">
      <w:start w:val="1"/>
      <w:numFmt w:val="decimal"/>
      <w:lvlText w:val="%1."/>
      <w:lvlJc w:val="left"/>
      <w:pPr>
        <w:ind w:left="360" w:hanging="360"/>
      </w:pPr>
    </w:lvl>
    <w:lvl w:ilvl="1">
      <w:start w:val="1"/>
      <w:numFmt w:val="decimal"/>
      <w:lvlText w:val="%1.%2."/>
      <w:lvlJc w:val="left"/>
      <w:pPr>
        <w:ind w:left="792" w:hanging="432"/>
      </w:pPr>
      <w:rPr>
        <w:rFonts w:ascii="Times New Roman" w:hAnsi="Times New Roman" w:cs="Times New Roman" w:hint="default"/>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37B1C99"/>
    <w:multiLevelType w:val="hybridMultilevel"/>
    <w:tmpl w:val="CDB8CAC2"/>
    <w:lvl w:ilvl="0" w:tplc="04020001">
      <w:start w:val="1"/>
      <w:numFmt w:val="bullet"/>
      <w:pStyle w:val="GOVBullet1"/>
      <w:lvlText w:val=""/>
      <w:lvlJc w:val="left"/>
      <w:pPr>
        <w:tabs>
          <w:tab w:val="num" w:pos="1211"/>
        </w:tabs>
        <w:ind w:left="1324" w:hanging="604"/>
      </w:pPr>
      <w:rPr>
        <w:rFonts w:ascii="Symbol" w:hAnsi="Symbol" w:hint="default"/>
        <w:color w:val="auto"/>
        <w:sz w:val="24"/>
      </w:rPr>
    </w:lvl>
    <w:lvl w:ilvl="1" w:tplc="04020003">
      <w:start w:val="1"/>
      <w:numFmt w:val="bullet"/>
      <w:lvlText w:val="o"/>
      <w:lvlJc w:val="left"/>
      <w:pPr>
        <w:tabs>
          <w:tab w:val="num" w:pos="1800"/>
        </w:tabs>
        <w:ind w:left="1800" w:hanging="360"/>
      </w:pPr>
      <w:rPr>
        <w:rFonts w:ascii="Courier New" w:hAnsi="Courier New" w:hint="default"/>
      </w:rPr>
    </w:lvl>
    <w:lvl w:ilvl="2" w:tplc="04020005" w:tentative="1">
      <w:start w:val="1"/>
      <w:numFmt w:val="bullet"/>
      <w:lvlText w:val=""/>
      <w:lvlJc w:val="left"/>
      <w:pPr>
        <w:tabs>
          <w:tab w:val="num" w:pos="2520"/>
        </w:tabs>
        <w:ind w:left="2520" w:hanging="360"/>
      </w:pPr>
      <w:rPr>
        <w:rFonts w:ascii="Wingdings" w:hAnsi="Wingdings" w:hint="default"/>
      </w:rPr>
    </w:lvl>
    <w:lvl w:ilvl="3" w:tplc="04020001" w:tentative="1">
      <w:start w:val="1"/>
      <w:numFmt w:val="bullet"/>
      <w:lvlText w:val=""/>
      <w:lvlJc w:val="left"/>
      <w:pPr>
        <w:tabs>
          <w:tab w:val="num" w:pos="3240"/>
        </w:tabs>
        <w:ind w:left="3240" w:hanging="360"/>
      </w:pPr>
      <w:rPr>
        <w:rFonts w:ascii="Symbol" w:hAnsi="Symbol" w:hint="default"/>
      </w:rPr>
    </w:lvl>
    <w:lvl w:ilvl="4" w:tplc="04020003" w:tentative="1">
      <w:start w:val="1"/>
      <w:numFmt w:val="bullet"/>
      <w:lvlText w:val="o"/>
      <w:lvlJc w:val="left"/>
      <w:pPr>
        <w:tabs>
          <w:tab w:val="num" w:pos="3960"/>
        </w:tabs>
        <w:ind w:left="3960" w:hanging="360"/>
      </w:pPr>
      <w:rPr>
        <w:rFonts w:ascii="Courier New" w:hAnsi="Courier New" w:hint="default"/>
      </w:rPr>
    </w:lvl>
    <w:lvl w:ilvl="5" w:tplc="04020005" w:tentative="1">
      <w:start w:val="1"/>
      <w:numFmt w:val="bullet"/>
      <w:lvlText w:val=""/>
      <w:lvlJc w:val="left"/>
      <w:pPr>
        <w:tabs>
          <w:tab w:val="num" w:pos="4680"/>
        </w:tabs>
        <w:ind w:left="4680" w:hanging="360"/>
      </w:pPr>
      <w:rPr>
        <w:rFonts w:ascii="Wingdings" w:hAnsi="Wingdings" w:hint="default"/>
      </w:rPr>
    </w:lvl>
    <w:lvl w:ilvl="6" w:tplc="04020001" w:tentative="1">
      <w:start w:val="1"/>
      <w:numFmt w:val="bullet"/>
      <w:lvlText w:val=""/>
      <w:lvlJc w:val="left"/>
      <w:pPr>
        <w:tabs>
          <w:tab w:val="num" w:pos="5400"/>
        </w:tabs>
        <w:ind w:left="5400" w:hanging="360"/>
      </w:pPr>
      <w:rPr>
        <w:rFonts w:ascii="Symbol" w:hAnsi="Symbol" w:hint="default"/>
      </w:rPr>
    </w:lvl>
    <w:lvl w:ilvl="7" w:tplc="04020003" w:tentative="1">
      <w:start w:val="1"/>
      <w:numFmt w:val="bullet"/>
      <w:lvlText w:val="o"/>
      <w:lvlJc w:val="left"/>
      <w:pPr>
        <w:tabs>
          <w:tab w:val="num" w:pos="6120"/>
        </w:tabs>
        <w:ind w:left="6120" w:hanging="360"/>
      </w:pPr>
      <w:rPr>
        <w:rFonts w:ascii="Courier New" w:hAnsi="Courier New" w:hint="default"/>
      </w:rPr>
    </w:lvl>
    <w:lvl w:ilvl="8" w:tplc="04020005" w:tentative="1">
      <w:start w:val="1"/>
      <w:numFmt w:val="bullet"/>
      <w:lvlText w:val=""/>
      <w:lvlJc w:val="left"/>
      <w:pPr>
        <w:tabs>
          <w:tab w:val="num" w:pos="6840"/>
        </w:tabs>
        <w:ind w:left="6840" w:hanging="360"/>
      </w:pPr>
      <w:rPr>
        <w:rFonts w:ascii="Wingdings" w:hAnsi="Wingdings" w:hint="default"/>
      </w:rPr>
    </w:lvl>
  </w:abstractNum>
  <w:abstractNum w:abstractNumId="5">
    <w:nsid w:val="284E6FA6"/>
    <w:multiLevelType w:val="multilevel"/>
    <w:tmpl w:val="9FF61366"/>
    <w:lvl w:ilvl="0">
      <w:start w:val="1"/>
      <w:numFmt w:val="decimal"/>
      <w:lvlText w:val="%1."/>
      <w:lvlJc w:val="left"/>
      <w:pPr>
        <w:ind w:left="502" w:hanging="360"/>
      </w:pPr>
      <w:rPr>
        <w:b/>
        <w:color w:val="auto"/>
      </w:rPr>
    </w:lvl>
    <w:lvl w:ilvl="1">
      <w:start w:val="1"/>
      <w:numFmt w:val="decimal"/>
      <w:isLgl/>
      <w:lvlText w:val="%1.%2."/>
      <w:lvlJc w:val="left"/>
      <w:pPr>
        <w:ind w:left="1260" w:hanging="360"/>
      </w:pPr>
      <w:rPr>
        <w:rFonts w:ascii="Times New Roman" w:hAnsi="Times New Roman" w:cs="Times New Roman" w:hint="default"/>
        <w:b/>
        <w:color w:val="auto"/>
      </w:rPr>
    </w:lvl>
    <w:lvl w:ilvl="2">
      <w:start w:val="1"/>
      <w:numFmt w:val="decimal"/>
      <w:isLgl/>
      <w:lvlText w:val="%1.%2.%3."/>
      <w:lvlJc w:val="left"/>
      <w:pPr>
        <w:ind w:left="1440" w:hanging="720"/>
      </w:pPr>
      <w:rPr>
        <w:rFonts w:hint="default"/>
        <w:b/>
        <w:color w:val="auto"/>
      </w:rPr>
    </w:lvl>
    <w:lvl w:ilvl="3">
      <w:start w:val="1"/>
      <w:numFmt w:val="decimal"/>
      <w:isLgl/>
      <w:lvlText w:val="%1.%2.%3.%4."/>
      <w:lvlJc w:val="left"/>
      <w:pPr>
        <w:ind w:left="1800" w:hanging="720"/>
      </w:pPr>
      <w:rPr>
        <w:rFonts w:hint="default"/>
        <w:b w:val="0"/>
        <w:color w:val="auto"/>
      </w:rPr>
    </w:lvl>
    <w:lvl w:ilvl="4">
      <w:start w:val="1"/>
      <w:numFmt w:val="decimal"/>
      <w:isLgl/>
      <w:lvlText w:val="%1.%2.%3.%4.%5."/>
      <w:lvlJc w:val="left"/>
      <w:pPr>
        <w:ind w:left="2520" w:hanging="1080"/>
      </w:pPr>
      <w:rPr>
        <w:rFonts w:hint="default"/>
        <w:b w:val="0"/>
        <w:color w:val="auto"/>
      </w:rPr>
    </w:lvl>
    <w:lvl w:ilvl="5">
      <w:start w:val="1"/>
      <w:numFmt w:val="decimal"/>
      <w:isLgl/>
      <w:lvlText w:val="%1.%2.%3.%4.%5.%6."/>
      <w:lvlJc w:val="left"/>
      <w:pPr>
        <w:ind w:left="2880" w:hanging="1080"/>
      </w:pPr>
      <w:rPr>
        <w:rFonts w:hint="default"/>
        <w:b w:val="0"/>
        <w:color w:val="auto"/>
      </w:rPr>
    </w:lvl>
    <w:lvl w:ilvl="6">
      <w:start w:val="1"/>
      <w:numFmt w:val="decimal"/>
      <w:isLgl/>
      <w:lvlText w:val="%1.%2.%3.%4.%5.%6.%7."/>
      <w:lvlJc w:val="left"/>
      <w:pPr>
        <w:ind w:left="3600" w:hanging="1440"/>
      </w:pPr>
      <w:rPr>
        <w:rFonts w:hint="default"/>
        <w:b w:val="0"/>
        <w:color w:val="auto"/>
      </w:rPr>
    </w:lvl>
    <w:lvl w:ilvl="7">
      <w:start w:val="1"/>
      <w:numFmt w:val="decimal"/>
      <w:isLgl/>
      <w:lvlText w:val="%1.%2.%3.%4.%5.%6.%7.%8."/>
      <w:lvlJc w:val="left"/>
      <w:pPr>
        <w:ind w:left="3960" w:hanging="1440"/>
      </w:pPr>
      <w:rPr>
        <w:rFonts w:hint="default"/>
        <w:b w:val="0"/>
        <w:color w:val="auto"/>
      </w:rPr>
    </w:lvl>
    <w:lvl w:ilvl="8">
      <w:start w:val="1"/>
      <w:numFmt w:val="decimal"/>
      <w:isLgl/>
      <w:lvlText w:val="%1.%2.%3.%4.%5.%6.%7.%8.%9."/>
      <w:lvlJc w:val="left"/>
      <w:pPr>
        <w:ind w:left="4680" w:hanging="1800"/>
      </w:pPr>
      <w:rPr>
        <w:rFonts w:hint="default"/>
        <w:b w:val="0"/>
        <w:color w:val="auto"/>
      </w:rPr>
    </w:lvl>
  </w:abstractNum>
  <w:abstractNum w:abstractNumId="6">
    <w:nsid w:val="35D9033F"/>
    <w:multiLevelType w:val="multilevel"/>
    <w:tmpl w:val="301AC3D8"/>
    <w:lvl w:ilvl="0">
      <w:start w:val="1"/>
      <w:numFmt w:val="decimal"/>
      <w:pStyle w:val="MoIListNumber1"/>
      <w:lvlText w:val="%1."/>
      <w:lvlJc w:val="left"/>
      <w:pPr>
        <w:tabs>
          <w:tab w:val="num" w:pos="709"/>
        </w:tabs>
        <w:ind w:left="709" w:hanging="425"/>
      </w:pPr>
      <w:rPr>
        <w:rFonts w:cs="Times New Roman" w:hint="default"/>
        <w:u w:val="none"/>
      </w:rPr>
    </w:lvl>
    <w:lvl w:ilvl="1">
      <w:start w:val="1"/>
      <w:numFmt w:val="lowerLetter"/>
      <w:lvlText w:val="%2."/>
      <w:lvlJc w:val="left"/>
      <w:pPr>
        <w:ind w:left="1440" w:firstLine="1080"/>
      </w:pPr>
      <w:rPr>
        <w:rFonts w:cs="Times New Roman" w:hint="default"/>
        <w:u w:val="none"/>
      </w:rPr>
    </w:lvl>
    <w:lvl w:ilvl="2">
      <w:start w:val="1"/>
      <w:numFmt w:val="lowerRoman"/>
      <w:lvlText w:val="%3."/>
      <w:lvlJc w:val="right"/>
      <w:pPr>
        <w:ind w:left="2160" w:firstLine="1800"/>
      </w:pPr>
      <w:rPr>
        <w:rFonts w:cs="Times New Roman" w:hint="default"/>
        <w:u w:val="none"/>
      </w:rPr>
    </w:lvl>
    <w:lvl w:ilvl="3">
      <w:start w:val="1"/>
      <w:numFmt w:val="decimal"/>
      <w:lvlText w:val="%4."/>
      <w:lvlJc w:val="left"/>
      <w:pPr>
        <w:ind w:left="2880" w:firstLine="2520"/>
      </w:pPr>
      <w:rPr>
        <w:rFonts w:cs="Times New Roman" w:hint="default"/>
        <w:u w:val="none"/>
      </w:rPr>
    </w:lvl>
    <w:lvl w:ilvl="4">
      <w:start w:val="1"/>
      <w:numFmt w:val="lowerLetter"/>
      <w:lvlText w:val="%5."/>
      <w:lvlJc w:val="left"/>
      <w:pPr>
        <w:ind w:left="3600" w:firstLine="3240"/>
      </w:pPr>
      <w:rPr>
        <w:rFonts w:cs="Times New Roman" w:hint="default"/>
        <w:u w:val="none"/>
      </w:rPr>
    </w:lvl>
    <w:lvl w:ilvl="5">
      <w:start w:val="1"/>
      <w:numFmt w:val="lowerRoman"/>
      <w:lvlText w:val="%6."/>
      <w:lvlJc w:val="right"/>
      <w:pPr>
        <w:ind w:left="4320" w:firstLine="3960"/>
      </w:pPr>
      <w:rPr>
        <w:rFonts w:cs="Times New Roman" w:hint="default"/>
        <w:u w:val="none"/>
      </w:rPr>
    </w:lvl>
    <w:lvl w:ilvl="6">
      <w:start w:val="1"/>
      <w:numFmt w:val="decimal"/>
      <w:lvlText w:val="%7."/>
      <w:lvlJc w:val="left"/>
      <w:pPr>
        <w:ind w:left="5040" w:firstLine="4680"/>
      </w:pPr>
      <w:rPr>
        <w:rFonts w:cs="Times New Roman" w:hint="default"/>
        <w:u w:val="none"/>
      </w:rPr>
    </w:lvl>
    <w:lvl w:ilvl="7">
      <w:start w:val="1"/>
      <w:numFmt w:val="lowerLetter"/>
      <w:lvlText w:val="%8."/>
      <w:lvlJc w:val="left"/>
      <w:pPr>
        <w:ind w:left="5760" w:firstLine="5400"/>
      </w:pPr>
      <w:rPr>
        <w:rFonts w:cs="Times New Roman" w:hint="default"/>
        <w:u w:val="none"/>
      </w:rPr>
    </w:lvl>
    <w:lvl w:ilvl="8">
      <w:start w:val="1"/>
      <w:numFmt w:val="lowerRoman"/>
      <w:lvlText w:val="%9."/>
      <w:lvlJc w:val="right"/>
      <w:pPr>
        <w:ind w:left="6480" w:firstLine="6120"/>
      </w:pPr>
      <w:rPr>
        <w:rFonts w:cs="Times New Roman" w:hint="default"/>
        <w:u w:val="none"/>
      </w:rPr>
    </w:lvl>
  </w:abstractNum>
  <w:abstractNum w:abstractNumId="7">
    <w:nsid w:val="3C955560"/>
    <w:multiLevelType w:val="hybridMultilevel"/>
    <w:tmpl w:val="0ED8B60E"/>
    <w:lvl w:ilvl="0" w:tplc="6D942ABE">
      <w:start w:val="17"/>
      <w:numFmt w:val="decimal"/>
      <w:lvlText w:val="%1"/>
      <w:lvlJc w:val="left"/>
      <w:pPr>
        <w:ind w:left="984" w:hanging="360"/>
      </w:pPr>
      <w:rPr>
        <w:rFonts w:hint="default"/>
      </w:rPr>
    </w:lvl>
    <w:lvl w:ilvl="1" w:tplc="04020019" w:tentative="1">
      <w:start w:val="1"/>
      <w:numFmt w:val="lowerLetter"/>
      <w:lvlText w:val="%2."/>
      <w:lvlJc w:val="left"/>
      <w:pPr>
        <w:ind w:left="1704" w:hanging="360"/>
      </w:pPr>
    </w:lvl>
    <w:lvl w:ilvl="2" w:tplc="0402001B" w:tentative="1">
      <w:start w:val="1"/>
      <w:numFmt w:val="lowerRoman"/>
      <w:lvlText w:val="%3."/>
      <w:lvlJc w:val="right"/>
      <w:pPr>
        <w:ind w:left="2424" w:hanging="180"/>
      </w:pPr>
    </w:lvl>
    <w:lvl w:ilvl="3" w:tplc="0402000F" w:tentative="1">
      <w:start w:val="1"/>
      <w:numFmt w:val="decimal"/>
      <w:lvlText w:val="%4."/>
      <w:lvlJc w:val="left"/>
      <w:pPr>
        <w:ind w:left="3144" w:hanging="360"/>
      </w:pPr>
    </w:lvl>
    <w:lvl w:ilvl="4" w:tplc="04020019" w:tentative="1">
      <w:start w:val="1"/>
      <w:numFmt w:val="lowerLetter"/>
      <w:lvlText w:val="%5."/>
      <w:lvlJc w:val="left"/>
      <w:pPr>
        <w:ind w:left="3864" w:hanging="360"/>
      </w:pPr>
    </w:lvl>
    <w:lvl w:ilvl="5" w:tplc="0402001B" w:tentative="1">
      <w:start w:val="1"/>
      <w:numFmt w:val="lowerRoman"/>
      <w:lvlText w:val="%6."/>
      <w:lvlJc w:val="right"/>
      <w:pPr>
        <w:ind w:left="4584" w:hanging="180"/>
      </w:pPr>
    </w:lvl>
    <w:lvl w:ilvl="6" w:tplc="0402000F" w:tentative="1">
      <w:start w:val="1"/>
      <w:numFmt w:val="decimal"/>
      <w:lvlText w:val="%7."/>
      <w:lvlJc w:val="left"/>
      <w:pPr>
        <w:ind w:left="5304" w:hanging="360"/>
      </w:pPr>
    </w:lvl>
    <w:lvl w:ilvl="7" w:tplc="04020019" w:tentative="1">
      <w:start w:val="1"/>
      <w:numFmt w:val="lowerLetter"/>
      <w:lvlText w:val="%8."/>
      <w:lvlJc w:val="left"/>
      <w:pPr>
        <w:ind w:left="6024" w:hanging="360"/>
      </w:pPr>
    </w:lvl>
    <w:lvl w:ilvl="8" w:tplc="0402001B" w:tentative="1">
      <w:start w:val="1"/>
      <w:numFmt w:val="lowerRoman"/>
      <w:lvlText w:val="%9."/>
      <w:lvlJc w:val="right"/>
      <w:pPr>
        <w:ind w:left="6744" w:hanging="180"/>
      </w:pPr>
    </w:lvl>
  </w:abstractNum>
  <w:abstractNum w:abstractNumId="8">
    <w:nsid w:val="5AE25062"/>
    <w:multiLevelType w:val="multilevel"/>
    <w:tmpl w:val="7FC405EE"/>
    <w:lvl w:ilvl="0">
      <w:start w:val="1"/>
      <w:numFmt w:val="decimal"/>
      <w:pStyle w:val="Heading1"/>
      <w:lvlText w:val="%1"/>
      <w:lvlJc w:val="left"/>
      <w:pPr>
        <w:ind w:left="432" w:hanging="432"/>
      </w:pPr>
      <w:rPr>
        <w:rFonts w:hint="default"/>
      </w:rPr>
    </w:lvl>
    <w:lvl w:ilvl="1">
      <w:start w:val="1"/>
      <w:numFmt w:val="decimal"/>
      <w:pStyle w:val="Heading2"/>
      <w:lvlText w:val="7.2.%2"/>
      <w:lvlJc w:val="left"/>
      <w:pPr>
        <w:ind w:left="576" w:hanging="576"/>
      </w:pPr>
      <w:rPr>
        <w:rFonts w:ascii="Calibri" w:hAnsi="Calibri" w:hint="default"/>
        <w:sz w:val="28"/>
      </w:rPr>
    </w:lvl>
    <w:lvl w:ilvl="2">
      <w:start w:val="1"/>
      <w:numFmt w:val="decimal"/>
      <w:pStyle w:val="Heading3"/>
      <w:lvlText w:val="7.2.%3"/>
      <w:lvlJc w:val="left"/>
      <w:pPr>
        <w:ind w:left="720" w:hanging="720"/>
      </w:pPr>
      <w:rPr>
        <w:rFonts w:ascii="Times New Roman" w:hAnsi="Times New Roman" w:cs="Times New Roman" w:hint="default"/>
        <w:sz w:val="28"/>
      </w:rPr>
    </w:lvl>
    <w:lvl w:ilvl="3">
      <w:start w:val="1"/>
      <w:numFmt w:val="decimal"/>
      <w:lvlText w:val="7.2.%4"/>
      <w:lvlJc w:val="left"/>
      <w:pPr>
        <w:ind w:left="864" w:hanging="864"/>
      </w:pPr>
      <w:rPr>
        <w:rFonts w:ascii="Calibri" w:hAnsi="Calibri" w:cs="Times New Roman" w:hint="default"/>
        <w:b/>
        <w:sz w:val="24"/>
        <w:szCs w:val="24"/>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9">
    <w:nsid w:val="64130219"/>
    <w:multiLevelType w:val="hybridMultilevel"/>
    <w:tmpl w:val="4F90A508"/>
    <w:lvl w:ilvl="0" w:tplc="0409000F">
      <w:start w:val="7"/>
      <w:numFmt w:val="decimal"/>
      <w:lvlText w:val="%1."/>
      <w:lvlJc w:val="left"/>
      <w:pPr>
        <w:ind w:left="720" w:hanging="360"/>
      </w:pPr>
      <w:rPr>
        <w:rFonts w:hint="default"/>
      </w:rPr>
    </w:lvl>
    <w:lvl w:ilvl="1" w:tplc="0914ADA6">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D841F58"/>
    <w:multiLevelType w:val="hybridMultilevel"/>
    <w:tmpl w:val="40546060"/>
    <w:lvl w:ilvl="0" w:tplc="0402000B">
      <w:start w:val="1"/>
      <w:numFmt w:val="bullet"/>
      <w:lvlText w:val=""/>
      <w:lvlJc w:val="left"/>
      <w:pPr>
        <w:ind w:left="1344" w:hanging="360"/>
      </w:pPr>
      <w:rPr>
        <w:rFonts w:ascii="Wingdings" w:hAnsi="Wingdings"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11">
    <w:nsid w:val="6FC10D5B"/>
    <w:multiLevelType w:val="hybridMultilevel"/>
    <w:tmpl w:val="3D66E4A6"/>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12">
    <w:nsid w:val="76167E5C"/>
    <w:multiLevelType w:val="hybridMultilevel"/>
    <w:tmpl w:val="CFD00D18"/>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3">
    <w:nsid w:val="7AC4724E"/>
    <w:multiLevelType w:val="multilevel"/>
    <w:tmpl w:val="D2720E0E"/>
    <w:lvl w:ilvl="0">
      <w:start w:val="1"/>
      <w:numFmt w:val="decimal"/>
      <w:lvlText w:val="%1."/>
      <w:lvlJc w:val="left"/>
      <w:pPr>
        <w:ind w:left="360" w:hanging="360"/>
      </w:pPr>
      <w:rPr>
        <w:rFonts w:hint="default"/>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7DFA283C"/>
    <w:multiLevelType w:val="hybridMultilevel"/>
    <w:tmpl w:val="6B1EDFD6"/>
    <w:lvl w:ilvl="0" w:tplc="1FA2D164">
      <w:start w:val="17"/>
      <w:numFmt w:val="decimal"/>
      <w:lvlText w:val="%1"/>
      <w:lvlJc w:val="left"/>
      <w:pPr>
        <w:ind w:left="984" w:hanging="360"/>
      </w:pPr>
      <w:rPr>
        <w:rFonts w:hint="default"/>
      </w:rPr>
    </w:lvl>
    <w:lvl w:ilvl="1" w:tplc="04020019" w:tentative="1">
      <w:start w:val="1"/>
      <w:numFmt w:val="lowerLetter"/>
      <w:lvlText w:val="%2."/>
      <w:lvlJc w:val="left"/>
      <w:pPr>
        <w:ind w:left="1704" w:hanging="360"/>
      </w:pPr>
    </w:lvl>
    <w:lvl w:ilvl="2" w:tplc="0402001B" w:tentative="1">
      <w:start w:val="1"/>
      <w:numFmt w:val="lowerRoman"/>
      <w:lvlText w:val="%3."/>
      <w:lvlJc w:val="right"/>
      <w:pPr>
        <w:ind w:left="2424" w:hanging="180"/>
      </w:pPr>
    </w:lvl>
    <w:lvl w:ilvl="3" w:tplc="0402000F" w:tentative="1">
      <w:start w:val="1"/>
      <w:numFmt w:val="decimal"/>
      <w:lvlText w:val="%4."/>
      <w:lvlJc w:val="left"/>
      <w:pPr>
        <w:ind w:left="3144" w:hanging="360"/>
      </w:pPr>
    </w:lvl>
    <w:lvl w:ilvl="4" w:tplc="04020019" w:tentative="1">
      <w:start w:val="1"/>
      <w:numFmt w:val="lowerLetter"/>
      <w:lvlText w:val="%5."/>
      <w:lvlJc w:val="left"/>
      <w:pPr>
        <w:ind w:left="3864" w:hanging="360"/>
      </w:pPr>
    </w:lvl>
    <w:lvl w:ilvl="5" w:tplc="0402001B" w:tentative="1">
      <w:start w:val="1"/>
      <w:numFmt w:val="lowerRoman"/>
      <w:lvlText w:val="%6."/>
      <w:lvlJc w:val="right"/>
      <w:pPr>
        <w:ind w:left="4584" w:hanging="180"/>
      </w:pPr>
    </w:lvl>
    <w:lvl w:ilvl="6" w:tplc="0402000F" w:tentative="1">
      <w:start w:val="1"/>
      <w:numFmt w:val="decimal"/>
      <w:lvlText w:val="%7."/>
      <w:lvlJc w:val="left"/>
      <w:pPr>
        <w:ind w:left="5304" w:hanging="360"/>
      </w:pPr>
    </w:lvl>
    <w:lvl w:ilvl="7" w:tplc="04020019" w:tentative="1">
      <w:start w:val="1"/>
      <w:numFmt w:val="lowerLetter"/>
      <w:lvlText w:val="%8."/>
      <w:lvlJc w:val="left"/>
      <w:pPr>
        <w:ind w:left="6024" w:hanging="360"/>
      </w:pPr>
    </w:lvl>
    <w:lvl w:ilvl="8" w:tplc="0402001B" w:tentative="1">
      <w:start w:val="1"/>
      <w:numFmt w:val="lowerRoman"/>
      <w:lvlText w:val="%9."/>
      <w:lvlJc w:val="right"/>
      <w:pPr>
        <w:ind w:left="6744" w:hanging="180"/>
      </w:pPr>
    </w:lvl>
  </w:abstractNum>
  <w:num w:numId="1">
    <w:abstractNumId w:val="4"/>
  </w:num>
  <w:num w:numId="2">
    <w:abstractNumId w:val="2"/>
  </w:num>
  <w:num w:numId="3">
    <w:abstractNumId w:val="6"/>
  </w:num>
  <w:num w:numId="4">
    <w:abstractNumId w:val="8"/>
  </w:num>
  <w:num w:numId="5">
    <w:abstractNumId w:val="5"/>
  </w:num>
  <w:num w:numId="6">
    <w:abstractNumId w:val="0"/>
  </w:num>
  <w:num w:numId="7">
    <w:abstractNumId w:val="13"/>
  </w:num>
  <w:num w:numId="8">
    <w:abstractNumId w:val="3"/>
  </w:num>
  <w:num w:numId="9">
    <w:abstractNumId w:val="9"/>
  </w:num>
  <w:num w:numId="10">
    <w:abstractNumId w:val="7"/>
  </w:num>
  <w:num w:numId="11">
    <w:abstractNumId w:val="14"/>
  </w:num>
  <w:num w:numId="12">
    <w:abstractNumId w:val="1"/>
  </w:num>
  <w:num w:numId="13">
    <w:abstractNumId w:val="10"/>
  </w:num>
  <w:num w:numId="14">
    <w:abstractNumId w:val="12"/>
  </w:num>
  <w:num w:numId="15">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DCE"/>
    <w:rsid w:val="00002768"/>
    <w:rsid w:val="00003BE7"/>
    <w:rsid w:val="00005E21"/>
    <w:rsid w:val="000103A7"/>
    <w:rsid w:val="0001100F"/>
    <w:rsid w:val="000129F5"/>
    <w:rsid w:val="00014294"/>
    <w:rsid w:val="00014390"/>
    <w:rsid w:val="00016914"/>
    <w:rsid w:val="000175DD"/>
    <w:rsid w:val="00017E17"/>
    <w:rsid w:val="000204B0"/>
    <w:rsid w:val="00021933"/>
    <w:rsid w:val="0002225E"/>
    <w:rsid w:val="0002384E"/>
    <w:rsid w:val="000248BA"/>
    <w:rsid w:val="00031226"/>
    <w:rsid w:val="0003191C"/>
    <w:rsid w:val="00032AF9"/>
    <w:rsid w:val="00032ED3"/>
    <w:rsid w:val="000340EC"/>
    <w:rsid w:val="00034E5D"/>
    <w:rsid w:val="000371D1"/>
    <w:rsid w:val="00040480"/>
    <w:rsid w:val="00041C12"/>
    <w:rsid w:val="000436C9"/>
    <w:rsid w:val="00043A09"/>
    <w:rsid w:val="00045827"/>
    <w:rsid w:val="000464D5"/>
    <w:rsid w:val="000466D2"/>
    <w:rsid w:val="00046EDF"/>
    <w:rsid w:val="00047446"/>
    <w:rsid w:val="000500BD"/>
    <w:rsid w:val="00050D60"/>
    <w:rsid w:val="000518A8"/>
    <w:rsid w:val="00054A38"/>
    <w:rsid w:val="00060727"/>
    <w:rsid w:val="00064B6B"/>
    <w:rsid w:val="00065D0A"/>
    <w:rsid w:val="000719C2"/>
    <w:rsid w:val="00071E8F"/>
    <w:rsid w:val="00072167"/>
    <w:rsid w:val="0007256B"/>
    <w:rsid w:val="000762AD"/>
    <w:rsid w:val="000774A1"/>
    <w:rsid w:val="00080319"/>
    <w:rsid w:val="0008675D"/>
    <w:rsid w:val="00086E14"/>
    <w:rsid w:val="00086ED8"/>
    <w:rsid w:val="00093082"/>
    <w:rsid w:val="000940D3"/>
    <w:rsid w:val="0009492D"/>
    <w:rsid w:val="00095756"/>
    <w:rsid w:val="00096B14"/>
    <w:rsid w:val="00096E54"/>
    <w:rsid w:val="000A1571"/>
    <w:rsid w:val="000A253E"/>
    <w:rsid w:val="000A37D8"/>
    <w:rsid w:val="000A46FC"/>
    <w:rsid w:val="000A4CEF"/>
    <w:rsid w:val="000A5121"/>
    <w:rsid w:val="000B13A8"/>
    <w:rsid w:val="000B32AC"/>
    <w:rsid w:val="000B6270"/>
    <w:rsid w:val="000B720D"/>
    <w:rsid w:val="000C1BF3"/>
    <w:rsid w:val="000C284C"/>
    <w:rsid w:val="000C2DCE"/>
    <w:rsid w:val="000C3954"/>
    <w:rsid w:val="000C57C3"/>
    <w:rsid w:val="000C7901"/>
    <w:rsid w:val="000D0807"/>
    <w:rsid w:val="000D0FF5"/>
    <w:rsid w:val="000D1E94"/>
    <w:rsid w:val="000D2CD3"/>
    <w:rsid w:val="000D602B"/>
    <w:rsid w:val="000D6C9D"/>
    <w:rsid w:val="000D756B"/>
    <w:rsid w:val="000E2CBC"/>
    <w:rsid w:val="000E7207"/>
    <w:rsid w:val="000F184C"/>
    <w:rsid w:val="000F4999"/>
    <w:rsid w:val="000F5D08"/>
    <w:rsid w:val="00102872"/>
    <w:rsid w:val="00103471"/>
    <w:rsid w:val="001063F4"/>
    <w:rsid w:val="0010663B"/>
    <w:rsid w:val="00106F60"/>
    <w:rsid w:val="0010796F"/>
    <w:rsid w:val="001100DE"/>
    <w:rsid w:val="0011068E"/>
    <w:rsid w:val="00112D76"/>
    <w:rsid w:val="00112F78"/>
    <w:rsid w:val="0011658E"/>
    <w:rsid w:val="00122A50"/>
    <w:rsid w:val="00122FDD"/>
    <w:rsid w:val="00124571"/>
    <w:rsid w:val="00125165"/>
    <w:rsid w:val="0013495B"/>
    <w:rsid w:val="00134E89"/>
    <w:rsid w:val="001356BD"/>
    <w:rsid w:val="00136DA1"/>
    <w:rsid w:val="00140570"/>
    <w:rsid w:val="00140B26"/>
    <w:rsid w:val="00140DB6"/>
    <w:rsid w:val="00141E91"/>
    <w:rsid w:val="001428B4"/>
    <w:rsid w:val="00143DE5"/>
    <w:rsid w:val="00145188"/>
    <w:rsid w:val="00145EEC"/>
    <w:rsid w:val="00147DB0"/>
    <w:rsid w:val="0015082F"/>
    <w:rsid w:val="001535DA"/>
    <w:rsid w:val="001546E8"/>
    <w:rsid w:val="0015760E"/>
    <w:rsid w:val="00160234"/>
    <w:rsid w:val="0016038F"/>
    <w:rsid w:val="0016205E"/>
    <w:rsid w:val="00162E1A"/>
    <w:rsid w:val="001632F8"/>
    <w:rsid w:val="00163427"/>
    <w:rsid w:val="00164770"/>
    <w:rsid w:val="0017247D"/>
    <w:rsid w:val="00173F4A"/>
    <w:rsid w:val="00176637"/>
    <w:rsid w:val="001766BC"/>
    <w:rsid w:val="0018215E"/>
    <w:rsid w:val="00184D44"/>
    <w:rsid w:val="00186BDD"/>
    <w:rsid w:val="00187847"/>
    <w:rsid w:val="00190D5E"/>
    <w:rsid w:val="0019141F"/>
    <w:rsid w:val="001945C6"/>
    <w:rsid w:val="001A2386"/>
    <w:rsid w:val="001A39C9"/>
    <w:rsid w:val="001A4DDD"/>
    <w:rsid w:val="001A6BE7"/>
    <w:rsid w:val="001A765F"/>
    <w:rsid w:val="001A7B4C"/>
    <w:rsid w:val="001B32E6"/>
    <w:rsid w:val="001B48DB"/>
    <w:rsid w:val="001B59C6"/>
    <w:rsid w:val="001B5B7C"/>
    <w:rsid w:val="001B5C34"/>
    <w:rsid w:val="001B61FA"/>
    <w:rsid w:val="001B696A"/>
    <w:rsid w:val="001B6D70"/>
    <w:rsid w:val="001C4D6F"/>
    <w:rsid w:val="001C5037"/>
    <w:rsid w:val="001C51C6"/>
    <w:rsid w:val="001D146B"/>
    <w:rsid w:val="001D3993"/>
    <w:rsid w:val="001D48D1"/>
    <w:rsid w:val="001D7FCC"/>
    <w:rsid w:val="001E38F4"/>
    <w:rsid w:val="001E58AC"/>
    <w:rsid w:val="001E6595"/>
    <w:rsid w:val="001F1C7F"/>
    <w:rsid w:val="001F1DBC"/>
    <w:rsid w:val="001F238E"/>
    <w:rsid w:val="001F34B5"/>
    <w:rsid w:val="001F4AEB"/>
    <w:rsid w:val="001F7D2C"/>
    <w:rsid w:val="00203D53"/>
    <w:rsid w:val="00204E9A"/>
    <w:rsid w:val="00205CC9"/>
    <w:rsid w:val="002133DE"/>
    <w:rsid w:val="00214084"/>
    <w:rsid w:val="002144D3"/>
    <w:rsid w:val="002150F3"/>
    <w:rsid w:val="002153DE"/>
    <w:rsid w:val="0021715B"/>
    <w:rsid w:val="00222803"/>
    <w:rsid w:val="00224F39"/>
    <w:rsid w:val="00225030"/>
    <w:rsid w:val="00227D5B"/>
    <w:rsid w:val="00227E92"/>
    <w:rsid w:val="002329CD"/>
    <w:rsid w:val="002362EF"/>
    <w:rsid w:val="00236EC1"/>
    <w:rsid w:val="00246B84"/>
    <w:rsid w:val="00250978"/>
    <w:rsid w:val="00251331"/>
    <w:rsid w:val="0025158E"/>
    <w:rsid w:val="0025164E"/>
    <w:rsid w:val="00251CA3"/>
    <w:rsid w:val="002520DB"/>
    <w:rsid w:val="00253A1A"/>
    <w:rsid w:val="00253B92"/>
    <w:rsid w:val="002547C1"/>
    <w:rsid w:val="00257974"/>
    <w:rsid w:val="0026241F"/>
    <w:rsid w:val="00262EA9"/>
    <w:rsid w:val="00267D61"/>
    <w:rsid w:val="00270313"/>
    <w:rsid w:val="00272169"/>
    <w:rsid w:val="00272323"/>
    <w:rsid w:val="00274A3B"/>
    <w:rsid w:val="00274A96"/>
    <w:rsid w:val="00280037"/>
    <w:rsid w:val="00280A72"/>
    <w:rsid w:val="00280E02"/>
    <w:rsid w:val="00281F6B"/>
    <w:rsid w:val="00283596"/>
    <w:rsid w:val="002843C6"/>
    <w:rsid w:val="0028795D"/>
    <w:rsid w:val="002904EE"/>
    <w:rsid w:val="0029083B"/>
    <w:rsid w:val="00292967"/>
    <w:rsid w:val="00292CE1"/>
    <w:rsid w:val="0029346B"/>
    <w:rsid w:val="00296566"/>
    <w:rsid w:val="0029752F"/>
    <w:rsid w:val="002A1AE5"/>
    <w:rsid w:val="002A2138"/>
    <w:rsid w:val="002A28A4"/>
    <w:rsid w:val="002A4023"/>
    <w:rsid w:val="002A7E79"/>
    <w:rsid w:val="002B01A9"/>
    <w:rsid w:val="002B0AD3"/>
    <w:rsid w:val="002B0EA2"/>
    <w:rsid w:val="002C0731"/>
    <w:rsid w:val="002C170E"/>
    <w:rsid w:val="002C1C27"/>
    <w:rsid w:val="002C2654"/>
    <w:rsid w:val="002C352B"/>
    <w:rsid w:val="002C3A86"/>
    <w:rsid w:val="002C3EA4"/>
    <w:rsid w:val="002C5634"/>
    <w:rsid w:val="002C5980"/>
    <w:rsid w:val="002D20F7"/>
    <w:rsid w:val="002D4A1B"/>
    <w:rsid w:val="002D4A43"/>
    <w:rsid w:val="002D5E0F"/>
    <w:rsid w:val="002D5ED6"/>
    <w:rsid w:val="002D6C4B"/>
    <w:rsid w:val="002D7938"/>
    <w:rsid w:val="002E0D0F"/>
    <w:rsid w:val="002E3F1A"/>
    <w:rsid w:val="002E4861"/>
    <w:rsid w:val="002E664C"/>
    <w:rsid w:val="002E70D1"/>
    <w:rsid w:val="002E76E4"/>
    <w:rsid w:val="002F0763"/>
    <w:rsid w:val="002F2D89"/>
    <w:rsid w:val="002F42C6"/>
    <w:rsid w:val="002F5568"/>
    <w:rsid w:val="00300183"/>
    <w:rsid w:val="00300EF4"/>
    <w:rsid w:val="00301922"/>
    <w:rsid w:val="00302268"/>
    <w:rsid w:val="00303B7B"/>
    <w:rsid w:val="00304CD2"/>
    <w:rsid w:val="00307532"/>
    <w:rsid w:val="00310C62"/>
    <w:rsid w:val="00312010"/>
    <w:rsid w:val="003127BD"/>
    <w:rsid w:val="003127D2"/>
    <w:rsid w:val="00312A7B"/>
    <w:rsid w:val="0031309E"/>
    <w:rsid w:val="00313762"/>
    <w:rsid w:val="0031378A"/>
    <w:rsid w:val="00314DC7"/>
    <w:rsid w:val="003154D8"/>
    <w:rsid w:val="00315B40"/>
    <w:rsid w:val="003175F6"/>
    <w:rsid w:val="00320997"/>
    <w:rsid w:val="003211CB"/>
    <w:rsid w:val="0032290E"/>
    <w:rsid w:val="003244B3"/>
    <w:rsid w:val="00324935"/>
    <w:rsid w:val="0032498F"/>
    <w:rsid w:val="0033006A"/>
    <w:rsid w:val="0033148E"/>
    <w:rsid w:val="003317A6"/>
    <w:rsid w:val="00332275"/>
    <w:rsid w:val="0033241C"/>
    <w:rsid w:val="00333556"/>
    <w:rsid w:val="00337BC9"/>
    <w:rsid w:val="00340A9D"/>
    <w:rsid w:val="0034115B"/>
    <w:rsid w:val="00341864"/>
    <w:rsid w:val="00341A66"/>
    <w:rsid w:val="0034256D"/>
    <w:rsid w:val="003439FF"/>
    <w:rsid w:val="00344E85"/>
    <w:rsid w:val="00345547"/>
    <w:rsid w:val="003461BE"/>
    <w:rsid w:val="00346645"/>
    <w:rsid w:val="00350E31"/>
    <w:rsid w:val="0035213B"/>
    <w:rsid w:val="00352658"/>
    <w:rsid w:val="00353E0B"/>
    <w:rsid w:val="00354389"/>
    <w:rsid w:val="00354BE5"/>
    <w:rsid w:val="00356FC4"/>
    <w:rsid w:val="00357205"/>
    <w:rsid w:val="0036023D"/>
    <w:rsid w:val="00362364"/>
    <w:rsid w:val="00364092"/>
    <w:rsid w:val="00364B49"/>
    <w:rsid w:val="00364F18"/>
    <w:rsid w:val="00365C5E"/>
    <w:rsid w:val="0036644B"/>
    <w:rsid w:val="00366CA9"/>
    <w:rsid w:val="0037055C"/>
    <w:rsid w:val="003726B6"/>
    <w:rsid w:val="003733C8"/>
    <w:rsid w:val="003735BB"/>
    <w:rsid w:val="003766B6"/>
    <w:rsid w:val="003773DB"/>
    <w:rsid w:val="00377836"/>
    <w:rsid w:val="003800AF"/>
    <w:rsid w:val="003808E6"/>
    <w:rsid w:val="003819D5"/>
    <w:rsid w:val="0038200E"/>
    <w:rsid w:val="00382514"/>
    <w:rsid w:val="00382840"/>
    <w:rsid w:val="003830A6"/>
    <w:rsid w:val="00384047"/>
    <w:rsid w:val="0038471B"/>
    <w:rsid w:val="003861B0"/>
    <w:rsid w:val="003864C6"/>
    <w:rsid w:val="003876E2"/>
    <w:rsid w:val="00387A02"/>
    <w:rsid w:val="00391BEC"/>
    <w:rsid w:val="00395341"/>
    <w:rsid w:val="00395A8C"/>
    <w:rsid w:val="00397680"/>
    <w:rsid w:val="003A10F6"/>
    <w:rsid w:val="003A2317"/>
    <w:rsid w:val="003A24D4"/>
    <w:rsid w:val="003A3089"/>
    <w:rsid w:val="003A51B3"/>
    <w:rsid w:val="003A5B6F"/>
    <w:rsid w:val="003B2F12"/>
    <w:rsid w:val="003B4923"/>
    <w:rsid w:val="003B4D84"/>
    <w:rsid w:val="003B5F61"/>
    <w:rsid w:val="003B6217"/>
    <w:rsid w:val="003B6ED5"/>
    <w:rsid w:val="003C09E1"/>
    <w:rsid w:val="003C0EE4"/>
    <w:rsid w:val="003C1D2F"/>
    <w:rsid w:val="003C1EFF"/>
    <w:rsid w:val="003C2FAB"/>
    <w:rsid w:val="003C3EDB"/>
    <w:rsid w:val="003C5415"/>
    <w:rsid w:val="003C6C68"/>
    <w:rsid w:val="003C70F2"/>
    <w:rsid w:val="003D006D"/>
    <w:rsid w:val="003D09E1"/>
    <w:rsid w:val="003D21F1"/>
    <w:rsid w:val="003D3DDA"/>
    <w:rsid w:val="003D4040"/>
    <w:rsid w:val="003D49B2"/>
    <w:rsid w:val="003D5FB5"/>
    <w:rsid w:val="003D5FC5"/>
    <w:rsid w:val="003D755B"/>
    <w:rsid w:val="003E2B33"/>
    <w:rsid w:val="003E3FB6"/>
    <w:rsid w:val="003E50F1"/>
    <w:rsid w:val="003E643E"/>
    <w:rsid w:val="003E64F8"/>
    <w:rsid w:val="003E73F5"/>
    <w:rsid w:val="003E7632"/>
    <w:rsid w:val="003E7D34"/>
    <w:rsid w:val="003F09EA"/>
    <w:rsid w:val="003F4E11"/>
    <w:rsid w:val="003F5172"/>
    <w:rsid w:val="003F5ABE"/>
    <w:rsid w:val="003F6B46"/>
    <w:rsid w:val="00401352"/>
    <w:rsid w:val="00403BAE"/>
    <w:rsid w:val="004061FB"/>
    <w:rsid w:val="004067F4"/>
    <w:rsid w:val="00407C0A"/>
    <w:rsid w:val="00412541"/>
    <w:rsid w:val="004127B6"/>
    <w:rsid w:val="00412D45"/>
    <w:rsid w:val="00413DC8"/>
    <w:rsid w:val="004149A3"/>
    <w:rsid w:val="004163C2"/>
    <w:rsid w:val="00417003"/>
    <w:rsid w:val="004202CC"/>
    <w:rsid w:val="00420D16"/>
    <w:rsid w:val="00422EDD"/>
    <w:rsid w:val="00423705"/>
    <w:rsid w:val="00423CA4"/>
    <w:rsid w:val="00424325"/>
    <w:rsid w:val="00424CB7"/>
    <w:rsid w:val="004276EB"/>
    <w:rsid w:val="00427702"/>
    <w:rsid w:val="00432C4A"/>
    <w:rsid w:val="00433099"/>
    <w:rsid w:val="00435A26"/>
    <w:rsid w:val="00435BDF"/>
    <w:rsid w:val="004364E0"/>
    <w:rsid w:val="00437C2F"/>
    <w:rsid w:val="004407AA"/>
    <w:rsid w:val="00441ABC"/>
    <w:rsid w:val="00442ED5"/>
    <w:rsid w:val="00443E92"/>
    <w:rsid w:val="00444A79"/>
    <w:rsid w:val="00445007"/>
    <w:rsid w:val="00446235"/>
    <w:rsid w:val="00447ED0"/>
    <w:rsid w:val="00451BF5"/>
    <w:rsid w:val="00451E07"/>
    <w:rsid w:val="00453885"/>
    <w:rsid w:val="00453A44"/>
    <w:rsid w:val="00453D8F"/>
    <w:rsid w:val="00455FA4"/>
    <w:rsid w:val="00456E20"/>
    <w:rsid w:val="0046096B"/>
    <w:rsid w:val="004644F2"/>
    <w:rsid w:val="00472565"/>
    <w:rsid w:val="004729DD"/>
    <w:rsid w:val="00473D87"/>
    <w:rsid w:val="00474677"/>
    <w:rsid w:val="00481F00"/>
    <w:rsid w:val="004822A2"/>
    <w:rsid w:val="00482FDD"/>
    <w:rsid w:val="004832BE"/>
    <w:rsid w:val="00483A30"/>
    <w:rsid w:val="0048487E"/>
    <w:rsid w:val="00487D2C"/>
    <w:rsid w:val="004908EF"/>
    <w:rsid w:val="00491892"/>
    <w:rsid w:val="00492095"/>
    <w:rsid w:val="0049500D"/>
    <w:rsid w:val="00495D5F"/>
    <w:rsid w:val="004976BB"/>
    <w:rsid w:val="004A0C40"/>
    <w:rsid w:val="004A108C"/>
    <w:rsid w:val="004A569A"/>
    <w:rsid w:val="004A5FCF"/>
    <w:rsid w:val="004A71C4"/>
    <w:rsid w:val="004B019E"/>
    <w:rsid w:val="004B04BA"/>
    <w:rsid w:val="004B0732"/>
    <w:rsid w:val="004B0E09"/>
    <w:rsid w:val="004B172F"/>
    <w:rsid w:val="004B25C3"/>
    <w:rsid w:val="004B2971"/>
    <w:rsid w:val="004B2A1C"/>
    <w:rsid w:val="004B2A98"/>
    <w:rsid w:val="004B6517"/>
    <w:rsid w:val="004B79B5"/>
    <w:rsid w:val="004C0F3E"/>
    <w:rsid w:val="004C0FFC"/>
    <w:rsid w:val="004C2250"/>
    <w:rsid w:val="004D00EF"/>
    <w:rsid w:val="004D15D4"/>
    <w:rsid w:val="004D37CD"/>
    <w:rsid w:val="004D5171"/>
    <w:rsid w:val="004D54AF"/>
    <w:rsid w:val="004E015A"/>
    <w:rsid w:val="004E0E60"/>
    <w:rsid w:val="004E178D"/>
    <w:rsid w:val="004E1BD8"/>
    <w:rsid w:val="004E2570"/>
    <w:rsid w:val="004E2683"/>
    <w:rsid w:val="004E2BB5"/>
    <w:rsid w:val="004E3585"/>
    <w:rsid w:val="004E3C95"/>
    <w:rsid w:val="004E50D9"/>
    <w:rsid w:val="004E68DA"/>
    <w:rsid w:val="004E6F49"/>
    <w:rsid w:val="004E79CF"/>
    <w:rsid w:val="004E7F45"/>
    <w:rsid w:val="004F23F6"/>
    <w:rsid w:val="004F2A4D"/>
    <w:rsid w:val="004F31F5"/>
    <w:rsid w:val="004F3A5F"/>
    <w:rsid w:val="004F3ED3"/>
    <w:rsid w:val="004F3F91"/>
    <w:rsid w:val="004F4B3C"/>
    <w:rsid w:val="004F55B6"/>
    <w:rsid w:val="004F61E9"/>
    <w:rsid w:val="004F6EFC"/>
    <w:rsid w:val="004F6F84"/>
    <w:rsid w:val="0050014D"/>
    <w:rsid w:val="0050218B"/>
    <w:rsid w:val="00502838"/>
    <w:rsid w:val="0050397E"/>
    <w:rsid w:val="00503A06"/>
    <w:rsid w:val="00503ECC"/>
    <w:rsid w:val="005063E6"/>
    <w:rsid w:val="00506401"/>
    <w:rsid w:val="00507336"/>
    <w:rsid w:val="00513086"/>
    <w:rsid w:val="0051574A"/>
    <w:rsid w:val="00516E00"/>
    <w:rsid w:val="00517F20"/>
    <w:rsid w:val="00522C15"/>
    <w:rsid w:val="005237A3"/>
    <w:rsid w:val="00525386"/>
    <w:rsid w:val="00527508"/>
    <w:rsid w:val="005308E8"/>
    <w:rsid w:val="00530F06"/>
    <w:rsid w:val="00533ED1"/>
    <w:rsid w:val="005351ED"/>
    <w:rsid w:val="00536374"/>
    <w:rsid w:val="005364B5"/>
    <w:rsid w:val="0053685F"/>
    <w:rsid w:val="00536F80"/>
    <w:rsid w:val="005378C2"/>
    <w:rsid w:val="00537E8F"/>
    <w:rsid w:val="0054014C"/>
    <w:rsid w:val="00541FCF"/>
    <w:rsid w:val="00542AAD"/>
    <w:rsid w:val="005441CB"/>
    <w:rsid w:val="0054442D"/>
    <w:rsid w:val="00545516"/>
    <w:rsid w:val="00545B21"/>
    <w:rsid w:val="0054606D"/>
    <w:rsid w:val="00547324"/>
    <w:rsid w:val="00552034"/>
    <w:rsid w:val="00552450"/>
    <w:rsid w:val="00554063"/>
    <w:rsid w:val="005542A3"/>
    <w:rsid w:val="00560983"/>
    <w:rsid w:val="00560ABE"/>
    <w:rsid w:val="00563B74"/>
    <w:rsid w:val="00564C8C"/>
    <w:rsid w:val="0056569A"/>
    <w:rsid w:val="00565B3E"/>
    <w:rsid w:val="005667DF"/>
    <w:rsid w:val="00566A04"/>
    <w:rsid w:val="0057032D"/>
    <w:rsid w:val="00570EFB"/>
    <w:rsid w:val="00573A1D"/>
    <w:rsid w:val="00575074"/>
    <w:rsid w:val="0057521A"/>
    <w:rsid w:val="005773BF"/>
    <w:rsid w:val="0058094E"/>
    <w:rsid w:val="005824F6"/>
    <w:rsid w:val="005917EC"/>
    <w:rsid w:val="005921F6"/>
    <w:rsid w:val="00592C71"/>
    <w:rsid w:val="0059374A"/>
    <w:rsid w:val="00594553"/>
    <w:rsid w:val="00595EE7"/>
    <w:rsid w:val="00596C2C"/>
    <w:rsid w:val="00597329"/>
    <w:rsid w:val="00597348"/>
    <w:rsid w:val="00597C5A"/>
    <w:rsid w:val="005A01F2"/>
    <w:rsid w:val="005A117F"/>
    <w:rsid w:val="005A131D"/>
    <w:rsid w:val="005A1737"/>
    <w:rsid w:val="005A2CC6"/>
    <w:rsid w:val="005A4FFF"/>
    <w:rsid w:val="005B0B42"/>
    <w:rsid w:val="005B18FC"/>
    <w:rsid w:val="005B273E"/>
    <w:rsid w:val="005B4E80"/>
    <w:rsid w:val="005C26F5"/>
    <w:rsid w:val="005C3916"/>
    <w:rsid w:val="005C5C05"/>
    <w:rsid w:val="005C672F"/>
    <w:rsid w:val="005C709D"/>
    <w:rsid w:val="005C72DB"/>
    <w:rsid w:val="005C781A"/>
    <w:rsid w:val="005D0580"/>
    <w:rsid w:val="005D08E1"/>
    <w:rsid w:val="005D1226"/>
    <w:rsid w:val="005D17E8"/>
    <w:rsid w:val="005D1F66"/>
    <w:rsid w:val="005D5699"/>
    <w:rsid w:val="005D6045"/>
    <w:rsid w:val="005D6C22"/>
    <w:rsid w:val="005E0F94"/>
    <w:rsid w:val="005E1C6F"/>
    <w:rsid w:val="005E2483"/>
    <w:rsid w:val="005E3517"/>
    <w:rsid w:val="005E4B90"/>
    <w:rsid w:val="005E4D95"/>
    <w:rsid w:val="005E4F37"/>
    <w:rsid w:val="005E4FDD"/>
    <w:rsid w:val="005E5624"/>
    <w:rsid w:val="005E6018"/>
    <w:rsid w:val="005F0C69"/>
    <w:rsid w:val="005F3A0A"/>
    <w:rsid w:val="005F706F"/>
    <w:rsid w:val="005F78C3"/>
    <w:rsid w:val="00601329"/>
    <w:rsid w:val="00601556"/>
    <w:rsid w:val="006024E1"/>
    <w:rsid w:val="006042E9"/>
    <w:rsid w:val="006057FF"/>
    <w:rsid w:val="00606D11"/>
    <w:rsid w:val="00607825"/>
    <w:rsid w:val="006116A9"/>
    <w:rsid w:val="00611989"/>
    <w:rsid w:val="006125E8"/>
    <w:rsid w:val="00612A3F"/>
    <w:rsid w:val="00612A49"/>
    <w:rsid w:val="00612F1E"/>
    <w:rsid w:val="00613646"/>
    <w:rsid w:val="00616C6C"/>
    <w:rsid w:val="00621F30"/>
    <w:rsid w:val="00623B92"/>
    <w:rsid w:val="00624EC7"/>
    <w:rsid w:val="006255A6"/>
    <w:rsid w:val="00626A96"/>
    <w:rsid w:val="006270E5"/>
    <w:rsid w:val="00627CC6"/>
    <w:rsid w:val="006306D5"/>
    <w:rsid w:val="00630BE5"/>
    <w:rsid w:val="00631A3D"/>
    <w:rsid w:val="006327AE"/>
    <w:rsid w:val="00633AAB"/>
    <w:rsid w:val="00636403"/>
    <w:rsid w:val="00637613"/>
    <w:rsid w:val="00641342"/>
    <w:rsid w:val="00641820"/>
    <w:rsid w:val="0064357E"/>
    <w:rsid w:val="00643791"/>
    <w:rsid w:val="00646221"/>
    <w:rsid w:val="00647872"/>
    <w:rsid w:val="00647BF1"/>
    <w:rsid w:val="00650CE0"/>
    <w:rsid w:val="00652D9C"/>
    <w:rsid w:val="00653C53"/>
    <w:rsid w:val="00653CD4"/>
    <w:rsid w:val="006645B8"/>
    <w:rsid w:val="006651F5"/>
    <w:rsid w:val="0066543A"/>
    <w:rsid w:val="006722F7"/>
    <w:rsid w:val="0067423C"/>
    <w:rsid w:val="00675E03"/>
    <w:rsid w:val="0067663B"/>
    <w:rsid w:val="00676BB9"/>
    <w:rsid w:val="0067761E"/>
    <w:rsid w:val="00677F55"/>
    <w:rsid w:val="00685F3B"/>
    <w:rsid w:val="006864CE"/>
    <w:rsid w:val="006872B8"/>
    <w:rsid w:val="0069033E"/>
    <w:rsid w:val="00690BBF"/>
    <w:rsid w:val="006936E8"/>
    <w:rsid w:val="006943FD"/>
    <w:rsid w:val="00694ABD"/>
    <w:rsid w:val="006956AF"/>
    <w:rsid w:val="00696934"/>
    <w:rsid w:val="00697D5A"/>
    <w:rsid w:val="006A10CE"/>
    <w:rsid w:val="006A3943"/>
    <w:rsid w:val="006A4AF1"/>
    <w:rsid w:val="006A597F"/>
    <w:rsid w:val="006B0619"/>
    <w:rsid w:val="006B1437"/>
    <w:rsid w:val="006B1ABB"/>
    <w:rsid w:val="006B276A"/>
    <w:rsid w:val="006B2A4B"/>
    <w:rsid w:val="006B4EB0"/>
    <w:rsid w:val="006B5F83"/>
    <w:rsid w:val="006C0F11"/>
    <w:rsid w:val="006C1495"/>
    <w:rsid w:val="006C1FA3"/>
    <w:rsid w:val="006C27C9"/>
    <w:rsid w:val="006C4CD9"/>
    <w:rsid w:val="006C4DF3"/>
    <w:rsid w:val="006C698B"/>
    <w:rsid w:val="006C79A0"/>
    <w:rsid w:val="006D0D93"/>
    <w:rsid w:val="006D171B"/>
    <w:rsid w:val="006D2F93"/>
    <w:rsid w:val="006D452B"/>
    <w:rsid w:val="006D6B6A"/>
    <w:rsid w:val="006E00A3"/>
    <w:rsid w:val="006E05DF"/>
    <w:rsid w:val="006E13FC"/>
    <w:rsid w:val="006E1A8A"/>
    <w:rsid w:val="006E4ED8"/>
    <w:rsid w:val="006E68F3"/>
    <w:rsid w:val="006F09D5"/>
    <w:rsid w:val="006F1C4D"/>
    <w:rsid w:val="006F2D9E"/>
    <w:rsid w:val="006F317C"/>
    <w:rsid w:val="00700DE0"/>
    <w:rsid w:val="0070606B"/>
    <w:rsid w:val="00707B62"/>
    <w:rsid w:val="00707C71"/>
    <w:rsid w:val="00707E5D"/>
    <w:rsid w:val="007111F7"/>
    <w:rsid w:val="00712947"/>
    <w:rsid w:val="00713152"/>
    <w:rsid w:val="00713504"/>
    <w:rsid w:val="007140F5"/>
    <w:rsid w:val="00715744"/>
    <w:rsid w:val="00717F7B"/>
    <w:rsid w:val="007204D7"/>
    <w:rsid w:val="00720A00"/>
    <w:rsid w:val="00721993"/>
    <w:rsid w:val="00724103"/>
    <w:rsid w:val="00726B4A"/>
    <w:rsid w:val="00726E95"/>
    <w:rsid w:val="00727BEE"/>
    <w:rsid w:val="0073049E"/>
    <w:rsid w:val="00731F41"/>
    <w:rsid w:val="007320C5"/>
    <w:rsid w:val="00732430"/>
    <w:rsid w:val="00732DFE"/>
    <w:rsid w:val="007341FD"/>
    <w:rsid w:val="00736EB4"/>
    <w:rsid w:val="007406E4"/>
    <w:rsid w:val="0074150B"/>
    <w:rsid w:val="00744EBC"/>
    <w:rsid w:val="007451FB"/>
    <w:rsid w:val="007461E1"/>
    <w:rsid w:val="00746EFF"/>
    <w:rsid w:val="00754409"/>
    <w:rsid w:val="00756FFA"/>
    <w:rsid w:val="007570F0"/>
    <w:rsid w:val="00760429"/>
    <w:rsid w:val="00760D9C"/>
    <w:rsid w:val="00770CB1"/>
    <w:rsid w:val="00770F36"/>
    <w:rsid w:val="00772522"/>
    <w:rsid w:val="00772A74"/>
    <w:rsid w:val="0077543A"/>
    <w:rsid w:val="00780038"/>
    <w:rsid w:val="00780F01"/>
    <w:rsid w:val="007818DF"/>
    <w:rsid w:val="00781CD1"/>
    <w:rsid w:val="00782064"/>
    <w:rsid w:val="007820CB"/>
    <w:rsid w:val="007827FE"/>
    <w:rsid w:val="00782A78"/>
    <w:rsid w:val="00786409"/>
    <w:rsid w:val="00786549"/>
    <w:rsid w:val="00786556"/>
    <w:rsid w:val="00787596"/>
    <w:rsid w:val="00787F8D"/>
    <w:rsid w:val="00791BFA"/>
    <w:rsid w:val="00792B1A"/>
    <w:rsid w:val="00793AF3"/>
    <w:rsid w:val="0079516F"/>
    <w:rsid w:val="0079550C"/>
    <w:rsid w:val="0079645C"/>
    <w:rsid w:val="00797CCC"/>
    <w:rsid w:val="007A15B4"/>
    <w:rsid w:val="007A3700"/>
    <w:rsid w:val="007A3734"/>
    <w:rsid w:val="007A39E9"/>
    <w:rsid w:val="007A41BB"/>
    <w:rsid w:val="007A4837"/>
    <w:rsid w:val="007A4C02"/>
    <w:rsid w:val="007A6BFE"/>
    <w:rsid w:val="007B1A51"/>
    <w:rsid w:val="007B1D1C"/>
    <w:rsid w:val="007B249A"/>
    <w:rsid w:val="007B2C43"/>
    <w:rsid w:val="007B6291"/>
    <w:rsid w:val="007B62AF"/>
    <w:rsid w:val="007B6E2A"/>
    <w:rsid w:val="007C0C67"/>
    <w:rsid w:val="007C5C0C"/>
    <w:rsid w:val="007C6214"/>
    <w:rsid w:val="007C62C5"/>
    <w:rsid w:val="007C7117"/>
    <w:rsid w:val="007D0FDE"/>
    <w:rsid w:val="007D5CAE"/>
    <w:rsid w:val="007E1F0A"/>
    <w:rsid w:val="007E1F2D"/>
    <w:rsid w:val="007E459A"/>
    <w:rsid w:val="007E4D72"/>
    <w:rsid w:val="007E526B"/>
    <w:rsid w:val="007E5CBB"/>
    <w:rsid w:val="007E644B"/>
    <w:rsid w:val="007F0B58"/>
    <w:rsid w:val="007F137A"/>
    <w:rsid w:val="007F1856"/>
    <w:rsid w:val="007F3A24"/>
    <w:rsid w:val="007F59EE"/>
    <w:rsid w:val="008046C6"/>
    <w:rsid w:val="008078ED"/>
    <w:rsid w:val="008100AD"/>
    <w:rsid w:val="00814DF6"/>
    <w:rsid w:val="008157BF"/>
    <w:rsid w:val="00815F36"/>
    <w:rsid w:val="00817498"/>
    <w:rsid w:val="00820986"/>
    <w:rsid w:val="00820FBE"/>
    <w:rsid w:val="00824AB2"/>
    <w:rsid w:val="0082640B"/>
    <w:rsid w:val="008279FB"/>
    <w:rsid w:val="00830A51"/>
    <w:rsid w:val="008318DE"/>
    <w:rsid w:val="00831951"/>
    <w:rsid w:val="00831A36"/>
    <w:rsid w:val="0083339D"/>
    <w:rsid w:val="008339CE"/>
    <w:rsid w:val="008344E1"/>
    <w:rsid w:val="008373A7"/>
    <w:rsid w:val="00837545"/>
    <w:rsid w:val="008375B7"/>
    <w:rsid w:val="00840532"/>
    <w:rsid w:val="008420C4"/>
    <w:rsid w:val="00843309"/>
    <w:rsid w:val="008435B8"/>
    <w:rsid w:val="008455DC"/>
    <w:rsid w:val="008459BD"/>
    <w:rsid w:val="00845F44"/>
    <w:rsid w:val="008460BA"/>
    <w:rsid w:val="00850759"/>
    <w:rsid w:val="00852D4F"/>
    <w:rsid w:val="00862633"/>
    <w:rsid w:val="008646CE"/>
    <w:rsid w:val="00865C5A"/>
    <w:rsid w:val="00866C63"/>
    <w:rsid w:val="0087124C"/>
    <w:rsid w:val="00871DF6"/>
    <w:rsid w:val="008739D0"/>
    <w:rsid w:val="00874E73"/>
    <w:rsid w:val="00875CC6"/>
    <w:rsid w:val="008769EE"/>
    <w:rsid w:val="00877BCA"/>
    <w:rsid w:val="00881C26"/>
    <w:rsid w:val="00881C93"/>
    <w:rsid w:val="00882509"/>
    <w:rsid w:val="00882C59"/>
    <w:rsid w:val="00884DB0"/>
    <w:rsid w:val="00885E05"/>
    <w:rsid w:val="00887B25"/>
    <w:rsid w:val="00887FA9"/>
    <w:rsid w:val="0089168C"/>
    <w:rsid w:val="0089460F"/>
    <w:rsid w:val="0089572F"/>
    <w:rsid w:val="00896365"/>
    <w:rsid w:val="008963BA"/>
    <w:rsid w:val="0089689D"/>
    <w:rsid w:val="00896A1A"/>
    <w:rsid w:val="008970A9"/>
    <w:rsid w:val="00897B41"/>
    <w:rsid w:val="008A15DF"/>
    <w:rsid w:val="008A3554"/>
    <w:rsid w:val="008A501B"/>
    <w:rsid w:val="008A59B4"/>
    <w:rsid w:val="008A6097"/>
    <w:rsid w:val="008A63E8"/>
    <w:rsid w:val="008A7101"/>
    <w:rsid w:val="008B0096"/>
    <w:rsid w:val="008B0333"/>
    <w:rsid w:val="008B0C3C"/>
    <w:rsid w:val="008B1245"/>
    <w:rsid w:val="008B1E5C"/>
    <w:rsid w:val="008B253F"/>
    <w:rsid w:val="008B292E"/>
    <w:rsid w:val="008B2C09"/>
    <w:rsid w:val="008B302A"/>
    <w:rsid w:val="008B3BFF"/>
    <w:rsid w:val="008B4298"/>
    <w:rsid w:val="008B55A7"/>
    <w:rsid w:val="008B57F3"/>
    <w:rsid w:val="008B5FB4"/>
    <w:rsid w:val="008B625B"/>
    <w:rsid w:val="008B636F"/>
    <w:rsid w:val="008C2173"/>
    <w:rsid w:val="008C33AC"/>
    <w:rsid w:val="008C631F"/>
    <w:rsid w:val="008C7567"/>
    <w:rsid w:val="008C7C9C"/>
    <w:rsid w:val="008D07ED"/>
    <w:rsid w:val="008D123E"/>
    <w:rsid w:val="008D3178"/>
    <w:rsid w:val="008D58D5"/>
    <w:rsid w:val="008D731F"/>
    <w:rsid w:val="008D7813"/>
    <w:rsid w:val="008E161C"/>
    <w:rsid w:val="008E17C1"/>
    <w:rsid w:val="008E210D"/>
    <w:rsid w:val="008E6201"/>
    <w:rsid w:val="008F4B40"/>
    <w:rsid w:val="008F5289"/>
    <w:rsid w:val="008F6F32"/>
    <w:rsid w:val="00900D74"/>
    <w:rsid w:val="0090161F"/>
    <w:rsid w:val="009033E7"/>
    <w:rsid w:val="00903542"/>
    <w:rsid w:val="00903E56"/>
    <w:rsid w:val="00903EC2"/>
    <w:rsid w:val="00905900"/>
    <w:rsid w:val="009067D7"/>
    <w:rsid w:val="009100B6"/>
    <w:rsid w:val="00913CAF"/>
    <w:rsid w:val="009166D7"/>
    <w:rsid w:val="00916C9D"/>
    <w:rsid w:val="0092359D"/>
    <w:rsid w:val="00924EB7"/>
    <w:rsid w:val="00925539"/>
    <w:rsid w:val="0092625A"/>
    <w:rsid w:val="00927057"/>
    <w:rsid w:val="00931A51"/>
    <w:rsid w:val="00932B4E"/>
    <w:rsid w:val="00932BA3"/>
    <w:rsid w:val="009331BF"/>
    <w:rsid w:val="00935277"/>
    <w:rsid w:val="00936239"/>
    <w:rsid w:val="00936A62"/>
    <w:rsid w:val="00937146"/>
    <w:rsid w:val="00937D81"/>
    <w:rsid w:val="00942A2E"/>
    <w:rsid w:val="00942DDE"/>
    <w:rsid w:val="009431F3"/>
    <w:rsid w:val="00943B07"/>
    <w:rsid w:val="009440E6"/>
    <w:rsid w:val="00944D6F"/>
    <w:rsid w:val="00944E5E"/>
    <w:rsid w:val="009467BA"/>
    <w:rsid w:val="009472E8"/>
    <w:rsid w:val="00951FFA"/>
    <w:rsid w:val="00952B9A"/>
    <w:rsid w:val="00953E6B"/>
    <w:rsid w:val="0095569C"/>
    <w:rsid w:val="00955E31"/>
    <w:rsid w:val="009566BD"/>
    <w:rsid w:val="00957B92"/>
    <w:rsid w:val="00961A96"/>
    <w:rsid w:val="00962B2F"/>
    <w:rsid w:val="00964B2D"/>
    <w:rsid w:val="00964B3A"/>
    <w:rsid w:val="009703F0"/>
    <w:rsid w:val="00970652"/>
    <w:rsid w:val="009709AD"/>
    <w:rsid w:val="0097134A"/>
    <w:rsid w:val="009754C2"/>
    <w:rsid w:val="009765B5"/>
    <w:rsid w:val="00976B07"/>
    <w:rsid w:val="009770C7"/>
    <w:rsid w:val="00980BB6"/>
    <w:rsid w:val="00983FAF"/>
    <w:rsid w:val="00985671"/>
    <w:rsid w:val="009869F9"/>
    <w:rsid w:val="00987084"/>
    <w:rsid w:val="009872C1"/>
    <w:rsid w:val="00987955"/>
    <w:rsid w:val="00992E9B"/>
    <w:rsid w:val="009947AB"/>
    <w:rsid w:val="00995888"/>
    <w:rsid w:val="00996059"/>
    <w:rsid w:val="00997E34"/>
    <w:rsid w:val="009A0231"/>
    <w:rsid w:val="009A13B9"/>
    <w:rsid w:val="009A1C42"/>
    <w:rsid w:val="009A2557"/>
    <w:rsid w:val="009A2E5B"/>
    <w:rsid w:val="009A2E86"/>
    <w:rsid w:val="009A4E32"/>
    <w:rsid w:val="009A525B"/>
    <w:rsid w:val="009A59FB"/>
    <w:rsid w:val="009A5AD1"/>
    <w:rsid w:val="009A5C1E"/>
    <w:rsid w:val="009A6B84"/>
    <w:rsid w:val="009A7930"/>
    <w:rsid w:val="009B05C7"/>
    <w:rsid w:val="009B3589"/>
    <w:rsid w:val="009B5FE6"/>
    <w:rsid w:val="009B7DA8"/>
    <w:rsid w:val="009C0D45"/>
    <w:rsid w:val="009C31A0"/>
    <w:rsid w:val="009C3D88"/>
    <w:rsid w:val="009C4721"/>
    <w:rsid w:val="009C4E4C"/>
    <w:rsid w:val="009C5524"/>
    <w:rsid w:val="009D215E"/>
    <w:rsid w:val="009D2DE3"/>
    <w:rsid w:val="009D3004"/>
    <w:rsid w:val="009D3569"/>
    <w:rsid w:val="009D5EBB"/>
    <w:rsid w:val="009D6038"/>
    <w:rsid w:val="009D64D2"/>
    <w:rsid w:val="009D7146"/>
    <w:rsid w:val="009E340D"/>
    <w:rsid w:val="009E4192"/>
    <w:rsid w:val="009E7B91"/>
    <w:rsid w:val="009F091C"/>
    <w:rsid w:val="009F0DDB"/>
    <w:rsid w:val="009F21A7"/>
    <w:rsid w:val="009F2717"/>
    <w:rsid w:val="009F35FF"/>
    <w:rsid w:val="009F39CB"/>
    <w:rsid w:val="009F3AD6"/>
    <w:rsid w:val="009F4E7F"/>
    <w:rsid w:val="009F72DB"/>
    <w:rsid w:val="009F7B25"/>
    <w:rsid w:val="00A0016F"/>
    <w:rsid w:val="00A024EC"/>
    <w:rsid w:val="00A03216"/>
    <w:rsid w:val="00A03808"/>
    <w:rsid w:val="00A05140"/>
    <w:rsid w:val="00A060C5"/>
    <w:rsid w:val="00A07D5B"/>
    <w:rsid w:val="00A12A31"/>
    <w:rsid w:val="00A151BB"/>
    <w:rsid w:val="00A1548B"/>
    <w:rsid w:val="00A17CE5"/>
    <w:rsid w:val="00A20B04"/>
    <w:rsid w:val="00A216BA"/>
    <w:rsid w:val="00A23892"/>
    <w:rsid w:val="00A262DA"/>
    <w:rsid w:val="00A30803"/>
    <w:rsid w:val="00A30E63"/>
    <w:rsid w:val="00A32819"/>
    <w:rsid w:val="00A330A3"/>
    <w:rsid w:val="00A3487D"/>
    <w:rsid w:val="00A34D41"/>
    <w:rsid w:val="00A37D5F"/>
    <w:rsid w:val="00A40EF2"/>
    <w:rsid w:val="00A41438"/>
    <w:rsid w:val="00A41CD3"/>
    <w:rsid w:val="00A41FFD"/>
    <w:rsid w:val="00A46E05"/>
    <w:rsid w:val="00A50B45"/>
    <w:rsid w:val="00A5177A"/>
    <w:rsid w:val="00A51D5A"/>
    <w:rsid w:val="00A52AC1"/>
    <w:rsid w:val="00A55B6B"/>
    <w:rsid w:val="00A57FDE"/>
    <w:rsid w:val="00A60391"/>
    <w:rsid w:val="00A62EC6"/>
    <w:rsid w:val="00A6453B"/>
    <w:rsid w:val="00A66086"/>
    <w:rsid w:val="00A76240"/>
    <w:rsid w:val="00A76A93"/>
    <w:rsid w:val="00A7723D"/>
    <w:rsid w:val="00A77B36"/>
    <w:rsid w:val="00A8026A"/>
    <w:rsid w:val="00A80580"/>
    <w:rsid w:val="00A81A96"/>
    <w:rsid w:val="00A8234B"/>
    <w:rsid w:val="00A82B38"/>
    <w:rsid w:val="00A84A23"/>
    <w:rsid w:val="00A871B5"/>
    <w:rsid w:val="00A873EF"/>
    <w:rsid w:val="00A91B4C"/>
    <w:rsid w:val="00A93CDE"/>
    <w:rsid w:val="00A956E5"/>
    <w:rsid w:val="00AA351B"/>
    <w:rsid w:val="00AB05B4"/>
    <w:rsid w:val="00AB2616"/>
    <w:rsid w:val="00AB3FE1"/>
    <w:rsid w:val="00AB45CE"/>
    <w:rsid w:val="00AB512A"/>
    <w:rsid w:val="00AB6AA6"/>
    <w:rsid w:val="00AB774A"/>
    <w:rsid w:val="00AC016C"/>
    <w:rsid w:val="00AC08F4"/>
    <w:rsid w:val="00AC0FB9"/>
    <w:rsid w:val="00AC49CC"/>
    <w:rsid w:val="00AC527E"/>
    <w:rsid w:val="00AC7378"/>
    <w:rsid w:val="00AD1FF4"/>
    <w:rsid w:val="00AD29BC"/>
    <w:rsid w:val="00AD6E08"/>
    <w:rsid w:val="00AD7298"/>
    <w:rsid w:val="00AD7DE3"/>
    <w:rsid w:val="00AE04EE"/>
    <w:rsid w:val="00AE150E"/>
    <w:rsid w:val="00AE3FCF"/>
    <w:rsid w:val="00AE4FFC"/>
    <w:rsid w:val="00AE593E"/>
    <w:rsid w:val="00AE66D1"/>
    <w:rsid w:val="00AE7717"/>
    <w:rsid w:val="00AF1A22"/>
    <w:rsid w:val="00AF313B"/>
    <w:rsid w:val="00AF3F2C"/>
    <w:rsid w:val="00AF43CE"/>
    <w:rsid w:val="00AF7985"/>
    <w:rsid w:val="00B015F7"/>
    <w:rsid w:val="00B04D91"/>
    <w:rsid w:val="00B05614"/>
    <w:rsid w:val="00B05B44"/>
    <w:rsid w:val="00B07B4A"/>
    <w:rsid w:val="00B130A8"/>
    <w:rsid w:val="00B130FB"/>
    <w:rsid w:val="00B21163"/>
    <w:rsid w:val="00B2364E"/>
    <w:rsid w:val="00B26030"/>
    <w:rsid w:val="00B26FF1"/>
    <w:rsid w:val="00B27A4E"/>
    <w:rsid w:val="00B3106F"/>
    <w:rsid w:val="00B3344F"/>
    <w:rsid w:val="00B338EF"/>
    <w:rsid w:val="00B343F7"/>
    <w:rsid w:val="00B3520D"/>
    <w:rsid w:val="00B3624D"/>
    <w:rsid w:val="00B40C77"/>
    <w:rsid w:val="00B42A00"/>
    <w:rsid w:val="00B4378D"/>
    <w:rsid w:val="00B454D9"/>
    <w:rsid w:val="00B45EE5"/>
    <w:rsid w:val="00B4622E"/>
    <w:rsid w:val="00B51B28"/>
    <w:rsid w:val="00B521C9"/>
    <w:rsid w:val="00B57DFA"/>
    <w:rsid w:val="00B62008"/>
    <w:rsid w:val="00B62540"/>
    <w:rsid w:val="00B6260F"/>
    <w:rsid w:val="00B62861"/>
    <w:rsid w:val="00B6288D"/>
    <w:rsid w:val="00B64B50"/>
    <w:rsid w:val="00B651A0"/>
    <w:rsid w:val="00B652C0"/>
    <w:rsid w:val="00B66542"/>
    <w:rsid w:val="00B66E7A"/>
    <w:rsid w:val="00B67E11"/>
    <w:rsid w:val="00B706D4"/>
    <w:rsid w:val="00B71724"/>
    <w:rsid w:val="00B72386"/>
    <w:rsid w:val="00B74FD0"/>
    <w:rsid w:val="00B768A7"/>
    <w:rsid w:val="00B774B1"/>
    <w:rsid w:val="00B82E8D"/>
    <w:rsid w:val="00B83A03"/>
    <w:rsid w:val="00B83C31"/>
    <w:rsid w:val="00B8533F"/>
    <w:rsid w:val="00B91742"/>
    <w:rsid w:val="00B9201A"/>
    <w:rsid w:val="00B961B6"/>
    <w:rsid w:val="00B9709F"/>
    <w:rsid w:val="00B970D9"/>
    <w:rsid w:val="00BA145E"/>
    <w:rsid w:val="00BA196A"/>
    <w:rsid w:val="00BA2475"/>
    <w:rsid w:val="00BA256D"/>
    <w:rsid w:val="00BA31EF"/>
    <w:rsid w:val="00BA45BE"/>
    <w:rsid w:val="00BA556E"/>
    <w:rsid w:val="00BA559E"/>
    <w:rsid w:val="00BB1494"/>
    <w:rsid w:val="00BB25D1"/>
    <w:rsid w:val="00BB39EE"/>
    <w:rsid w:val="00BB42F2"/>
    <w:rsid w:val="00BB4AEE"/>
    <w:rsid w:val="00BB67A0"/>
    <w:rsid w:val="00BB6C8F"/>
    <w:rsid w:val="00BB7F1A"/>
    <w:rsid w:val="00BC393A"/>
    <w:rsid w:val="00BC403A"/>
    <w:rsid w:val="00BC4A55"/>
    <w:rsid w:val="00BC5AF7"/>
    <w:rsid w:val="00BC60DF"/>
    <w:rsid w:val="00BC6AE9"/>
    <w:rsid w:val="00BD0B48"/>
    <w:rsid w:val="00BD1616"/>
    <w:rsid w:val="00BD2509"/>
    <w:rsid w:val="00BD2707"/>
    <w:rsid w:val="00BD3859"/>
    <w:rsid w:val="00BD5CF7"/>
    <w:rsid w:val="00BD63C0"/>
    <w:rsid w:val="00BF418C"/>
    <w:rsid w:val="00BF58ED"/>
    <w:rsid w:val="00BF6DAB"/>
    <w:rsid w:val="00BF79B4"/>
    <w:rsid w:val="00C0194D"/>
    <w:rsid w:val="00C04B55"/>
    <w:rsid w:val="00C04DC1"/>
    <w:rsid w:val="00C0539E"/>
    <w:rsid w:val="00C05CD0"/>
    <w:rsid w:val="00C078FC"/>
    <w:rsid w:val="00C1003A"/>
    <w:rsid w:val="00C11580"/>
    <w:rsid w:val="00C1218D"/>
    <w:rsid w:val="00C1292B"/>
    <w:rsid w:val="00C133BC"/>
    <w:rsid w:val="00C13B90"/>
    <w:rsid w:val="00C13CF1"/>
    <w:rsid w:val="00C15365"/>
    <w:rsid w:val="00C17E22"/>
    <w:rsid w:val="00C20852"/>
    <w:rsid w:val="00C22B0E"/>
    <w:rsid w:val="00C22BA4"/>
    <w:rsid w:val="00C23707"/>
    <w:rsid w:val="00C2665B"/>
    <w:rsid w:val="00C30339"/>
    <w:rsid w:val="00C30B56"/>
    <w:rsid w:val="00C31DB1"/>
    <w:rsid w:val="00C3257B"/>
    <w:rsid w:val="00C32654"/>
    <w:rsid w:val="00C328D0"/>
    <w:rsid w:val="00C32C15"/>
    <w:rsid w:val="00C34149"/>
    <w:rsid w:val="00C36439"/>
    <w:rsid w:val="00C36D1F"/>
    <w:rsid w:val="00C3758E"/>
    <w:rsid w:val="00C4023C"/>
    <w:rsid w:val="00C41C1C"/>
    <w:rsid w:val="00C42DD6"/>
    <w:rsid w:val="00C431AE"/>
    <w:rsid w:val="00C44FCE"/>
    <w:rsid w:val="00C46F4E"/>
    <w:rsid w:val="00C47901"/>
    <w:rsid w:val="00C47A97"/>
    <w:rsid w:val="00C47BCD"/>
    <w:rsid w:val="00C518DB"/>
    <w:rsid w:val="00C5405F"/>
    <w:rsid w:val="00C5409E"/>
    <w:rsid w:val="00C569BD"/>
    <w:rsid w:val="00C56AFD"/>
    <w:rsid w:val="00C56EED"/>
    <w:rsid w:val="00C57FF2"/>
    <w:rsid w:val="00C62540"/>
    <w:rsid w:val="00C627DA"/>
    <w:rsid w:val="00C6377D"/>
    <w:rsid w:val="00C645B6"/>
    <w:rsid w:val="00C65180"/>
    <w:rsid w:val="00C651EC"/>
    <w:rsid w:val="00C663AA"/>
    <w:rsid w:val="00C70BF5"/>
    <w:rsid w:val="00C71520"/>
    <w:rsid w:val="00C7157F"/>
    <w:rsid w:val="00C71EA5"/>
    <w:rsid w:val="00C723DF"/>
    <w:rsid w:val="00C74DF9"/>
    <w:rsid w:val="00C75F29"/>
    <w:rsid w:val="00C77007"/>
    <w:rsid w:val="00C80BA0"/>
    <w:rsid w:val="00C8179E"/>
    <w:rsid w:val="00C81C94"/>
    <w:rsid w:val="00C85820"/>
    <w:rsid w:val="00C85B01"/>
    <w:rsid w:val="00C86729"/>
    <w:rsid w:val="00C872F4"/>
    <w:rsid w:val="00C92C2C"/>
    <w:rsid w:val="00CA0CB5"/>
    <w:rsid w:val="00CA1A36"/>
    <w:rsid w:val="00CA3003"/>
    <w:rsid w:val="00CA3A8A"/>
    <w:rsid w:val="00CA450C"/>
    <w:rsid w:val="00CA7534"/>
    <w:rsid w:val="00CA7A52"/>
    <w:rsid w:val="00CB0D01"/>
    <w:rsid w:val="00CB16FC"/>
    <w:rsid w:val="00CB4974"/>
    <w:rsid w:val="00CB603C"/>
    <w:rsid w:val="00CB66B9"/>
    <w:rsid w:val="00CB7524"/>
    <w:rsid w:val="00CC163A"/>
    <w:rsid w:val="00CC33C9"/>
    <w:rsid w:val="00CC54C3"/>
    <w:rsid w:val="00CC5969"/>
    <w:rsid w:val="00CC5EB5"/>
    <w:rsid w:val="00CD2129"/>
    <w:rsid w:val="00CD5226"/>
    <w:rsid w:val="00CD7D0C"/>
    <w:rsid w:val="00CD7F2E"/>
    <w:rsid w:val="00CE1B34"/>
    <w:rsid w:val="00CE1CF8"/>
    <w:rsid w:val="00CE4502"/>
    <w:rsid w:val="00CE5EB5"/>
    <w:rsid w:val="00CE64C8"/>
    <w:rsid w:val="00CE69EA"/>
    <w:rsid w:val="00CE7A5D"/>
    <w:rsid w:val="00CE7A72"/>
    <w:rsid w:val="00CE7E81"/>
    <w:rsid w:val="00CF0C3E"/>
    <w:rsid w:val="00CF1B2F"/>
    <w:rsid w:val="00CF2253"/>
    <w:rsid w:val="00CF3226"/>
    <w:rsid w:val="00CF331C"/>
    <w:rsid w:val="00CF3994"/>
    <w:rsid w:val="00CF4270"/>
    <w:rsid w:val="00CF5FE1"/>
    <w:rsid w:val="00CF6C4A"/>
    <w:rsid w:val="00CF6E20"/>
    <w:rsid w:val="00D013BA"/>
    <w:rsid w:val="00D01C23"/>
    <w:rsid w:val="00D0293E"/>
    <w:rsid w:val="00D0457D"/>
    <w:rsid w:val="00D0615B"/>
    <w:rsid w:val="00D07CF4"/>
    <w:rsid w:val="00D11721"/>
    <w:rsid w:val="00D12BA8"/>
    <w:rsid w:val="00D144CD"/>
    <w:rsid w:val="00D17F94"/>
    <w:rsid w:val="00D20E3D"/>
    <w:rsid w:val="00D227F7"/>
    <w:rsid w:val="00D23D63"/>
    <w:rsid w:val="00D246A8"/>
    <w:rsid w:val="00D25005"/>
    <w:rsid w:val="00D2627F"/>
    <w:rsid w:val="00D274F9"/>
    <w:rsid w:val="00D275EB"/>
    <w:rsid w:val="00D311B0"/>
    <w:rsid w:val="00D3128E"/>
    <w:rsid w:val="00D31342"/>
    <w:rsid w:val="00D3134F"/>
    <w:rsid w:val="00D32821"/>
    <w:rsid w:val="00D332CE"/>
    <w:rsid w:val="00D3464C"/>
    <w:rsid w:val="00D34EC7"/>
    <w:rsid w:val="00D35819"/>
    <w:rsid w:val="00D35836"/>
    <w:rsid w:val="00D3760B"/>
    <w:rsid w:val="00D37719"/>
    <w:rsid w:val="00D37C67"/>
    <w:rsid w:val="00D40938"/>
    <w:rsid w:val="00D40E09"/>
    <w:rsid w:val="00D422D9"/>
    <w:rsid w:val="00D43680"/>
    <w:rsid w:val="00D463AA"/>
    <w:rsid w:val="00D47A62"/>
    <w:rsid w:val="00D517D3"/>
    <w:rsid w:val="00D51816"/>
    <w:rsid w:val="00D51CCE"/>
    <w:rsid w:val="00D543C3"/>
    <w:rsid w:val="00D561B7"/>
    <w:rsid w:val="00D56E10"/>
    <w:rsid w:val="00D572A1"/>
    <w:rsid w:val="00D600D1"/>
    <w:rsid w:val="00D60F99"/>
    <w:rsid w:val="00D6160F"/>
    <w:rsid w:val="00D62977"/>
    <w:rsid w:val="00D62D3A"/>
    <w:rsid w:val="00D646F9"/>
    <w:rsid w:val="00D657D8"/>
    <w:rsid w:val="00D666B0"/>
    <w:rsid w:val="00D672C4"/>
    <w:rsid w:val="00D711BA"/>
    <w:rsid w:val="00D75B17"/>
    <w:rsid w:val="00D80078"/>
    <w:rsid w:val="00D8127A"/>
    <w:rsid w:val="00D82A94"/>
    <w:rsid w:val="00D82BB8"/>
    <w:rsid w:val="00D8384A"/>
    <w:rsid w:val="00D863CE"/>
    <w:rsid w:val="00D91466"/>
    <w:rsid w:val="00D92839"/>
    <w:rsid w:val="00D93F30"/>
    <w:rsid w:val="00D94466"/>
    <w:rsid w:val="00D965F3"/>
    <w:rsid w:val="00DA103A"/>
    <w:rsid w:val="00DA4A57"/>
    <w:rsid w:val="00DA4A9A"/>
    <w:rsid w:val="00DA5EC5"/>
    <w:rsid w:val="00DB1DC7"/>
    <w:rsid w:val="00DB5CE1"/>
    <w:rsid w:val="00DB7C6A"/>
    <w:rsid w:val="00DC2958"/>
    <w:rsid w:val="00DC3188"/>
    <w:rsid w:val="00DC344A"/>
    <w:rsid w:val="00DC3F93"/>
    <w:rsid w:val="00DC46F0"/>
    <w:rsid w:val="00DC6443"/>
    <w:rsid w:val="00DC6FA3"/>
    <w:rsid w:val="00DC6FDA"/>
    <w:rsid w:val="00DD086F"/>
    <w:rsid w:val="00DD128F"/>
    <w:rsid w:val="00DD2473"/>
    <w:rsid w:val="00DD2DF1"/>
    <w:rsid w:val="00DD393E"/>
    <w:rsid w:val="00DD587E"/>
    <w:rsid w:val="00DD5C94"/>
    <w:rsid w:val="00DE0540"/>
    <w:rsid w:val="00DE0671"/>
    <w:rsid w:val="00DE1D09"/>
    <w:rsid w:val="00DE1F90"/>
    <w:rsid w:val="00DE321C"/>
    <w:rsid w:val="00DE42A7"/>
    <w:rsid w:val="00DE67B0"/>
    <w:rsid w:val="00DE6A04"/>
    <w:rsid w:val="00DE7F2A"/>
    <w:rsid w:val="00DF1204"/>
    <w:rsid w:val="00DF1D8B"/>
    <w:rsid w:val="00DF51BF"/>
    <w:rsid w:val="00DF5C8A"/>
    <w:rsid w:val="00DF637C"/>
    <w:rsid w:val="00DF7A8F"/>
    <w:rsid w:val="00DF7B3A"/>
    <w:rsid w:val="00E02100"/>
    <w:rsid w:val="00E02703"/>
    <w:rsid w:val="00E02C4E"/>
    <w:rsid w:val="00E02CBF"/>
    <w:rsid w:val="00E05F03"/>
    <w:rsid w:val="00E06E0F"/>
    <w:rsid w:val="00E10698"/>
    <w:rsid w:val="00E12F20"/>
    <w:rsid w:val="00E1306E"/>
    <w:rsid w:val="00E16C66"/>
    <w:rsid w:val="00E21BA1"/>
    <w:rsid w:val="00E23561"/>
    <w:rsid w:val="00E23985"/>
    <w:rsid w:val="00E245BC"/>
    <w:rsid w:val="00E25CF7"/>
    <w:rsid w:val="00E25D19"/>
    <w:rsid w:val="00E26AF4"/>
    <w:rsid w:val="00E275D3"/>
    <w:rsid w:val="00E35999"/>
    <w:rsid w:val="00E360D2"/>
    <w:rsid w:val="00E37A00"/>
    <w:rsid w:val="00E4055F"/>
    <w:rsid w:val="00E41DA2"/>
    <w:rsid w:val="00E41F56"/>
    <w:rsid w:val="00E4269C"/>
    <w:rsid w:val="00E429FB"/>
    <w:rsid w:val="00E43CD9"/>
    <w:rsid w:val="00E4520A"/>
    <w:rsid w:val="00E4616B"/>
    <w:rsid w:val="00E46E9D"/>
    <w:rsid w:val="00E47A5E"/>
    <w:rsid w:val="00E47E65"/>
    <w:rsid w:val="00E516E0"/>
    <w:rsid w:val="00E528A2"/>
    <w:rsid w:val="00E52B7E"/>
    <w:rsid w:val="00E55F04"/>
    <w:rsid w:val="00E579FD"/>
    <w:rsid w:val="00E60B47"/>
    <w:rsid w:val="00E61570"/>
    <w:rsid w:val="00E62309"/>
    <w:rsid w:val="00E62CB3"/>
    <w:rsid w:val="00E63BA9"/>
    <w:rsid w:val="00E6442B"/>
    <w:rsid w:val="00E6792D"/>
    <w:rsid w:val="00E70A29"/>
    <w:rsid w:val="00E71D5F"/>
    <w:rsid w:val="00E72E5F"/>
    <w:rsid w:val="00E73393"/>
    <w:rsid w:val="00E75179"/>
    <w:rsid w:val="00E75BD2"/>
    <w:rsid w:val="00E764AE"/>
    <w:rsid w:val="00E76BFE"/>
    <w:rsid w:val="00E80AFC"/>
    <w:rsid w:val="00E80C57"/>
    <w:rsid w:val="00E82632"/>
    <w:rsid w:val="00E83AA5"/>
    <w:rsid w:val="00E84C61"/>
    <w:rsid w:val="00E85435"/>
    <w:rsid w:val="00E861EC"/>
    <w:rsid w:val="00E90133"/>
    <w:rsid w:val="00E90359"/>
    <w:rsid w:val="00E9043E"/>
    <w:rsid w:val="00E917DF"/>
    <w:rsid w:val="00E95745"/>
    <w:rsid w:val="00E97157"/>
    <w:rsid w:val="00EA3A08"/>
    <w:rsid w:val="00EA6135"/>
    <w:rsid w:val="00EA66DA"/>
    <w:rsid w:val="00EA6782"/>
    <w:rsid w:val="00EA7A79"/>
    <w:rsid w:val="00EB38B0"/>
    <w:rsid w:val="00EB39B6"/>
    <w:rsid w:val="00EB3CA8"/>
    <w:rsid w:val="00EB4C03"/>
    <w:rsid w:val="00EB5D3F"/>
    <w:rsid w:val="00EB6147"/>
    <w:rsid w:val="00EB6B74"/>
    <w:rsid w:val="00EB6ECB"/>
    <w:rsid w:val="00EB79F1"/>
    <w:rsid w:val="00EC0A04"/>
    <w:rsid w:val="00EC1D84"/>
    <w:rsid w:val="00EC2C78"/>
    <w:rsid w:val="00EC3D56"/>
    <w:rsid w:val="00EC3FEF"/>
    <w:rsid w:val="00EC4ED0"/>
    <w:rsid w:val="00EC5187"/>
    <w:rsid w:val="00EC616D"/>
    <w:rsid w:val="00EC7C8E"/>
    <w:rsid w:val="00ED02DD"/>
    <w:rsid w:val="00ED10FD"/>
    <w:rsid w:val="00ED1E6D"/>
    <w:rsid w:val="00ED2F69"/>
    <w:rsid w:val="00ED43CD"/>
    <w:rsid w:val="00ED7B78"/>
    <w:rsid w:val="00ED7CFE"/>
    <w:rsid w:val="00EE0E1F"/>
    <w:rsid w:val="00EE323B"/>
    <w:rsid w:val="00EE560C"/>
    <w:rsid w:val="00EF2AFD"/>
    <w:rsid w:val="00EF324E"/>
    <w:rsid w:val="00EF3F39"/>
    <w:rsid w:val="00EF4C54"/>
    <w:rsid w:val="00EF527D"/>
    <w:rsid w:val="00EF5E4F"/>
    <w:rsid w:val="00EF62D3"/>
    <w:rsid w:val="00EF7B0D"/>
    <w:rsid w:val="00F00691"/>
    <w:rsid w:val="00F00ECB"/>
    <w:rsid w:val="00F020D7"/>
    <w:rsid w:val="00F02A8A"/>
    <w:rsid w:val="00F0516C"/>
    <w:rsid w:val="00F067F0"/>
    <w:rsid w:val="00F0777D"/>
    <w:rsid w:val="00F0790A"/>
    <w:rsid w:val="00F104A6"/>
    <w:rsid w:val="00F130DD"/>
    <w:rsid w:val="00F15ED7"/>
    <w:rsid w:val="00F1620F"/>
    <w:rsid w:val="00F162E0"/>
    <w:rsid w:val="00F1645F"/>
    <w:rsid w:val="00F17B0E"/>
    <w:rsid w:val="00F20084"/>
    <w:rsid w:val="00F220C3"/>
    <w:rsid w:val="00F24334"/>
    <w:rsid w:val="00F243E0"/>
    <w:rsid w:val="00F254B4"/>
    <w:rsid w:val="00F25FBA"/>
    <w:rsid w:val="00F314EB"/>
    <w:rsid w:val="00F328E3"/>
    <w:rsid w:val="00F32C4B"/>
    <w:rsid w:val="00F34273"/>
    <w:rsid w:val="00F34FF5"/>
    <w:rsid w:val="00F3570B"/>
    <w:rsid w:val="00F41B1F"/>
    <w:rsid w:val="00F41F44"/>
    <w:rsid w:val="00F4302F"/>
    <w:rsid w:val="00F441DE"/>
    <w:rsid w:val="00F44C02"/>
    <w:rsid w:val="00F4570D"/>
    <w:rsid w:val="00F46A9B"/>
    <w:rsid w:val="00F4700D"/>
    <w:rsid w:val="00F51D9C"/>
    <w:rsid w:val="00F51ECD"/>
    <w:rsid w:val="00F532F9"/>
    <w:rsid w:val="00F53AA3"/>
    <w:rsid w:val="00F5561C"/>
    <w:rsid w:val="00F559C6"/>
    <w:rsid w:val="00F56A52"/>
    <w:rsid w:val="00F56BD5"/>
    <w:rsid w:val="00F62649"/>
    <w:rsid w:val="00F63363"/>
    <w:rsid w:val="00F64F4C"/>
    <w:rsid w:val="00F652A1"/>
    <w:rsid w:val="00F67206"/>
    <w:rsid w:val="00F67309"/>
    <w:rsid w:val="00F72204"/>
    <w:rsid w:val="00F7454C"/>
    <w:rsid w:val="00F74FDE"/>
    <w:rsid w:val="00F76D18"/>
    <w:rsid w:val="00F778A8"/>
    <w:rsid w:val="00F80AB4"/>
    <w:rsid w:val="00F82165"/>
    <w:rsid w:val="00F84AAC"/>
    <w:rsid w:val="00F85200"/>
    <w:rsid w:val="00F86868"/>
    <w:rsid w:val="00F86F3C"/>
    <w:rsid w:val="00F87EFE"/>
    <w:rsid w:val="00F90299"/>
    <w:rsid w:val="00F92439"/>
    <w:rsid w:val="00F9277E"/>
    <w:rsid w:val="00F9281A"/>
    <w:rsid w:val="00F930F7"/>
    <w:rsid w:val="00F9359E"/>
    <w:rsid w:val="00F939DA"/>
    <w:rsid w:val="00F94B46"/>
    <w:rsid w:val="00F966C8"/>
    <w:rsid w:val="00F97871"/>
    <w:rsid w:val="00F97D15"/>
    <w:rsid w:val="00FA0DAF"/>
    <w:rsid w:val="00FA3BA7"/>
    <w:rsid w:val="00FA42C0"/>
    <w:rsid w:val="00FA6109"/>
    <w:rsid w:val="00FA6527"/>
    <w:rsid w:val="00FA77A3"/>
    <w:rsid w:val="00FB368D"/>
    <w:rsid w:val="00FB47F5"/>
    <w:rsid w:val="00FB733E"/>
    <w:rsid w:val="00FC27A2"/>
    <w:rsid w:val="00FC4813"/>
    <w:rsid w:val="00FC4A26"/>
    <w:rsid w:val="00FC5DBB"/>
    <w:rsid w:val="00FD06C7"/>
    <w:rsid w:val="00FD1F8B"/>
    <w:rsid w:val="00FD2510"/>
    <w:rsid w:val="00FD2B4F"/>
    <w:rsid w:val="00FD5A0C"/>
    <w:rsid w:val="00FD5B19"/>
    <w:rsid w:val="00FD5BA9"/>
    <w:rsid w:val="00FD63F7"/>
    <w:rsid w:val="00FE2318"/>
    <w:rsid w:val="00FE3D90"/>
    <w:rsid w:val="00FE4CFE"/>
    <w:rsid w:val="00FE7284"/>
    <w:rsid w:val="00FF0173"/>
    <w:rsid w:val="00FF0DC7"/>
    <w:rsid w:val="00FF103D"/>
    <w:rsid w:val="00FF158C"/>
    <w:rsid w:val="00FF1BF1"/>
    <w:rsid w:val="00FF25C8"/>
    <w:rsid w:val="00FF4710"/>
    <w:rsid w:val="00FF4D0B"/>
    <w:rsid w:val="00FF4E91"/>
    <w:rsid w:val="00FF5A22"/>
    <w:rsid w:val="00FF5C03"/>
    <w:rsid w:val="00FF7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99951D9"/>
  <w15:docId w15:val="{35C093DB-4B3F-49A3-BE0E-7C3ACF648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GB" w:eastAsia="en-GB"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lsdException w:name="heading 3" w:locked="1"/>
    <w:lsdException w:name="heading 4" w:locked="1" w:qFormat="1"/>
    <w:lsdException w:name="heading 5" w:locked="1"/>
    <w:lsdException w:name="heading 6" w:locked="1"/>
    <w:lsdException w:name="heading 7" w:locked="1" w:semiHidden="1" w:unhideWhenUsed="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nhideWhenUsed="1"/>
    <w:lsdException w:name="footnote text" w:semiHidden="1" w:unhideWhenUsed="1"/>
    <w:lsdException w:name="annotation text" w:locked="1" w:semiHidden="1" w:uiPriority="99" w:unhideWhenUsed="1"/>
    <w:lsdException w:name="header" w:semiHidden="1" w:uiPriority="99"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164E"/>
    <w:pPr>
      <w:spacing w:line="276" w:lineRule="auto"/>
    </w:pPr>
    <w:rPr>
      <w:rFonts w:eastAsia="Times New Roman"/>
      <w:color w:val="000000"/>
      <w:sz w:val="22"/>
      <w:szCs w:val="22"/>
      <w:lang w:val="bg-BG" w:eastAsia="bg-BG"/>
    </w:rPr>
  </w:style>
  <w:style w:type="paragraph" w:styleId="Heading1">
    <w:name w:val="heading 1"/>
    <w:basedOn w:val="Normal"/>
    <w:next w:val="Normal"/>
    <w:link w:val="Heading1Char"/>
    <w:qFormat/>
    <w:rsid w:val="0025164E"/>
    <w:pPr>
      <w:keepNext/>
      <w:keepLines/>
      <w:numPr>
        <w:numId w:val="4"/>
      </w:numPr>
      <w:spacing w:before="400" w:after="120"/>
      <w:contextualSpacing/>
      <w:outlineLvl w:val="0"/>
    </w:pPr>
    <w:rPr>
      <w:sz w:val="40"/>
      <w:szCs w:val="40"/>
    </w:rPr>
  </w:style>
  <w:style w:type="paragraph" w:styleId="Heading2">
    <w:name w:val="heading 2"/>
    <w:basedOn w:val="Normal"/>
    <w:next w:val="Normal"/>
    <w:link w:val="Heading2Char"/>
    <w:rsid w:val="0025164E"/>
    <w:pPr>
      <w:keepNext/>
      <w:keepLines/>
      <w:numPr>
        <w:ilvl w:val="1"/>
        <w:numId w:val="4"/>
      </w:numPr>
      <w:spacing w:before="360" w:after="120"/>
      <w:contextualSpacing/>
      <w:outlineLvl w:val="1"/>
    </w:pPr>
    <w:rPr>
      <w:sz w:val="32"/>
      <w:szCs w:val="32"/>
    </w:rPr>
  </w:style>
  <w:style w:type="paragraph" w:styleId="Heading3">
    <w:name w:val="heading 3"/>
    <w:basedOn w:val="Normal"/>
    <w:next w:val="Normal"/>
    <w:link w:val="Heading3Char"/>
    <w:rsid w:val="0025164E"/>
    <w:pPr>
      <w:keepNext/>
      <w:keepLines/>
      <w:numPr>
        <w:ilvl w:val="2"/>
        <w:numId w:val="4"/>
      </w:numPr>
      <w:spacing w:before="320" w:after="80"/>
      <w:contextualSpacing/>
      <w:outlineLvl w:val="2"/>
    </w:pPr>
    <w:rPr>
      <w:color w:val="434343"/>
      <w:sz w:val="28"/>
      <w:szCs w:val="28"/>
    </w:rPr>
  </w:style>
  <w:style w:type="paragraph" w:styleId="Heading4">
    <w:name w:val="heading 4"/>
    <w:basedOn w:val="Normal"/>
    <w:next w:val="Normal"/>
    <w:link w:val="Heading4Char"/>
    <w:qFormat/>
    <w:rsid w:val="0025164E"/>
    <w:pPr>
      <w:keepNext/>
      <w:keepLines/>
      <w:spacing w:before="280" w:after="80"/>
      <w:contextualSpacing/>
      <w:outlineLvl w:val="3"/>
    </w:pPr>
    <w:rPr>
      <w:color w:val="666666"/>
      <w:sz w:val="24"/>
      <w:szCs w:val="24"/>
    </w:rPr>
  </w:style>
  <w:style w:type="paragraph" w:styleId="Heading5">
    <w:name w:val="heading 5"/>
    <w:basedOn w:val="Normal"/>
    <w:next w:val="Normal"/>
    <w:link w:val="Heading5Char"/>
    <w:rsid w:val="0025164E"/>
    <w:pPr>
      <w:keepNext/>
      <w:keepLines/>
      <w:numPr>
        <w:ilvl w:val="4"/>
        <w:numId w:val="4"/>
      </w:numPr>
      <w:spacing w:before="240" w:after="80"/>
      <w:contextualSpacing/>
      <w:outlineLvl w:val="4"/>
    </w:pPr>
    <w:rPr>
      <w:color w:val="666666"/>
    </w:rPr>
  </w:style>
  <w:style w:type="paragraph" w:styleId="Heading6">
    <w:name w:val="heading 6"/>
    <w:basedOn w:val="Normal"/>
    <w:next w:val="Normal"/>
    <w:link w:val="Heading6Char"/>
    <w:rsid w:val="0025164E"/>
    <w:pPr>
      <w:keepNext/>
      <w:keepLines/>
      <w:numPr>
        <w:ilvl w:val="5"/>
        <w:numId w:val="4"/>
      </w:numPr>
      <w:spacing w:before="240" w:after="80"/>
      <w:contextualSpacing/>
      <w:outlineLvl w:val="5"/>
    </w:pPr>
    <w:rPr>
      <w:i/>
      <w:color w:val="666666"/>
    </w:rPr>
  </w:style>
  <w:style w:type="paragraph" w:styleId="Heading7">
    <w:name w:val="heading 7"/>
    <w:basedOn w:val="Normal"/>
    <w:next w:val="Normal"/>
    <w:link w:val="Heading7Char"/>
    <w:semiHidden/>
    <w:unhideWhenUsed/>
    <w:locked/>
    <w:rsid w:val="00AD1FF4"/>
    <w:pPr>
      <w:numPr>
        <w:ilvl w:val="6"/>
        <w:numId w:val="4"/>
      </w:numPr>
      <w:spacing w:before="240" w:after="60"/>
      <w:outlineLvl w:val="6"/>
    </w:pPr>
    <w:rPr>
      <w:rFonts w:ascii="Calibri" w:hAnsi="Calibri" w:cs="Times New Roman"/>
      <w:sz w:val="24"/>
      <w:szCs w:val="24"/>
    </w:rPr>
  </w:style>
  <w:style w:type="paragraph" w:styleId="Heading8">
    <w:name w:val="heading 8"/>
    <w:basedOn w:val="Normal"/>
    <w:next w:val="Normal"/>
    <w:link w:val="Heading8Char"/>
    <w:semiHidden/>
    <w:unhideWhenUsed/>
    <w:qFormat/>
    <w:locked/>
    <w:rsid w:val="00AD1FF4"/>
    <w:pPr>
      <w:numPr>
        <w:ilvl w:val="7"/>
        <w:numId w:val="4"/>
      </w:numPr>
      <w:spacing w:before="240" w:after="60"/>
      <w:outlineLvl w:val="7"/>
    </w:pPr>
    <w:rPr>
      <w:rFonts w:ascii="Calibri" w:hAnsi="Calibri" w:cs="Times New Roman"/>
      <w:i/>
      <w:iCs/>
      <w:sz w:val="24"/>
      <w:szCs w:val="24"/>
    </w:rPr>
  </w:style>
  <w:style w:type="paragraph" w:styleId="Heading9">
    <w:name w:val="heading 9"/>
    <w:basedOn w:val="Normal"/>
    <w:next w:val="Normal"/>
    <w:link w:val="Heading9Char"/>
    <w:semiHidden/>
    <w:unhideWhenUsed/>
    <w:qFormat/>
    <w:locked/>
    <w:rsid w:val="00AD1FF4"/>
    <w:pPr>
      <w:numPr>
        <w:ilvl w:val="8"/>
        <w:numId w:val="4"/>
      </w:numPr>
      <w:spacing w:before="240" w:after="60"/>
      <w:outlineLvl w:val="8"/>
    </w:pPr>
    <w:rPr>
      <w:rFonts w:ascii="Calibri Light" w:hAnsi="Calibri Light"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636403"/>
    <w:rPr>
      <w:rFonts w:eastAsia="Times New Roman"/>
      <w:color w:val="000000"/>
      <w:sz w:val="40"/>
      <w:szCs w:val="40"/>
      <w:lang w:val="bg-BG" w:eastAsia="bg-BG"/>
    </w:rPr>
  </w:style>
  <w:style w:type="character" w:customStyle="1" w:styleId="Heading2Char">
    <w:name w:val="Heading 2 Char"/>
    <w:link w:val="Heading2"/>
    <w:locked/>
    <w:rsid w:val="00636403"/>
    <w:rPr>
      <w:rFonts w:eastAsia="Times New Roman"/>
      <w:color w:val="000000"/>
      <w:sz w:val="32"/>
      <w:szCs w:val="32"/>
      <w:lang w:val="bg-BG" w:eastAsia="bg-BG"/>
    </w:rPr>
  </w:style>
  <w:style w:type="character" w:customStyle="1" w:styleId="Heading3Char">
    <w:name w:val="Heading 3 Char"/>
    <w:link w:val="Heading3"/>
    <w:locked/>
    <w:rsid w:val="00636403"/>
    <w:rPr>
      <w:rFonts w:eastAsia="Times New Roman"/>
      <w:color w:val="434343"/>
      <w:sz w:val="28"/>
      <w:szCs w:val="28"/>
      <w:lang w:val="bg-BG" w:eastAsia="bg-BG"/>
    </w:rPr>
  </w:style>
  <w:style w:type="character" w:customStyle="1" w:styleId="Heading4Char">
    <w:name w:val="Heading 4 Char"/>
    <w:link w:val="Heading4"/>
    <w:locked/>
    <w:rsid w:val="00636403"/>
    <w:rPr>
      <w:rFonts w:cs="Times New Roman"/>
      <w:color w:val="666666"/>
      <w:sz w:val="24"/>
      <w:szCs w:val="24"/>
    </w:rPr>
  </w:style>
  <w:style w:type="character" w:customStyle="1" w:styleId="Heading5Char">
    <w:name w:val="Heading 5 Char"/>
    <w:link w:val="Heading5"/>
    <w:locked/>
    <w:rsid w:val="00437C2F"/>
    <w:rPr>
      <w:rFonts w:eastAsia="Times New Roman"/>
      <w:color w:val="666666"/>
      <w:sz w:val="22"/>
      <w:szCs w:val="22"/>
      <w:lang w:val="bg-BG" w:eastAsia="bg-BG"/>
    </w:rPr>
  </w:style>
  <w:style w:type="character" w:customStyle="1" w:styleId="Heading6Char">
    <w:name w:val="Heading 6 Char"/>
    <w:link w:val="Heading6"/>
    <w:locked/>
    <w:rsid w:val="00437C2F"/>
    <w:rPr>
      <w:rFonts w:eastAsia="Times New Roman"/>
      <w:i/>
      <w:color w:val="666666"/>
      <w:sz w:val="22"/>
      <w:szCs w:val="22"/>
      <w:lang w:val="bg-BG" w:eastAsia="bg-BG"/>
    </w:rPr>
  </w:style>
  <w:style w:type="paragraph" w:styleId="Title">
    <w:name w:val="Title"/>
    <w:basedOn w:val="Normal"/>
    <w:next w:val="Normal"/>
    <w:link w:val="TitleChar"/>
    <w:qFormat/>
    <w:rsid w:val="0025164E"/>
    <w:pPr>
      <w:keepNext/>
      <w:keepLines/>
      <w:spacing w:after="60"/>
      <w:contextualSpacing/>
    </w:pPr>
    <w:rPr>
      <w:sz w:val="52"/>
      <w:szCs w:val="52"/>
    </w:rPr>
  </w:style>
  <w:style w:type="character" w:customStyle="1" w:styleId="TitleChar">
    <w:name w:val="Title Char"/>
    <w:link w:val="Title"/>
    <w:locked/>
    <w:rsid w:val="00437C2F"/>
    <w:rPr>
      <w:rFonts w:ascii="Cambria" w:hAnsi="Cambria" w:cs="Times New Roman"/>
      <w:b/>
      <w:bCs/>
      <w:color w:val="000000"/>
      <w:kern w:val="28"/>
      <w:sz w:val="32"/>
      <w:szCs w:val="32"/>
    </w:rPr>
  </w:style>
  <w:style w:type="paragraph" w:styleId="Subtitle">
    <w:name w:val="Subtitle"/>
    <w:basedOn w:val="Normal"/>
    <w:next w:val="Normal"/>
    <w:link w:val="SubtitleChar"/>
    <w:qFormat/>
    <w:rsid w:val="0025164E"/>
    <w:pPr>
      <w:keepNext/>
      <w:keepLines/>
      <w:spacing w:after="320"/>
      <w:contextualSpacing/>
    </w:pPr>
    <w:rPr>
      <w:color w:val="666666"/>
      <w:sz w:val="30"/>
      <w:szCs w:val="30"/>
    </w:rPr>
  </w:style>
  <w:style w:type="character" w:customStyle="1" w:styleId="SubtitleChar">
    <w:name w:val="Subtitle Char"/>
    <w:link w:val="Subtitle"/>
    <w:locked/>
    <w:rsid w:val="00437C2F"/>
    <w:rPr>
      <w:rFonts w:ascii="Cambria" w:hAnsi="Cambria" w:cs="Times New Roman"/>
      <w:color w:val="000000"/>
      <w:sz w:val="24"/>
      <w:szCs w:val="24"/>
    </w:rPr>
  </w:style>
  <w:style w:type="paragraph" w:styleId="CommentText">
    <w:name w:val="annotation text"/>
    <w:basedOn w:val="Normal"/>
    <w:link w:val="CommentTextChar"/>
    <w:uiPriority w:val="99"/>
    <w:rsid w:val="0025164E"/>
    <w:pPr>
      <w:spacing w:line="240" w:lineRule="auto"/>
    </w:pPr>
    <w:rPr>
      <w:sz w:val="20"/>
      <w:szCs w:val="20"/>
    </w:rPr>
  </w:style>
  <w:style w:type="character" w:customStyle="1" w:styleId="CommentTextChar">
    <w:name w:val="Comment Text Char"/>
    <w:link w:val="CommentText"/>
    <w:uiPriority w:val="99"/>
    <w:locked/>
    <w:rsid w:val="0025164E"/>
    <w:rPr>
      <w:rFonts w:cs="Times New Roman"/>
      <w:sz w:val="20"/>
      <w:szCs w:val="20"/>
    </w:rPr>
  </w:style>
  <w:style w:type="character" w:styleId="CommentReference">
    <w:name w:val="annotation reference"/>
    <w:uiPriority w:val="99"/>
    <w:rsid w:val="0025164E"/>
    <w:rPr>
      <w:rFonts w:cs="Times New Roman"/>
      <w:sz w:val="16"/>
      <w:szCs w:val="16"/>
    </w:rPr>
  </w:style>
  <w:style w:type="paragraph" w:styleId="BalloonText">
    <w:name w:val="Balloon Text"/>
    <w:basedOn w:val="Normal"/>
    <w:link w:val="BalloonTextChar"/>
    <w:semiHidden/>
    <w:rsid w:val="008B55A7"/>
    <w:pPr>
      <w:spacing w:line="240" w:lineRule="auto"/>
    </w:pPr>
    <w:rPr>
      <w:rFonts w:ascii="Tahoma" w:hAnsi="Tahoma" w:cs="Tahoma"/>
      <w:sz w:val="16"/>
      <w:szCs w:val="16"/>
    </w:rPr>
  </w:style>
  <w:style w:type="character" w:customStyle="1" w:styleId="BalloonTextChar">
    <w:name w:val="Balloon Text Char"/>
    <w:link w:val="BalloonText"/>
    <w:semiHidden/>
    <w:locked/>
    <w:rsid w:val="008B55A7"/>
    <w:rPr>
      <w:rFonts w:ascii="Tahoma" w:hAnsi="Tahoma" w:cs="Tahoma"/>
      <w:sz w:val="16"/>
      <w:szCs w:val="16"/>
    </w:rPr>
  </w:style>
  <w:style w:type="paragraph" w:styleId="NoSpacing">
    <w:name w:val="No Spacing"/>
    <w:link w:val="NoSpacingChar"/>
    <w:uiPriority w:val="1"/>
    <w:qFormat/>
    <w:rsid w:val="00636403"/>
    <w:rPr>
      <w:rFonts w:ascii="Calibri" w:hAnsi="Calibri" w:cs="Times New Roman"/>
      <w:sz w:val="22"/>
      <w:szCs w:val="22"/>
      <w:lang w:val="en-US" w:eastAsia="en-US"/>
    </w:rPr>
  </w:style>
  <w:style w:type="character" w:customStyle="1" w:styleId="NoSpacingChar">
    <w:name w:val="No Spacing Char"/>
    <w:link w:val="NoSpacing"/>
    <w:uiPriority w:val="1"/>
    <w:locked/>
    <w:rsid w:val="00636403"/>
    <w:rPr>
      <w:rFonts w:ascii="Calibri" w:hAnsi="Calibri" w:cs="Times New Roman"/>
      <w:sz w:val="22"/>
      <w:szCs w:val="22"/>
      <w:lang w:val="en-US" w:eastAsia="en-US" w:bidi="ar-SA"/>
    </w:rPr>
  </w:style>
  <w:style w:type="paragraph" w:styleId="Header">
    <w:name w:val="header"/>
    <w:basedOn w:val="Normal"/>
    <w:link w:val="HeaderChar"/>
    <w:uiPriority w:val="99"/>
    <w:rsid w:val="00636403"/>
    <w:pPr>
      <w:tabs>
        <w:tab w:val="center" w:pos="4703"/>
        <w:tab w:val="right" w:pos="9406"/>
      </w:tabs>
      <w:spacing w:line="240" w:lineRule="auto"/>
      <w:jc w:val="both"/>
    </w:pPr>
    <w:rPr>
      <w:rFonts w:ascii="Calibri" w:hAnsi="Calibri" w:cs="Times New Roman"/>
      <w:color w:val="auto"/>
      <w:lang w:eastAsia="en-US"/>
    </w:rPr>
  </w:style>
  <w:style w:type="character" w:customStyle="1" w:styleId="HeaderChar">
    <w:name w:val="Header Char"/>
    <w:link w:val="Header"/>
    <w:uiPriority w:val="99"/>
    <w:locked/>
    <w:rsid w:val="00636403"/>
    <w:rPr>
      <w:rFonts w:ascii="Calibri" w:hAnsi="Calibri" w:cs="Times New Roman"/>
      <w:color w:val="auto"/>
      <w:lang w:val="x-none" w:eastAsia="en-US"/>
    </w:rPr>
  </w:style>
  <w:style w:type="paragraph" w:styleId="Footer">
    <w:name w:val="footer"/>
    <w:basedOn w:val="Normal"/>
    <w:link w:val="FooterChar"/>
    <w:uiPriority w:val="99"/>
    <w:rsid w:val="00636403"/>
    <w:pPr>
      <w:tabs>
        <w:tab w:val="center" w:pos="4703"/>
        <w:tab w:val="right" w:pos="9406"/>
      </w:tabs>
      <w:spacing w:line="240" w:lineRule="auto"/>
      <w:jc w:val="both"/>
    </w:pPr>
    <w:rPr>
      <w:rFonts w:ascii="Calibri" w:hAnsi="Calibri" w:cs="Times New Roman"/>
      <w:color w:val="auto"/>
      <w:lang w:eastAsia="en-US"/>
    </w:rPr>
  </w:style>
  <w:style w:type="character" w:customStyle="1" w:styleId="FooterChar">
    <w:name w:val="Footer Char"/>
    <w:link w:val="Footer"/>
    <w:uiPriority w:val="99"/>
    <w:locked/>
    <w:rsid w:val="00636403"/>
    <w:rPr>
      <w:rFonts w:ascii="Calibri" w:hAnsi="Calibri" w:cs="Times New Roman"/>
      <w:color w:val="auto"/>
      <w:lang w:val="x-none" w:eastAsia="en-US"/>
    </w:rPr>
  </w:style>
  <w:style w:type="character" w:styleId="Hyperlink">
    <w:name w:val="Hyperlink"/>
    <w:uiPriority w:val="99"/>
    <w:rsid w:val="00636403"/>
    <w:rPr>
      <w:rFonts w:cs="Times New Roman"/>
      <w:color w:val="0000FF"/>
      <w:u w:val="single"/>
    </w:rPr>
  </w:style>
  <w:style w:type="paragraph" w:styleId="ListParagraph">
    <w:name w:val="List Paragraph"/>
    <w:basedOn w:val="Normal"/>
    <w:link w:val="ListParagraphChar"/>
    <w:uiPriority w:val="34"/>
    <w:qFormat/>
    <w:rsid w:val="00636403"/>
    <w:pPr>
      <w:spacing w:after="200"/>
      <w:ind w:left="720"/>
      <w:contextualSpacing/>
      <w:jc w:val="both"/>
    </w:pPr>
    <w:rPr>
      <w:rFonts w:ascii="Calibri" w:hAnsi="Calibri" w:cs="Times New Roman"/>
      <w:color w:val="auto"/>
      <w:sz w:val="20"/>
      <w:szCs w:val="20"/>
      <w:lang w:eastAsia="en-US"/>
    </w:rPr>
  </w:style>
  <w:style w:type="character" w:customStyle="1" w:styleId="ListParagraphChar">
    <w:name w:val="List Paragraph Char"/>
    <w:link w:val="ListParagraph"/>
    <w:locked/>
    <w:rsid w:val="00636403"/>
    <w:rPr>
      <w:rFonts w:ascii="Calibri" w:hAnsi="Calibri"/>
      <w:color w:val="auto"/>
      <w:lang w:val="x-none" w:eastAsia="en-US"/>
    </w:rPr>
  </w:style>
  <w:style w:type="character" w:customStyle="1" w:styleId="CommentSubjectChar">
    <w:name w:val="Comment Subject Char"/>
    <w:semiHidden/>
    <w:locked/>
    <w:rsid w:val="00636403"/>
    <w:rPr>
      <w:rFonts w:ascii="Calibri" w:hAnsi="Calibri"/>
      <w:b/>
      <w:color w:val="auto"/>
      <w:sz w:val="20"/>
      <w:lang w:val="x-none" w:eastAsia="en-US"/>
    </w:rPr>
  </w:style>
  <w:style w:type="paragraph" w:styleId="CommentSubject">
    <w:name w:val="annotation subject"/>
    <w:basedOn w:val="CommentText"/>
    <w:next w:val="CommentText"/>
    <w:link w:val="CommentSubjectChar1"/>
    <w:semiHidden/>
    <w:rsid w:val="00636403"/>
    <w:pPr>
      <w:spacing w:after="200"/>
      <w:jc w:val="both"/>
    </w:pPr>
    <w:rPr>
      <w:rFonts w:ascii="Calibri" w:hAnsi="Calibri" w:cs="Times New Roman"/>
      <w:b/>
      <w:bCs/>
      <w:color w:val="auto"/>
      <w:lang w:eastAsia="en-US"/>
    </w:rPr>
  </w:style>
  <w:style w:type="character" w:customStyle="1" w:styleId="CommentSubjectChar1">
    <w:name w:val="Comment Subject Char1"/>
    <w:link w:val="CommentSubject"/>
    <w:semiHidden/>
    <w:locked/>
    <w:rsid w:val="00437C2F"/>
    <w:rPr>
      <w:rFonts w:cs="Times New Roman"/>
      <w:b/>
      <w:bCs/>
      <w:color w:val="000000"/>
      <w:sz w:val="20"/>
      <w:szCs w:val="20"/>
    </w:rPr>
  </w:style>
  <w:style w:type="paragraph" w:customStyle="1" w:styleId="GOVBody">
    <w:name w:val="GOV Body"/>
    <w:rsid w:val="00636403"/>
    <w:pPr>
      <w:spacing w:before="120" w:line="250" w:lineRule="auto"/>
      <w:jc w:val="both"/>
    </w:pPr>
    <w:rPr>
      <w:rFonts w:ascii="Calibri" w:hAnsi="Calibri" w:cs="Times New Roman"/>
      <w:sz w:val="24"/>
      <w:szCs w:val="24"/>
      <w:lang w:val="bg-BG" w:eastAsia="bg-BG" w:bidi="bn-IN"/>
    </w:rPr>
  </w:style>
  <w:style w:type="paragraph" w:customStyle="1" w:styleId="GOVBullet1">
    <w:name w:val="GOV Bullet 1"/>
    <w:rsid w:val="00333556"/>
    <w:pPr>
      <w:numPr>
        <w:numId w:val="1"/>
      </w:numPr>
      <w:jc w:val="both"/>
    </w:pPr>
    <w:rPr>
      <w:rFonts w:ascii="Calibri" w:hAnsi="Calibri" w:cs="Calibri"/>
      <w:sz w:val="24"/>
      <w:szCs w:val="24"/>
      <w:lang w:val="bg-BG" w:eastAsia="bg-BG"/>
    </w:rPr>
  </w:style>
  <w:style w:type="paragraph" w:customStyle="1" w:styleId="GOVBodyHeading">
    <w:name w:val="GOV Body Heading"/>
    <w:rsid w:val="00636403"/>
    <w:pPr>
      <w:keepNext/>
      <w:spacing w:before="120"/>
      <w:jc w:val="both"/>
    </w:pPr>
    <w:rPr>
      <w:rFonts w:ascii="Calibri" w:eastAsia="Times New Roman" w:hAnsi="Calibri"/>
      <w:b/>
      <w:color w:val="000000"/>
      <w:sz w:val="24"/>
      <w:szCs w:val="22"/>
      <w:lang w:val="bg-BG" w:eastAsia="en-US"/>
    </w:rPr>
  </w:style>
  <w:style w:type="character" w:styleId="Strong">
    <w:name w:val="Strong"/>
    <w:qFormat/>
    <w:rsid w:val="00636403"/>
    <w:rPr>
      <w:rFonts w:cs="Times New Roman"/>
      <w:b/>
    </w:rPr>
  </w:style>
  <w:style w:type="paragraph" w:customStyle="1" w:styleId="GOVBullet2">
    <w:name w:val="GOV Bullet 2"/>
    <w:rsid w:val="00636403"/>
    <w:pPr>
      <w:numPr>
        <w:ilvl w:val="2"/>
        <w:numId w:val="2"/>
      </w:numPr>
      <w:tabs>
        <w:tab w:val="left" w:pos="1134"/>
      </w:tabs>
      <w:spacing w:before="60"/>
      <w:ind w:left="1135" w:hanging="284"/>
      <w:jc w:val="both"/>
    </w:pPr>
    <w:rPr>
      <w:rFonts w:ascii="Calibri" w:eastAsia="Times New Roman" w:hAnsi="Calibri" w:cs="Times New Roman"/>
      <w:sz w:val="24"/>
      <w:szCs w:val="24"/>
      <w:lang w:val="bg-BG" w:eastAsia="en-US"/>
    </w:rPr>
  </w:style>
  <w:style w:type="paragraph" w:styleId="TOC1">
    <w:name w:val="toc 1"/>
    <w:basedOn w:val="Normal"/>
    <w:next w:val="Normal"/>
    <w:autoRedefine/>
    <w:uiPriority w:val="39"/>
    <w:rsid w:val="00337BC9"/>
    <w:pPr>
      <w:tabs>
        <w:tab w:val="left" w:pos="440"/>
        <w:tab w:val="right" w:leader="dot" w:pos="9347"/>
      </w:tabs>
      <w:spacing w:before="120" w:after="120"/>
      <w:jc w:val="both"/>
    </w:pPr>
    <w:rPr>
      <w:rFonts w:ascii="Calibri" w:hAnsi="Calibri" w:cs="Times New Roman"/>
      <w:color w:val="auto"/>
      <w:lang w:eastAsia="en-US"/>
    </w:rPr>
  </w:style>
  <w:style w:type="paragraph" w:styleId="TOC2">
    <w:name w:val="toc 2"/>
    <w:basedOn w:val="Normal"/>
    <w:next w:val="Normal"/>
    <w:autoRedefine/>
    <w:uiPriority w:val="39"/>
    <w:rsid w:val="00636403"/>
    <w:pPr>
      <w:tabs>
        <w:tab w:val="left" w:pos="880"/>
        <w:tab w:val="right" w:leader="dot" w:pos="9394"/>
      </w:tabs>
      <w:spacing w:after="100"/>
      <w:ind w:left="220"/>
      <w:jc w:val="both"/>
    </w:pPr>
    <w:rPr>
      <w:rFonts w:ascii="Calibri" w:hAnsi="Calibri" w:cs="Times New Roman"/>
      <w:color w:val="auto"/>
      <w:lang w:eastAsia="en-US"/>
    </w:rPr>
  </w:style>
  <w:style w:type="paragraph" w:styleId="TOC3">
    <w:name w:val="toc 3"/>
    <w:basedOn w:val="Normal"/>
    <w:next w:val="Normal"/>
    <w:autoRedefine/>
    <w:uiPriority w:val="39"/>
    <w:rsid w:val="00337BC9"/>
    <w:pPr>
      <w:tabs>
        <w:tab w:val="left" w:pos="1320"/>
        <w:tab w:val="right" w:leader="dot" w:pos="9347"/>
      </w:tabs>
      <w:spacing w:before="120" w:after="120"/>
      <w:ind w:left="440"/>
      <w:jc w:val="both"/>
    </w:pPr>
    <w:rPr>
      <w:rFonts w:ascii="Calibri" w:hAnsi="Calibri" w:cs="Times New Roman"/>
      <w:color w:val="auto"/>
      <w:lang w:eastAsia="en-US"/>
    </w:rPr>
  </w:style>
  <w:style w:type="table" w:customStyle="1" w:styleId="TableGrid">
    <w:name w:val="TableGrid"/>
    <w:rsid w:val="00636403"/>
    <w:rPr>
      <w:rFonts w:ascii="Calibri" w:hAnsi="Calibri" w:cs="Times New Roman"/>
      <w:sz w:val="22"/>
      <w:szCs w:val="22"/>
      <w:lang w:val="en-US" w:eastAsia="en-US"/>
    </w:rPr>
    <w:tblPr>
      <w:tblCellMar>
        <w:top w:w="0" w:type="dxa"/>
        <w:left w:w="0" w:type="dxa"/>
        <w:bottom w:w="0" w:type="dxa"/>
        <w:right w:w="0" w:type="dxa"/>
      </w:tblCellMar>
    </w:tblPr>
  </w:style>
  <w:style w:type="paragraph" w:customStyle="1" w:styleId="MoIBody">
    <w:name w:val="MoI Body"/>
    <w:rsid w:val="00636403"/>
    <w:pPr>
      <w:spacing w:before="120" w:line="252" w:lineRule="auto"/>
      <w:jc w:val="both"/>
    </w:pPr>
    <w:rPr>
      <w:rFonts w:ascii="Calibri" w:eastAsia="Times New Roman" w:hAnsi="Calibri"/>
      <w:color w:val="000000"/>
      <w:sz w:val="24"/>
      <w:szCs w:val="22"/>
      <w:lang w:val="bg-BG" w:eastAsia="en-US"/>
    </w:rPr>
  </w:style>
  <w:style w:type="paragraph" w:customStyle="1" w:styleId="MoIListNumber1">
    <w:name w:val="MoI List Number 1"/>
    <w:rsid w:val="00636403"/>
    <w:pPr>
      <w:numPr>
        <w:numId w:val="3"/>
      </w:numPr>
      <w:spacing w:before="60" w:line="252" w:lineRule="auto"/>
      <w:contextualSpacing/>
      <w:jc w:val="both"/>
    </w:pPr>
    <w:rPr>
      <w:rFonts w:ascii="Calibri" w:eastAsia="Times New Roman" w:hAnsi="Calibri"/>
      <w:color w:val="000000"/>
      <w:sz w:val="24"/>
      <w:szCs w:val="22"/>
      <w:lang w:val="bg-BG" w:eastAsia="en-US"/>
    </w:rPr>
  </w:style>
  <w:style w:type="paragraph" w:styleId="Caption">
    <w:name w:val="caption"/>
    <w:basedOn w:val="Normal"/>
    <w:next w:val="Normal"/>
    <w:qFormat/>
    <w:rsid w:val="00636403"/>
    <w:pPr>
      <w:spacing w:after="200" w:line="240" w:lineRule="auto"/>
      <w:jc w:val="both"/>
    </w:pPr>
    <w:rPr>
      <w:rFonts w:ascii="Arial Narrow" w:hAnsi="Arial Narrow" w:cs="Times New Roman"/>
      <w:i/>
      <w:iCs/>
      <w:color w:val="1F497D"/>
      <w:sz w:val="18"/>
      <w:szCs w:val="18"/>
      <w:lang w:eastAsia="en-US"/>
    </w:rPr>
  </w:style>
  <w:style w:type="paragraph" w:customStyle="1" w:styleId="MoIBodyHeading">
    <w:name w:val="MoI Body Heading"/>
    <w:rsid w:val="00636403"/>
    <w:pPr>
      <w:keepNext/>
      <w:spacing w:before="120"/>
      <w:jc w:val="both"/>
    </w:pPr>
    <w:rPr>
      <w:rFonts w:ascii="Calibri" w:eastAsia="Times New Roman" w:hAnsi="Calibri"/>
      <w:b/>
      <w:color w:val="000000"/>
      <w:sz w:val="24"/>
      <w:szCs w:val="22"/>
      <w:lang w:val="bg-BG" w:eastAsia="en-US"/>
    </w:rPr>
  </w:style>
  <w:style w:type="table" w:customStyle="1" w:styleId="GridTable4-Accent11">
    <w:name w:val="Grid Table 4 - Accent 11"/>
    <w:rsid w:val="00636403"/>
    <w:rPr>
      <w:rFonts w:ascii="Calibri" w:eastAsia="Times New Roman" w:hAnsi="Calibri" w:cs="Times New Roman"/>
      <w:lang w:val="bg-BG"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style>
  <w:style w:type="character" w:customStyle="1" w:styleId="EndnoteTextChar">
    <w:name w:val="Endnote Text Char"/>
    <w:semiHidden/>
    <w:locked/>
    <w:rsid w:val="00636403"/>
    <w:rPr>
      <w:rFonts w:ascii="Calibri" w:hAnsi="Calibri"/>
      <w:color w:val="auto"/>
      <w:sz w:val="20"/>
      <w:lang w:val="x-none" w:eastAsia="en-US"/>
    </w:rPr>
  </w:style>
  <w:style w:type="paragraph" w:styleId="EndnoteText">
    <w:name w:val="endnote text"/>
    <w:basedOn w:val="Normal"/>
    <w:link w:val="EndnoteTextChar1"/>
    <w:semiHidden/>
    <w:rsid w:val="00636403"/>
    <w:pPr>
      <w:spacing w:line="240" w:lineRule="auto"/>
      <w:jc w:val="both"/>
    </w:pPr>
    <w:rPr>
      <w:rFonts w:ascii="Calibri" w:hAnsi="Calibri" w:cs="Times New Roman"/>
      <w:color w:val="auto"/>
      <w:sz w:val="20"/>
      <w:szCs w:val="20"/>
      <w:lang w:eastAsia="en-US"/>
    </w:rPr>
  </w:style>
  <w:style w:type="character" w:customStyle="1" w:styleId="EndnoteTextChar1">
    <w:name w:val="Endnote Text Char1"/>
    <w:link w:val="EndnoteText"/>
    <w:semiHidden/>
    <w:locked/>
    <w:rsid w:val="00437C2F"/>
    <w:rPr>
      <w:rFonts w:cs="Times New Roman"/>
      <w:color w:val="000000"/>
      <w:sz w:val="20"/>
      <w:szCs w:val="20"/>
    </w:rPr>
  </w:style>
  <w:style w:type="paragraph" w:styleId="FootnoteText">
    <w:name w:val="footnote text"/>
    <w:basedOn w:val="Normal"/>
    <w:link w:val="FootnoteTextChar"/>
    <w:semiHidden/>
    <w:rsid w:val="00636403"/>
    <w:pPr>
      <w:spacing w:line="240" w:lineRule="auto"/>
      <w:jc w:val="both"/>
    </w:pPr>
    <w:rPr>
      <w:rFonts w:ascii="Calibri" w:hAnsi="Calibri" w:cs="Times New Roman"/>
      <w:color w:val="auto"/>
      <w:sz w:val="20"/>
      <w:szCs w:val="20"/>
      <w:lang w:eastAsia="en-US"/>
    </w:rPr>
  </w:style>
  <w:style w:type="character" w:customStyle="1" w:styleId="FootnoteTextChar">
    <w:name w:val="Footnote Text Char"/>
    <w:link w:val="FootnoteText"/>
    <w:semiHidden/>
    <w:locked/>
    <w:rsid w:val="00636403"/>
    <w:rPr>
      <w:rFonts w:ascii="Calibri" w:hAnsi="Calibri" w:cs="Times New Roman"/>
      <w:color w:val="auto"/>
      <w:sz w:val="20"/>
      <w:szCs w:val="20"/>
      <w:lang w:val="x-none" w:eastAsia="en-US"/>
    </w:rPr>
  </w:style>
  <w:style w:type="character" w:styleId="FootnoteReference">
    <w:name w:val="footnote reference"/>
    <w:semiHidden/>
    <w:rsid w:val="00636403"/>
    <w:rPr>
      <w:rFonts w:cs="Times New Roman"/>
      <w:vertAlign w:val="superscript"/>
    </w:rPr>
  </w:style>
  <w:style w:type="paragraph" w:styleId="TOC4">
    <w:name w:val="toc 4"/>
    <w:basedOn w:val="Normal"/>
    <w:next w:val="Normal"/>
    <w:autoRedefine/>
    <w:uiPriority w:val="39"/>
    <w:rsid w:val="00636403"/>
    <w:pPr>
      <w:spacing w:after="100"/>
      <w:ind w:left="660"/>
    </w:pPr>
    <w:rPr>
      <w:rFonts w:ascii="Calibri" w:eastAsia="Arial" w:hAnsi="Calibri" w:cs="Times New Roman"/>
      <w:color w:val="auto"/>
    </w:rPr>
  </w:style>
  <w:style w:type="paragraph" w:styleId="TOC5">
    <w:name w:val="toc 5"/>
    <w:basedOn w:val="Normal"/>
    <w:next w:val="Normal"/>
    <w:autoRedefine/>
    <w:uiPriority w:val="39"/>
    <w:rsid w:val="00636403"/>
    <w:pPr>
      <w:spacing w:after="100"/>
      <w:ind w:left="880"/>
    </w:pPr>
    <w:rPr>
      <w:rFonts w:ascii="Calibri" w:eastAsia="Arial" w:hAnsi="Calibri" w:cs="Times New Roman"/>
      <w:color w:val="auto"/>
    </w:rPr>
  </w:style>
  <w:style w:type="paragraph" w:styleId="TOC6">
    <w:name w:val="toc 6"/>
    <w:basedOn w:val="Normal"/>
    <w:next w:val="Normal"/>
    <w:autoRedefine/>
    <w:uiPriority w:val="39"/>
    <w:rsid w:val="00636403"/>
    <w:pPr>
      <w:spacing w:after="100"/>
      <w:ind w:left="1100"/>
    </w:pPr>
    <w:rPr>
      <w:rFonts w:ascii="Calibri" w:eastAsia="Arial" w:hAnsi="Calibri" w:cs="Times New Roman"/>
      <w:color w:val="auto"/>
    </w:rPr>
  </w:style>
  <w:style w:type="paragraph" w:styleId="TOC7">
    <w:name w:val="toc 7"/>
    <w:basedOn w:val="Normal"/>
    <w:next w:val="Normal"/>
    <w:autoRedefine/>
    <w:uiPriority w:val="39"/>
    <w:rsid w:val="00636403"/>
    <w:pPr>
      <w:spacing w:after="100"/>
      <w:ind w:left="1320"/>
    </w:pPr>
    <w:rPr>
      <w:rFonts w:ascii="Calibri" w:eastAsia="Arial" w:hAnsi="Calibri" w:cs="Times New Roman"/>
      <w:color w:val="auto"/>
    </w:rPr>
  </w:style>
  <w:style w:type="paragraph" w:styleId="TOC8">
    <w:name w:val="toc 8"/>
    <w:basedOn w:val="Normal"/>
    <w:next w:val="Normal"/>
    <w:autoRedefine/>
    <w:uiPriority w:val="39"/>
    <w:rsid w:val="00636403"/>
    <w:pPr>
      <w:spacing w:after="100"/>
      <w:ind w:left="1540"/>
    </w:pPr>
    <w:rPr>
      <w:rFonts w:ascii="Calibri" w:eastAsia="Arial" w:hAnsi="Calibri" w:cs="Times New Roman"/>
      <w:color w:val="auto"/>
    </w:rPr>
  </w:style>
  <w:style w:type="paragraph" w:styleId="TOC9">
    <w:name w:val="toc 9"/>
    <w:basedOn w:val="Normal"/>
    <w:next w:val="Normal"/>
    <w:autoRedefine/>
    <w:uiPriority w:val="39"/>
    <w:rsid w:val="00636403"/>
    <w:pPr>
      <w:spacing w:after="100"/>
      <w:ind w:left="1760"/>
    </w:pPr>
    <w:rPr>
      <w:rFonts w:ascii="Calibri" w:eastAsia="Arial" w:hAnsi="Calibri" w:cs="Times New Roman"/>
      <w:color w:val="auto"/>
    </w:rPr>
  </w:style>
  <w:style w:type="paragraph" w:styleId="Revision">
    <w:name w:val="Revision"/>
    <w:hidden/>
    <w:semiHidden/>
    <w:rsid w:val="00996059"/>
    <w:rPr>
      <w:rFonts w:eastAsia="Times New Roman"/>
      <w:color w:val="000000"/>
      <w:sz w:val="22"/>
      <w:szCs w:val="22"/>
      <w:lang w:val="bg-BG" w:eastAsia="bg-BG"/>
    </w:rPr>
  </w:style>
  <w:style w:type="character" w:styleId="PageNumber">
    <w:name w:val="page number"/>
    <w:rsid w:val="006956AF"/>
    <w:rPr>
      <w:rFonts w:cs="Times New Roman"/>
    </w:rPr>
  </w:style>
  <w:style w:type="paragraph" w:styleId="HTMLPreformatted">
    <w:name w:val="HTML Preformatted"/>
    <w:basedOn w:val="Normal"/>
    <w:link w:val="HTMLPreformattedChar"/>
    <w:rsid w:val="005C26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line="240" w:lineRule="auto"/>
      <w:textAlignment w:val="baseline"/>
    </w:pPr>
    <w:rPr>
      <w:rFonts w:ascii="Courier New" w:hAnsi="Courier New" w:cs="Courier New"/>
      <w:color w:val="auto"/>
      <w:sz w:val="20"/>
      <w:szCs w:val="20"/>
      <w:lang w:val="en-US" w:eastAsia="en-US"/>
    </w:rPr>
  </w:style>
  <w:style w:type="character" w:customStyle="1" w:styleId="HTMLPreformattedChar">
    <w:name w:val="HTML Preformatted Char"/>
    <w:link w:val="HTMLPreformatted"/>
    <w:rsid w:val="005C26F5"/>
    <w:rPr>
      <w:rFonts w:ascii="Courier New" w:eastAsia="Times New Roman" w:hAnsi="Courier New" w:cs="Courier New"/>
      <w:lang w:val="en-US" w:eastAsia="en-US"/>
    </w:rPr>
  </w:style>
  <w:style w:type="character" w:styleId="FollowedHyperlink">
    <w:name w:val="FollowedHyperlink"/>
    <w:rsid w:val="00D3128E"/>
    <w:rPr>
      <w:color w:val="954F72"/>
      <w:u w:val="single"/>
    </w:rPr>
  </w:style>
  <w:style w:type="paragraph" w:styleId="NormalWeb">
    <w:name w:val="Normal (Web)"/>
    <w:basedOn w:val="Normal"/>
    <w:uiPriority w:val="99"/>
    <w:unhideWhenUsed/>
    <w:rsid w:val="00A262DA"/>
    <w:pPr>
      <w:spacing w:before="100" w:beforeAutospacing="1" w:after="100" w:afterAutospacing="1" w:line="240" w:lineRule="auto"/>
    </w:pPr>
    <w:rPr>
      <w:rFonts w:ascii="Times New Roman" w:hAnsi="Times New Roman" w:cs="Times New Roman"/>
      <w:color w:val="auto"/>
      <w:sz w:val="24"/>
      <w:szCs w:val="24"/>
    </w:rPr>
  </w:style>
  <w:style w:type="character" w:customStyle="1" w:styleId="Heading7Char">
    <w:name w:val="Heading 7 Char"/>
    <w:link w:val="Heading7"/>
    <w:semiHidden/>
    <w:rsid w:val="00AD1FF4"/>
    <w:rPr>
      <w:rFonts w:ascii="Calibri" w:eastAsia="Times New Roman" w:hAnsi="Calibri" w:cs="Times New Roman"/>
      <w:color w:val="000000"/>
      <w:sz w:val="24"/>
      <w:szCs w:val="24"/>
      <w:lang w:val="bg-BG" w:eastAsia="bg-BG"/>
    </w:rPr>
  </w:style>
  <w:style w:type="character" w:customStyle="1" w:styleId="Heading8Char">
    <w:name w:val="Heading 8 Char"/>
    <w:link w:val="Heading8"/>
    <w:semiHidden/>
    <w:rsid w:val="00AD1FF4"/>
    <w:rPr>
      <w:rFonts w:ascii="Calibri" w:eastAsia="Times New Roman" w:hAnsi="Calibri" w:cs="Times New Roman"/>
      <w:i/>
      <w:iCs/>
      <w:color w:val="000000"/>
      <w:sz w:val="24"/>
      <w:szCs w:val="24"/>
      <w:lang w:val="bg-BG" w:eastAsia="bg-BG"/>
    </w:rPr>
  </w:style>
  <w:style w:type="character" w:customStyle="1" w:styleId="Heading9Char">
    <w:name w:val="Heading 9 Char"/>
    <w:link w:val="Heading9"/>
    <w:semiHidden/>
    <w:rsid w:val="00AD1FF4"/>
    <w:rPr>
      <w:rFonts w:ascii="Calibri Light" w:eastAsia="Times New Roman" w:hAnsi="Calibri Light" w:cs="Times New Roman"/>
      <w:color w:val="000000"/>
      <w:sz w:val="22"/>
      <w:szCs w:val="22"/>
      <w:lang w:val="bg-BG" w:eastAsia="bg-BG"/>
    </w:rPr>
  </w:style>
  <w:style w:type="paragraph" w:customStyle="1" w:styleId="BodyText1">
    <w:name w:val="Body Text1"/>
    <w:basedOn w:val="Normal"/>
    <w:link w:val="BodytextChar"/>
    <w:autoRedefine/>
    <w:qFormat/>
    <w:rsid w:val="00F74FDE"/>
    <w:pPr>
      <w:tabs>
        <w:tab w:val="left" w:pos="180"/>
        <w:tab w:val="left" w:pos="720"/>
      </w:tabs>
      <w:spacing w:after="120"/>
      <w:ind w:firstLine="720"/>
      <w:jc w:val="both"/>
    </w:pPr>
    <w:rPr>
      <w:rFonts w:ascii="Times New Roman" w:eastAsia="Calibri" w:hAnsi="Times New Roman" w:cs="Times New Roman"/>
      <w:sz w:val="24"/>
      <w:szCs w:val="24"/>
    </w:rPr>
  </w:style>
  <w:style w:type="character" w:customStyle="1" w:styleId="BodytextChar">
    <w:name w:val="Body text Char"/>
    <w:link w:val="BodyText1"/>
    <w:rsid w:val="00F74FDE"/>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12">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sChild>
    </w:div>
    <w:div w:id="189530844">
      <w:bodyDiv w:val="1"/>
      <w:marLeft w:val="0"/>
      <w:marRight w:val="0"/>
      <w:marTop w:val="0"/>
      <w:marBottom w:val="0"/>
      <w:divBdr>
        <w:top w:val="none" w:sz="0" w:space="0" w:color="auto"/>
        <w:left w:val="none" w:sz="0" w:space="0" w:color="auto"/>
        <w:bottom w:val="none" w:sz="0" w:space="0" w:color="auto"/>
        <w:right w:val="none" w:sz="0" w:space="0" w:color="auto"/>
      </w:divBdr>
    </w:div>
    <w:div w:id="411899118">
      <w:bodyDiv w:val="1"/>
      <w:marLeft w:val="0"/>
      <w:marRight w:val="0"/>
      <w:marTop w:val="0"/>
      <w:marBottom w:val="0"/>
      <w:divBdr>
        <w:top w:val="none" w:sz="0" w:space="0" w:color="auto"/>
        <w:left w:val="none" w:sz="0" w:space="0" w:color="auto"/>
        <w:bottom w:val="none" w:sz="0" w:space="0" w:color="auto"/>
        <w:right w:val="none" w:sz="0" w:space="0" w:color="auto"/>
      </w:divBdr>
    </w:div>
    <w:div w:id="694576254">
      <w:bodyDiv w:val="1"/>
      <w:marLeft w:val="0"/>
      <w:marRight w:val="0"/>
      <w:marTop w:val="0"/>
      <w:marBottom w:val="0"/>
      <w:divBdr>
        <w:top w:val="none" w:sz="0" w:space="0" w:color="auto"/>
        <w:left w:val="none" w:sz="0" w:space="0" w:color="auto"/>
        <w:bottom w:val="none" w:sz="0" w:space="0" w:color="auto"/>
        <w:right w:val="none" w:sz="0" w:space="0" w:color="auto"/>
      </w:divBdr>
    </w:div>
    <w:div w:id="1025444167">
      <w:bodyDiv w:val="1"/>
      <w:marLeft w:val="0"/>
      <w:marRight w:val="0"/>
      <w:marTop w:val="0"/>
      <w:marBottom w:val="0"/>
      <w:divBdr>
        <w:top w:val="none" w:sz="0" w:space="0" w:color="auto"/>
        <w:left w:val="none" w:sz="0" w:space="0" w:color="auto"/>
        <w:bottom w:val="none" w:sz="0" w:space="0" w:color="auto"/>
        <w:right w:val="none" w:sz="0" w:space="0" w:color="auto"/>
      </w:divBdr>
    </w:div>
    <w:div w:id="1134054977">
      <w:bodyDiv w:val="1"/>
      <w:marLeft w:val="0"/>
      <w:marRight w:val="0"/>
      <w:marTop w:val="0"/>
      <w:marBottom w:val="0"/>
      <w:divBdr>
        <w:top w:val="none" w:sz="0" w:space="0" w:color="auto"/>
        <w:left w:val="none" w:sz="0" w:space="0" w:color="auto"/>
        <w:bottom w:val="none" w:sz="0" w:space="0" w:color="auto"/>
        <w:right w:val="none" w:sz="0" w:space="0" w:color="auto"/>
      </w:divBdr>
    </w:div>
    <w:div w:id="1279290336">
      <w:bodyDiv w:val="1"/>
      <w:marLeft w:val="0"/>
      <w:marRight w:val="0"/>
      <w:marTop w:val="0"/>
      <w:marBottom w:val="0"/>
      <w:divBdr>
        <w:top w:val="none" w:sz="0" w:space="0" w:color="auto"/>
        <w:left w:val="none" w:sz="0" w:space="0" w:color="auto"/>
        <w:bottom w:val="none" w:sz="0" w:space="0" w:color="auto"/>
        <w:right w:val="none" w:sz="0" w:space="0" w:color="auto"/>
      </w:divBdr>
      <w:divsChild>
        <w:div w:id="848838971">
          <w:marLeft w:val="547"/>
          <w:marRight w:val="0"/>
          <w:marTop w:val="200"/>
          <w:marBottom w:val="0"/>
          <w:divBdr>
            <w:top w:val="none" w:sz="0" w:space="0" w:color="auto"/>
            <w:left w:val="none" w:sz="0" w:space="0" w:color="auto"/>
            <w:bottom w:val="none" w:sz="0" w:space="0" w:color="auto"/>
            <w:right w:val="none" w:sz="0" w:space="0" w:color="auto"/>
          </w:divBdr>
        </w:div>
        <w:div w:id="909121092">
          <w:marLeft w:val="547"/>
          <w:marRight w:val="0"/>
          <w:marTop w:val="200"/>
          <w:marBottom w:val="0"/>
          <w:divBdr>
            <w:top w:val="none" w:sz="0" w:space="0" w:color="auto"/>
            <w:left w:val="none" w:sz="0" w:space="0" w:color="auto"/>
            <w:bottom w:val="none" w:sz="0" w:space="0" w:color="auto"/>
            <w:right w:val="none" w:sz="0" w:space="0" w:color="auto"/>
          </w:divBdr>
        </w:div>
        <w:div w:id="1468548519">
          <w:marLeft w:val="547"/>
          <w:marRight w:val="0"/>
          <w:marTop w:val="200"/>
          <w:marBottom w:val="0"/>
          <w:divBdr>
            <w:top w:val="none" w:sz="0" w:space="0" w:color="auto"/>
            <w:left w:val="none" w:sz="0" w:space="0" w:color="auto"/>
            <w:bottom w:val="none" w:sz="0" w:space="0" w:color="auto"/>
            <w:right w:val="none" w:sz="0" w:space="0" w:color="auto"/>
          </w:divBdr>
        </w:div>
      </w:divsChild>
    </w:div>
    <w:div w:id="1290237929">
      <w:bodyDiv w:val="1"/>
      <w:marLeft w:val="0"/>
      <w:marRight w:val="0"/>
      <w:marTop w:val="0"/>
      <w:marBottom w:val="0"/>
      <w:divBdr>
        <w:top w:val="none" w:sz="0" w:space="0" w:color="auto"/>
        <w:left w:val="none" w:sz="0" w:space="0" w:color="auto"/>
        <w:bottom w:val="none" w:sz="0" w:space="0" w:color="auto"/>
        <w:right w:val="none" w:sz="0" w:space="0" w:color="auto"/>
      </w:divBdr>
    </w:div>
    <w:div w:id="1868565761">
      <w:bodyDiv w:val="1"/>
      <w:marLeft w:val="0"/>
      <w:marRight w:val="0"/>
      <w:marTop w:val="0"/>
      <w:marBottom w:val="0"/>
      <w:divBdr>
        <w:top w:val="none" w:sz="0" w:space="0" w:color="auto"/>
        <w:left w:val="none" w:sz="0" w:space="0" w:color="auto"/>
        <w:bottom w:val="none" w:sz="0" w:space="0" w:color="auto"/>
        <w:right w:val="none" w:sz="0" w:space="0" w:color="auto"/>
      </w:divBdr>
    </w:div>
    <w:div w:id="1878928684">
      <w:bodyDiv w:val="1"/>
      <w:marLeft w:val="0"/>
      <w:marRight w:val="0"/>
      <w:marTop w:val="0"/>
      <w:marBottom w:val="0"/>
      <w:divBdr>
        <w:top w:val="none" w:sz="0" w:space="0" w:color="auto"/>
        <w:left w:val="none" w:sz="0" w:space="0" w:color="auto"/>
        <w:bottom w:val="none" w:sz="0" w:space="0" w:color="auto"/>
        <w:right w:val="none" w:sz="0" w:space="0" w:color="auto"/>
      </w:divBdr>
    </w:div>
    <w:div w:id="2127889879">
      <w:bodyDiv w:val="1"/>
      <w:marLeft w:val="0"/>
      <w:marRight w:val="0"/>
      <w:marTop w:val="0"/>
      <w:marBottom w:val="0"/>
      <w:divBdr>
        <w:top w:val="none" w:sz="0" w:space="0" w:color="auto"/>
        <w:left w:val="none" w:sz="0" w:space="0" w:color="auto"/>
        <w:bottom w:val="none" w:sz="0" w:space="0" w:color="auto"/>
        <w:right w:val="none" w:sz="0" w:space="0" w:color="auto"/>
      </w:divBdr>
      <w:divsChild>
        <w:div w:id="206836490">
          <w:marLeft w:val="547"/>
          <w:marRight w:val="0"/>
          <w:marTop w:val="200"/>
          <w:marBottom w:val="0"/>
          <w:divBdr>
            <w:top w:val="none" w:sz="0" w:space="0" w:color="auto"/>
            <w:left w:val="none" w:sz="0" w:space="0" w:color="auto"/>
            <w:bottom w:val="none" w:sz="0" w:space="0" w:color="auto"/>
            <w:right w:val="none" w:sz="0" w:space="0" w:color="auto"/>
          </w:divBdr>
        </w:div>
        <w:div w:id="696858597">
          <w:marLeft w:val="547"/>
          <w:marRight w:val="0"/>
          <w:marTop w:val="200"/>
          <w:marBottom w:val="0"/>
          <w:divBdr>
            <w:top w:val="none" w:sz="0" w:space="0" w:color="auto"/>
            <w:left w:val="none" w:sz="0" w:space="0" w:color="auto"/>
            <w:bottom w:val="none" w:sz="0" w:space="0" w:color="auto"/>
            <w:right w:val="none" w:sz="0" w:space="0" w:color="auto"/>
          </w:divBdr>
        </w:div>
        <w:div w:id="917180307">
          <w:marLeft w:val="547"/>
          <w:marRight w:val="0"/>
          <w:marTop w:val="200"/>
          <w:marBottom w:val="0"/>
          <w:divBdr>
            <w:top w:val="none" w:sz="0" w:space="0" w:color="auto"/>
            <w:left w:val="none" w:sz="0" w:space="0" w:color="auto"/>
            <w:bottom w:val="none" w:sz="0" w:space="0" w:color="auto"/>
            <w:right w:val="none" w:sz="0" w:space="0" w:color="auto"/>
          </w:divBdr>
        </w:div>
        <w:div w:id="1086800142">
          <w:marLeft w:val="547"/>
          <w:marRight w:val="0"/>
          <w:marTop w:val="200"/>
          <w:marBottom w:val="0"/>
          <w:divBdr>
            <w:top w:val="none" w:sz="0" w:space="0" w:color="auto"/>
            <w:left w:val="none" w:sz="0" w:space="0" w:color="auto"/>
            <w:bottom w:val="none" w:sz="0" w:space="0" w:color="auto"/>
            <w:right w:val="none" w:sz="0" w:space="0" w:color="auto"/>
          </w:divBdr>
        </w:div>
        <w:div w:id="1785882751">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ufunds.bg/bg/page/1061"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eufunds.bg/"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648BA6-7E1E-4930-BEE3-35ADEC2FC0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3636</Words>
  <Characters>22332</Characters>
  <Application>Microsoft Office Word</Application>
  <DocSecurity>0</DocSecurity>
  <Lines>186</Lines>
  <Paragraphs>51</Paragraphs>
  <ScaleCrop>false</ScaleCrop>
  <HeadingPairs>
    <vt:vector size="2" baseType="variant">
      <vt:variant>
        <vt:lpstr>Title</vt:lpstr>
      </vt:variant>
      <vt:variant>
        <vt:i4>1</vt:i4>
      </vt:variant>
    </vt:vector>
  </HeadingPairs>
  <TitlesOfParts>
    <vt:vector size="1" baseType="lpstr">
      <vt:lpstr>Приложение № 1 към чл</vt:lpstr>
    </vt:vector>
  </TitlesOfParts>
  <Company/>
  <LinksUpToDate>false</LinksUpToDate>
  <CharactersWithSpaces>25917</CharactersWithSpaces>
  <SharedDoc>false</SharedDoc>
  <HLinks>
    <vt:vector size="594" baseType="variant">
      <vt:variant>
        <vt:i4>6946877</vt:i4>
      </vt:variant>
      <vt:variant>
        <vt:i4>563</vt:i4>
      </vt:variant>
      <vt:variant>
        <vt:i4>0</vt:i4>
      </vt:variant>
      <vt:variant>
        <vt:i4>5</vt:i4>
      </vt:variant>
      <vt:variant>
        <vt:lpwstr>http://swagger.io/</vt:lpwstr>
      </vt:variant>
      <vt:variant>
        <vt:lpwstr/>
      </vt:variant>
      <vt:variant>
        <vt:i4>524361</vt:i4>
      </vt:variant>
      <vt:variant>
        <vt:i4>560</vt:i4>
      </vt:variant>
      <vt:variant>
        <vt:i4>0</vt:i4>
      </vt:variant>
      <vt:variant>
        <vt:i4>5</vt:i4>
      </vt:variant>
      <vt:variant>
        <vt:lpwstr>https://github.com/apiaryio/api-blueprint</vt:lpwstr>
      </vt:variant>
      <vt:variant>
        <vt:lpwstr/>
      </vt:variant>
      <vt:variant>
        <vt:i4>7733285</vt:i4>
      </vt:variant>
      <vt:variant>
        <vt:i4>557</vt:i4>
      </vt:variant>
      <vt:variant>
        <vt:i4>0</vt:i4>
      </vt:variant>
      <vt:variant>
        <vt:i4>5</vt:i4>
      </vt:variant>
      <vt:variant>
        <vt:lpwstr>http://ogp.me/</vt:lpwstr>
      </vt:variant>
      <vt:variant>
        <vt:lpwstr/>
      </vt:variant>
      <vt:variant>
        <vt:i4>1114177</vt:i4>
      </vt:variant>
      <vt:variant>
        <vt:i4>554</vt:i4>
      </vt:variant>
      <vt:variant>
        <vt:i4>0</vt:i4>
      </vt:variant>
      <vt:variant>
        <vt:i4>5</vt:i4>
      </vt:variant>
      <vt:variant>
        <vt:lpwstr>http://www.w3.org/TR/json-ld/</vt:lpwstr>
      </vt:variant>
      <vt:variant>
        <vt:lpwstr/>
      </vt:variant>
      <vt:variant>
        <vt:i4>6750334</vt:i4>
      </vt:variant>
      <vt:variant>
        <vt:i4>551</vt:i4>
      </vt:variant>
      <vt:variant>
        <vt:i4>0</vt:i4>
      </vt:variant>
      <vt:variant>
        <vt:i4>5</vt:i4>
      </vt:variant>
      <vt:variant>
        <vt:lpwstr>http://www.w3schools.com/html/html5_semantic_elements.asp</vt:lpwstr>
      </vt:variant>
      <vt:variant>
        <vt:lpwstr/>
      </vt:variant>
      <vt:variant>
        <vt:i4>77</vt:i4>
      </vt:variant>
      <vt:variant>
        <vt:i4>548</vt:i4>
      </vt:variant>
      <vt:variant>
        <vt:i4>0</vt:i4>
      </vt:variant>
      <vt:variant>
        <vt:i4>5</vt:i4>
      </vt:variant>
      <vt:variant>
        <vt:lpwstr>https://www.ssllabs.com/ssltest/</vt:lpwstr>
      </vt:variant>
      <vt:variant>
        <vt:lpwstr/>
      </vt:variant>
      <vt:variant>
        <vt:i4>8257597</vt:i4>
      </vt:variant>
      <vt:variant>
        <vt:i4>545</vt:i4>
      </vt:variant>
      <vt:variant>
        <vt:i4>0</vt:i4>
      </vt:variant>
      <vt:variant>
        <vt:i4>5</vt:i4>
      </vt:variant>
      <vt:variant>
        <vt:lpwstr>https://github.com/governmentbg</vt:lpwstr>
      </vt:variant>
      <vt:variant>
        <vt:lpwstr/>
      </vt:variant>
      <vt:variant>
        <vt:i4>8257597</vt:i4>
      </vt:variant>
      <vt:variant>
        <vt:i4>542</vt:i4>
      </vt:variant>
      <vt:variant>
        <vt:i4>0</vt:i4>
      </vt:variant>
      <vt:variant>
        <vt:i4>5</vt:i4>
      </vt:variant>
      <vt:variant>
        <vt:lpwstr>https://github.com/governmentbg</vt:lpwstr>
      </vt:variant>
      <vt:variant>
        <vt:lpwstr/>
      </vt:variant>
      <vt:variant>
        <vt:i4>2555966</vt:i4>
      </vt:variant>
      <vt:variant>
        <vt:i4>539</vt:i4>
      </vt:variant>
      <vt:variant>
        <vt:i4>0</vt:i4>
      </vt:variant>
      <vt:variant>
        <vt:i4>5</vt:i4>
      </vt:variant>
      <vt:variant>
        <vt:lpwstr>http://opendata.government.bg/</vt:lpwstr>
      </vt:variant>
      <vt:variant>
        <vt:lpwstr/>
      </vt:variant>
      <vt:variant>
        <vt:i4>2555966</vt:i4>
      </vt:variant>
      <vt:variant>
        <vt:i4>533</vt:i4>
      </vt:variant>
      <vt:variant>
        <vt:i4>0</vt:i4>
      </vt:variant>
      <vt:variant>
        <vt:i4>5</vt:i4>
      </vt:variant>
      <vt:variant>
        <vt:lpwstr>http://opendata.government.bg/</vt:lpwstr>
      </vt:variant>
      <vt:variant>
        <vt:lpwstr/>
      </vt:variant>
      <vt:variant>
        <vt:i4>5832761</vt:i4>
      </vt:variant>
      <vt:variant>
        <vt:i4>527</vt:i4>
      </vt:variant>
      <vt:variant>
        <vt:i4>0</vt:i4>
      </vt:variant>
      <vt:variant>
        <vt:i4>5</vt:i4>
      </vt:variant>
      <vt:variant>
        <vt:lpwstr>https://e-gov.bg/upload/4817/SKMBT_22317090712510.pdf</vt:lpwstr>
      </vt:variant>
      <vt:variant>
        <vt:lpwstr/>
      </vt:variant>
      <vt:variant>
        <vt:i4>1966147</vt:i4>
      </vt:variant>
      <vt:variant>
        <vt:i4>521</vt:i4>
      </vt:variant>
      <vt:variant>
        <vt:i4>0</vt:i4>
      </vt:variant>
      <vt:variant>
        <vt:i4>5</vt:i4>
      </vt:variant>
      <vt:variant>
        <vt:lpwstr>http://www.strategy.bg/Publications/View.aspx?lang=bg-BG&amp;categoryId=&amp;Id=165&amp;y=&amp;m=</vt:lpwstr>
      </vt:variant>
      <vt:variant>
        <vt:lpwstr/>
      </vt:variant>
      <vt:variant>
        <vt:i4>1769490</vt:i4>
      </vt:variant>
      <vt:variant>
        <vt:i4>518</vt:i4>
      </vt:variant>
      <vt:variant>
        <vt:i4>0</vt:i4>
      </vt:variant>
      <vt:variant>
        <vt:i4>5</vt:i4>
      </vt:variant>
      <vt:variant>
        <vt:lpwstr>https://eumis2020.government.bg/</vt:lpwstr>
      </vt:variant>
      <vt:variant>
        <vt:lpwstr/>
      </vt:variant>
      <vt:variant>
        <vt:i4>3866723</vt:i4>
      </vt:variant>
      <vt:variant>
        <vt:i4>512</vt:i4>
      </vt:variant>
      <vt:variant>
        <vt:i4>0</vt:i4>
      </vt:variant>
      <vt:variant>
        <vt:i4>5</vt:i4>
      </vt:variant>
      <vt:variant>
        <vt:lpwstr>http://opensource.org/licenses</vt:lpwstr>
      </vt:variant>
      <vt:variant>
        <vt:lpwstr/>
      </vt:variant>
      <vt:variant>
        <vt:i4>3866723</vt:i4>
      </vt:variant>
      <vt:variant>
        <vt:i4>509</vt:i4>
      </vt:variant>
      <vt:variant>
        <vt:i4>0</vt:i4>
      </vt:variant>
      <vt:variant>
        <vt:i4>5</vt:i4>
      </vt:variant>
      <vt:variant>
        <vt:lpwstr>http://opensource.org/licenses</vt:lpwstr>
      </vt:variant>
      <vt:variant>
        <vt:lpwstr/>
      </vt:variant>
      <vt:variant>
        <vt:i4>1572912</vt:i4>
      </vt:variant>
      <vt:variant>
        <vt:i4>502</vt:i4>
      </vt:variant>
      <vt:variant>
        <vt:i4>0</vt:i4>
      </vt:variant>
      <vt:variant>
        <vt:i4>5</vt:i4>
      </vt:variant>
      <vt:variant>
        <vt:lpwstr/>
      </vt:variant>
      <vt:variant>
        <vt:lpwstr>_Toc495495874</vt:lpwstr>
      </vt:variant>
      <vt:variant>
        <vt:i4>1572912</vt:i4>
      </vt:variant>
      <vt:variant>
        <vt:i4>496</vt:i4>
      </vt:variant>
      <vt:variant>
        <vt:i4>0</vt:i4>
      </vt:variant>
      <vt:variant>
        <vt:i4>5</vt:i4>
      </vt:variant>
      <vt:variant>
        <vt:lpwstr/>
      </vt:variant>
      <vt:variant>
        <vt:lpwstr>_Toc495495873</vt:lpwstr>
      </vt:variant>
      <vt:variant>
        <vt:i4>1572912</vt:i4>
      </vt:variant>
      <vt:variant>
        <vt:i4>490</vt:i4>
      </vt:variant>
      <vt:variant>
        <vt:i4>0</vt:i4>
      </vt:variant>
      <vt:variant>
        <vt:i4>5</vt:i4>
      </vt:variant>
      <vt:variant>
        <vt:lpwstr/>
      </vt:variant>
      <vt:variant>
        <vt:lpwstr>_Toc495495872</vt:lpwstr>
      </vt:variant>
      <vt:variant>
        <vt:i4>1572912</vt:i4>
      </vt:variant>
      <vt:variant>
        <vt:i4>484</vt:i4>
      </vt:variant>
      <vt:variant>
        <vt:i4>0</vt:i4>
      </vt:variant>
      <vt:variant>
        <vt:i4>5</vt:i4>
      </vt:variant>
      <vt:variant>
        <vt:lpwstr/>
      </vt:variant>
      <vt:variant>
        <vt:lpwstr>_Toc495495871</vt:lpwstr>
      </vt:variant>
      <vt:variant>
        <vt:i4>1572912</vt:i4>
      </vt:variant>
      <vt:variant>
        <vt:i4>478</vt:i4>
      </vt:variant>
      <vt:variant>
        <vt:i4>0</vt:i4>
      </vt:variant>
      <vt:variant>
        <vt:i4>5</vt:i4>
      </vt:variant>
      <vt:variant>
        <vt:lpwstr/>
      </vt:variant>
      <vt:variant>
        <vt:lpwstr>_Toc495495870</vt:lpwstr>
      </vt:variant>
      <vt:variant>
        <vt:i4>1638448</vt:i4>
      </vt:variant>
      <vt:variant>
        <vt:i4>472</vt:i4>
      </vt:variant>
      <vt:variant>
        <vt:i4>0</vt:i4>
      </vt:variant>
      <vt:variant>
        <vt:i4>5</vt:i4>
      </vt:variant>
      <vt:variant>
        <vt:lpwstr/>
      </vt:variant>
      <vt:variant>
        <vt:lpwstr>_Toc495495869</vt:lpwstr>
      </vt:variant>
      <vt:variant>
        <vt:i4>1638448</vt:i4>
      </vt:variant>
      <vt:variant>
        <vt:i4>466</vt:i4>
      </vt:variant>
      <vt:variant>
        <vt:i4>0</vt:i4>
      </vt:variant>
      <vt:variant>
        <vt:i4>5</vt:i4>
      </vt:variant>
      <vt:variant>
        <vt:lpwstr/>
      </vt:variant>
      <vt:variant>
        <vt:lpwstr>_Toc495495868</vt:lpwstr>
      </vt:variant>
      <vt:variant>
        <vt:i4>1638448</vt:i4>
      </vt:variant>
      <vt:variant>
        <vt:i4>460</vt:i4>
      </vt:variant>
      <vt:variant>
        <vt:i4>0</vt:i4>
      </vt:variant>
      <vt:variant>
        <vt:i4>5</vt:i4>
      </vt:variant>
      <vt:variant>
        <vt:lpwstr/>
      </vt:variant>
      <vt:variant>
        <vt:lpwstr>_Toc495495867</vt:lpwstr>
      </vt:variant>
      <vt:variant>
        <vt:i4>1638448</vt:i4>
      </vt:variant>
      <vt:variant>
        <vt:i4>454</vt:i4>
      </vt:variant>
      <vt:variant>
        <vt:i4>0</vt:i4>
      </vt:variant>
      <vt:variant>
        <vt:i4>5</vt:i4>
      </vt:variant>
      <vt:variant>
        <vt:lpwstr/>
      </vt:variant>
      <vt:variant>
        <vt:lpwstr>_Toc495495866</vt:lpwstr>
      </vt:variant>
      <vt:variant>
        <vt:i4>1638448</vt:i4>
      </vt:variant>
      <vt:variant>
        <vt:i4>448</vt:i4>
      </vt:variant>
      <vt:variant>
        <vt:i4>0</vt:i4>
      </vt:variant>
      <vt:variant>
        <vt:i4>5</vt:i4>
      </vt:variant>
      <vt:variant>
        <vt:lpwstr/>
      </vt:variant>
      <vt:variant>
        <vt:lpwstr>_Toc495495865</vt:lpwstr>
      </vt:variant>
      <vt:variant>
        <vt:i4>1638448</vt:i4>
      </vt:variant>
      <vt:variant>
        <vt:i4>442</vt:i4>
      </vt:variant>
      <vt:variant>
        <vt:i4>0</vt:i4>
      </vt:variant>
      <vt:variant>
        <vt:i4>5</vt:i4>
      </vt:variant>
      <vt:variant>
        <vt:lpwstr/>
      </vt:variant>
      <vt:variant>
        <vt:lpwstr>_Toc495495864</vt:lpwstr>
      </vt:variant>
      <vt:variant>
        <vt:i4>1638448</vt:i4>
      </vt:variant>
      <vt:variant>
        <vt:i4>436</vt:i4>
      </vt:variant>
      <vt:variant>
        <vt:i4>0</vt:i4>
      </vt:variant>
      <vt:variant>
        <vt:i4>5</vt:i4>
      </vt:variant>
      <vt:variant>
        <vt:lpwstr/>
      </vt:variant>
      <vt:variant>
        <vt:lpwstr>_Toc495495863</vt:lpwstr>
      </vt:variant>
      <vt:variant>
        <vt:i4>1638448</vt:i4>
      </vt:variant>
      <vt:variant>
        <vt:i4>430</vt:i4>
      </vt:variant>
      <vt:variant>
        <vt:i4>0</vt:i4>
      </vt:variant>
      <vt:variant>
        <vt:i4>5</vt:i4>
      </vt:variant>
      <vt:variant>
        <vt:lpwstr/>
      </vt:variant>
      <vt:variant>
        <vt:lpwstr>_Toc495495862</vt:lpwstr>
      </vt:variant>
      <vt:variant>
        <vt:i4>1638448</vt:i4>
      </vt:variant>
      <vt:variant>
        <vt:i4>424</vt:i4>
      </vt:variant>
      <vt:variant>
        <vt:i4>0</vt:i4>
      </vt:variant>
      <vt:variant>
        <vt:i4>5</vt:i4>
      </vt:variant>
      <vt:variant>
        <vt:lpwstr/>
      </vt:variant>
      <vt:variant>
        <vt:lpwstr>_Toc495495861</vt:lpwstr>
      </vt:variant>
      <vt:variant>
        <vt:i4>1638448</vt:i4>
      </vt:variant>
      <vt:variant>
        <vt:i4>418</vt:i4>
      </vt:variant>
      <vt:variant>
        <vt:i4>0</vt:i4>
      </vt:variant>
      <vt:variant>
        <vt:i4>5</vt:i4>
      </vt:variant>
      <vt:variant>
        <vt:lpwstr/>
      </vt:variant>
      <vt:variant>
        <vt:lpwstr>_Toc495495860</vt:lpwstr>
      </vt:variant>
      <vt:variant>
        <vt:i4>1703984</vt:i4>
      </vt:variant>
      <vt:variant>
        <vt:i4>412</vt:i4>
      </vt:variant>
      <vt:variant>
        <vt:i4>0</vt:i4>
      </vt:variant>
      <vt:variant>
        <vt:i4>5</vt:i4>
      </vt:variant>
      <vt:variant>
        <vt:lpwstr/>
      </vt:variant>
      <vt:variant>
        <vt:lpwstr>_Toc495495859</vt:lpwstr>
      </vt:variant>
      <vt:variant>
        <vt:i4>1703984</vt:i4>
      </vt:variant>
      <vt:variant>
        <vt:i4>406</vt:i4>
      </vt:variant>
      <vt:variant>
        <vt:i4>0</vt:i4>
      </vt:variant>
      <vt:variant>
        <vt:i4>5</vt:i4>
      </vt:variant>
      <vt:variant>
        <vt:lpwstr/>
      </vt:variant>
      <vt:variant>
        <vt:lpwstr>_Toc495495858</vt:lpwstr>
      </vt:variant>
      <vt:variant>
        <vt:i4>1703984</vt:i4>
      </vt:variant>
      <vt:variant>
        <vt:i4>400</vt:i4>
      </vt:variant>
      <vt:variant>
        <vt:i4>0</vt:i4>
      </vt:variant>
      <vt:variant>
        <vt:i4>5</vt:i4>
      </vt:variant>
      <vt:variant>
        <vt:lpwstr/>
      </vt:variant>
      <vt:variant>
        <vt:lpwstr>_Toc495495857</vt:lpwstr>
      </vt:variant>
      <vt:variant>
        <vt:i4>1703984</vt:i4>
      </vt:variant>
      <vt:variant>
        <vt:i4>394</vt:i4>
      </vt:variant>
      <vt:variant>
        <vt:i4>0</vt:i4>
      </vt:variant>
      <vt:variant>
        <vt:i4>5</vt:i4>
      </vt:variant>
      <vt:variant>
        <vt:lpwstr/>
      </vt:variant>
      <vt:variant>
        <vt:lpwstr>_Toc495495856</vt:lpwstr>
      </vt:variant>
      <vt:variant>
        <vt:i4>1703984</vt:i4>
      </vt:variant>
      <vt:variant>
        <vt:i4>388</vt:i4>
      </vt:variant>
      <vt:variant>
        <vt:i4>0</vt:i4>
      </vt:variant>
      <vt:variant>
        <vt:i4>5</vt:i4>
      </vt:variant>
      <vt:variant>
        <vt:lpwstr/>
      </vt:variant>
      <vt:variant>
        <vt:lpwstr>_Toc495495855</vt:lpwstr>
      </vt:variant>
      <vt:variant>
        <vt:i4>1703984</vt:i4>
      </vt:variant>
      <vt:variant>
        <vt:i4>382</vt:i4>
      </vt:variant>
      <vt:variant>
        <vt:i4>0</vt:i4>
      </vt:variant>
      <vt:variant>
        <vt:i4>5</vt:i4>
      </vt:variant>
      <vt:variant>
        <vt:lpwstr/>
      </vt:variant>
      <vt:variant>
        <vt:lpwstr>_Toc495495854</vt:lpwstr>
      </vt:variant>
      <vt:variant>
        <vt:i4>1703984</vt:i4>
      </vt:variant>
      <vt:variant>
        <vt:i4>376</vt:i4>
      </vt:variant>
      <vt:variant>
        <vt:i4>0</vt:i4>
      </vt:variant>
      <vt:variant>
        <vt:i4>5</vt:i4>
      </vt:variant>
      <vt:variant>
        <vt:lpwstr/>
      </vt:variant>
      <vt:variant>
        <vt:lpwstr>_Toc495495853</vt:lpwstr>
      </vt:variant>
      <vt:variant>
        <vt:i4>1703984</vt:i4>
      </vt:variant>
      <vt:variant>
        <vt:i4>370</vt:i4>
      </vt:variant>
      <vt:variant>
        <vt:i4>0</vt:i4>
      </vt:variant>
      <vt:variant>
        <vt:i4>5</vt:i4>
      </vt:variant>
      <vt:variant>
        <vt:lpwstr/>
      </vt:variant>
      <vt:variant>
        <vt:lpwstr>_Toc495495852</vt:lpwstr>
      </vt:variant>
      <vt:variant>
        <vt:i4>1703984</vt:i4>
      </vt:variant>
      <vt:variant>
        <vt:i4>364</vt:i4>
      </vt:variant>
      <vt:variant>
        <vt:i4>0</vt:i4>
      </vt:variant>
      <vt:variant>
        <vt:i4>5</vt:i4>
      </vt:variant>
      <vt:variant>
        <vt:lpwstr/>
      </vt:variant>
      <vt:variant>
        <vt:lpwstr>_Toc495495851</vt:lpwstr>
      </vt:variant>
      <vt:variant>
        <vt:i4>1703984</vt:i4>
      </vt:variant>
      <vt:variant>
        <vt:i4>358</vt:i4>
      </vt:variant>
      <vt:variant>
        <vt:i4>0</vt:i4>
      </vt:variant>
      <vt:variant>
        <vt:i4>5</vt:i4>
      </vt:variant>
      <vt:variant>
        <vt:lpwstr/>
      </vt:variant>
      <vt:variant>
        <vt:lpwstr>_Toc495495850</vt:lpwstr>
      </vt:variant>
      <vt:variant>
        <vt:i4>1769520</vt:i4>
      </vt:variant>
      <vt:variant>
        <vt:i4>352</vt:i4>
      </vt:variant>
      <vt:variant>
        <vt:i4>0</vt:i4>
      </vt:variant>
      <vt:variant>
        <vt:i4>5</vt:i4>
      </vt:variant>
      <vt:variant>
        <vt:lpwstr/>
      </vt:variant>
      <vt:variant>
        <vt:lpwstr>_Toc495495849</vt:lpwstr>
      </vt:variant>
      <vt:variant>
        <vt:i4>1769520</vt:i4>
      </vt:variant>
      <vt:variant>
        <vt:i4>346</vt:i4>
      </vt:variant>
      <vt:variant>
        <vt:i4>0</vt:i4>
      </vt:variant>
      <vt:variant>
        <vt:i4>5</vt:i4>
      </vt:variant>
      <vt:variant>
        <vt:lpwstr/>
      </vt:variant>
      <vt:variant>
        <vt:lpwstr>_Toc495495848</vt:lpwstr>
      </vt:variant>
      <vt:variant>
        <vt:i4>1769520</vt:i4>
      </vt:variant>
      <vt:variant>
        <vt:i4>340</vt:i4>
      </vt:variant>
      <vt:variant>
        <vt:i4>0</vt:i4>
      </vt:variant>
      <vt:variant>
        <vt:i4>5</vt:i4>
      </vt:variant>
      <vt:variant>
        <vt:lpwstr/>
      </vt:variant>
      <vt:variant>
        <vt:lpwstr>_Toc495495847</vt:lpwstr>
      </vt:variant>
      <vt:variant>
        <vt:i4>1769520</vt:i4>
      </vt:variant>
      <vt:variant>
        <vt:i4>334</vt:i4>
      </vt:variant>
      <vt:variant>
        <vt:i4>0</vt:i4>
      </vt:variant>
      <vt:variant>
        <vt:i4>5</vt:i4>
      </vt:variant>
      <vt:variant>
        <vt:lpwstr/>
      </vt:variant>
      <vt:variant>
        <vt:lpwstr>_Toc495495846</vt:lpwstr>
      </vt:variant>
      <vt:variant>
        <vt:i4>1769520</vt:i4>
      </vt:variant>
      <vt:variant>
        <vt:i4>328</vt:i4>
      </vt:variant>
      <vt:variant>
        <vt:i4>0</vt:i4>
      </vt:variant>
      <vt:variant>
        <vt:i4>5</vt:i4>
      </vt:variant>
      <vt:variant>
        <vt:lpwstr/>
      </vt:variant>
      <vt:variant>
        <vt:lpwstr>_Toc495495845</vt:lpwstr>
      </vt:variant>
      <vt:variant>
        <vt:i4>1769520</vt:i4>
      </vt:variant>
      <vt:variant>
        <vt:i4>322</vt:i4>
      </vt:variant>
      <vt:variant>
        <vt:i4>0</vt:i4>
      </vt:variant>
      <vt:variant>
        <vt:i4>5</vt:i4>
      </vt:variant>
      <vt:variant>
        <vt:lpwstr/>
      </vt:variant>
      <vt:variant>
        <vt:lpwstr>_Toc495495844</vt:lpwstr>
      </vt:variant>
      <vt:variant>
        <vt:i4>1769520</vt:i4>
      </vt:variant>
      <vt:variant>
        <vt:i4>316</vt:i4>
      </vt:variant>
      <vt:variant>
        <vt:i4>0</vt:i4>
      </vt:variant>
      <vt:variant>
        <vt:i4>5</vt:i4>
      </vt:variant>
      <vt:variant>
        <vt:lpwstr/>
      </vt:variant>
      <vt:variant>
        <vt:lpwstr>_Toc495495843</vt:lpwstr>
      </vt:variant>
      <vt:variant>
        <vt:i4>1769520</vt:i4>
      </vt:variant>
      <vt:variant>
        <vt:i4>310</vt:i4>
      </vt:variant>
      <vt:variant>
        <vt:i4>0</vt:i4>
      </vt:variant>
      <vt:variant>
        <vt:i4>5</vt:i4>
      </vt:variant>
      <vt:variant>
        <vt:lpwstr/>
      </vt:variant>
      <vt:variant>
        <vt:lpwstr>_Toc495495842</vt:lpwstr>
      </vt:variant>
      <vt:variant>
        <vt:i4>1769520</vt:i4>
      </vt:variant>
      <vt:variant>
        <vt:i4>304</vt:i4>
      </vt:variant>
      <vt:variant>
        <vt:i4>0</vt:i4>
      </vt:variant>
      <vt:variant>
        <vt:i4>5</vt:i4>
      </vt:variant>
      <vt:variant>
        <vt:lpwstr/>
      </vt:variant>
      <vt:variant>
        <vt:lpwstr>_Toc495495841</vt:lpwstr>
      </vt:variant>
      <vt:variant>
        <vt:i4>1769520</vt:i4>
      </vt:variant>
      <vt:variant>
        <vt:i4>298</vt:i4>
      </vt:variant>
      <vt:variant>
        <vt:i4>0</vt:i4>
      </vt:variant>
      <vt:variant>
        <vt:i4>5</vt:i4>
      </vt:variant>
      <vt:variant>
        <vt:lpwstr/>
      </vt:variant>
      <vt:variant>
        <vt:lpwstr>_Toc495495840</vt:lpwstr>
      </vt:variant>
      <vt:variant>
        <vt:i4>1835056</vt:i4>
      </vt:variant>
      <vt:variant>
        <vt:i4>292</vt:i4>
      </vt:variant>
      <vt:variant>
        <vt:i4>0</vt:i4>
      </vt:variant>
      <vt:variant>
        <vt:i4>5</vt:i4>
      </vt:variant>
      <vt:variant>
        <vt:lpwstr/>
      </vt:variant>
      <vt:variant>
        <vt:lpwstr>_Toc495495839</vt:lpwstr>
      </vt:variant>
      <vt:variant>
        <vt:i4>1835056</vt:i4>
      </vt:variant>
      <vt:variant>
        <vt:i4>286</vt:i4>
      </vt:variant>
      <vt:variant>
        <vt:i4>0</vt:i4>
      </vt:variant>
      <vt:variant>
        <vt:i4>5</vt:i4>
      </vt:variant>
      <vt:variant>
        <vt:lpwstr/>
      </vt:variant>
      <vt:variant>
        <vt:lpwstr>_Toc495495838</vt:lpwstr>
      </vt:variant>
      <vt:variant>
        <vt:i4>1835056</vt:i4>
      </vt:variant>
      <vt:variant>
        <vt:i4>280</vt:i4>
      </vt:variant>
      <vt:variant>
        <vt:i4>0</vt:i4>
      </vt:variant>
      <vt:variant>
        <vt:i4>5</vt:i4>
      </vt:variant>
      <vt:variant>
        <vt:lpwstr/>
      </vt:variant>
      <vt:variant>
        <vt:lpwstr>_Toc495495837</vt:lpwstr>
      </vt:variant>
      <vt:variant>
        <vt:i4>1835056</vt:i4>
      </vt:variant>
      <vt:variant>
        <vt:i4>274</vt:i4>
      </vt:variant>
      <vt:variant>
        <vt:i4>0</vt:i4>
      </vt:variant>
      <vt:variant>
        <vt:i4>5</vt:i4>
      </vt:variant>
      <vt:variant>
        <vt:lpwstr/>
      </vt:variant>
      <vt:variant>
        <vt:lpwstr>_Toc495495836</vt:lpwstr>
      </vt:variant>
      <vt:variant>
        <vt:i4>1835056</vt:i4>
      </vt:variant>
      <vt:variant>
        <vt:i4>268</vt:i4>
      </vt:variant>
      <vt:variant>
        <vt:i4>0</vt:i4>
      </vt:variant>
      <vt:variant>
        <vt:i4>5</vt:i4>
      </vt:variant>
      <vt:variant>
        <vt:lpwstr/>
      </vt:variant>
      <vt:variant>
        <vt:lpwstr>_Toc495495835</vt:lpwstr>
      </vt:variant>
      <vt:variant>
        <vt:i4>1835056</vt:i4>
      </vt:variant>
      <vt:variant>
        <vt:i4>262</vt:i4>
      </vt:variant>
      <vt:variant>
        <vt:i4>0</vt:i4>
      </vt:variant>
      <vt:variant>
        <vt:i4>5</vt:i4>
      </vt:variant>
      <vt:variant>
        <vt:lpwstr/>
      </vt:variant>
      <vt:variant>
        <vt:lpwstr>_Toc495495834</vt:lpwstr>
      </vt:variant>
      <vt:variant>
        <vt:i4>1835056</vt:i4>
      </vt:variant>
      <vt:variant>
        <vt:i4>256</vt:i4>
      </vt:variant>
      <vt:variant>
        <vt:i4>0</vt:i4>
      </vt:variant>
      <vt:variant>
        <vt:i4>5</vt:i4>
      </vt:variant>
      <vt:variant>
        <vt:lpwstr/>
      </vt:variant>
      <vt:variant>
        <vt:lpwstr>_Toc495495833</vt:lpwstr>
      </vt:variant>
      <vt:variant>
        <vt:i4>1835056</vt:i4>
      </vt:variant>
      <vt:variant>
        <vt:i4>250</vt:i4>
      </vt:variant>
      <vt:variant>
        <vt:i4>0</vt:i4>
      </vt:variant>
      <vt:variant>
        <vt:i4>5</vt:i4>
      </vt:variant>
      <vt:variant>
        <vt:lpwstr/>
      </vt:variant>
      <vt:variant>
        <vt:lpwstr>_Toc495495832</vt:lpwstr>
      </vt:variant>
      <vt:variant>
        <vt:i4>1835056</vt:i4>
      </vt:variant>
      <vt:variant>
        <vt:i4>244</vt:i4>
      </vt:variant>
      <vt:variant>
        <vt:i4>0</vt:i4>
      </vt:variant>
      <vt:variant>
        <vt:i4>5</vt:i4>
      </vt:variant>
      <vt:variant>
        <vt:lpwstr/>
      </vt:variant>
      <vt:variant>
        <vt:lpwstr>_Toc495495831</vt:lpwstr>
      </vt:variant>
      <vt:variant>
        <vt:i4>1835056</vt:i4>
      </vt:variant>
      <vt:variant>
        <vt:i4>238</vt:i4>
      </vt:variant>
      <vt:variant>
        <vt:i4>0</vt:i4>
      </vt:variant>
      <vt:variant>
        <vt:i4>5</vt:i4>
      </vt:variant>
      <vt:variant>
        <vt:lpwstr/>
      </vt:variant>
      <vt:variant>
        <vt:lpwstr>_Toc495495830</vt:lpwstr>
      </vt:variant>
      <vt:variant>
        <vt:i4>1900592</vt:i4>
      </vt:variant>
      <vt:variant>
        <vt:i4>232</vt:i4>
      </vt:variant>
      <vt:variant>
        <vt:i4>0</vt:i4>
      </vt:variant>
      <vt:variant>
        <vt:i4>5</vt:i4>
      </vt:variant>
      <vt:variant>
        <vt:lpwstr/>
      </vt:variant>
      <vt:variant>
        <vt:lpwstr>_Toc495495829</vt:lpwstr>
      </vt:variant>
      <vt:variant>
        <vt:i4>1900592</vt:i4>
      </vt:variant>
      <vt:variant>
        <vt:i4>226</vt:i4>
      </vt:variant>
      <vt:variant>
        <vt:i4>0</vt:i4>
      </vt:variant>
      <vt:variant>
        <vt:i4>5</vt:i4>
      </vt:variant>
      <vt:variant>
        <vt:lpwstr/>
      </vt:variant>
      <vt:variant>
        <vt:lpwstr>_Toc495495828</vt:lpwstr>
      </vt:variant>
      <vt:variant>
        <vt:i4>1900592</vt:i4>
      </vt:variant>
      <vt:variant>
        <vt:i4>220</vt:i4>
      </vt:variant>
      <vt:variant>
        <vt:i4>0</vt:i4>
      </vt:variant>
      <vt:variant>
        <vt:i4>5</vt:i4>
      </vt:variant>
      <vt:variant>
        <vt:lpwstr/>
      </vt:variant>
      <vt:variant>
        <vt:lpwstr>_Toc495495827</vt:lpwstr>
      </vt:variant>
      <vt:variant>
        <vt:i4>1900592</vt:i4>
      </vt:variant>
      <vt:variant>
        <vt:i4>214</vt:i4>
      </vt:variant>
      <vt:variant>
        <vt:i4>0</vt:i4>
      </vt:variant>
      <vt:variant>
        <vt:i4>5</vt:i4>
      </vt:variant>
      <vt:variant>
        <vt:lpwstr/>
      </vt:variant>
      <vt:variant>
        <vt:lpwstr>_Toc495495826</vt:lpwstr>
      </vt:variant>
      <vt:variant>
        <vt:i4>1900592</vt:i4>
      </vt:variant>
      <vt:variant>
        <vt:i4>208</vt:i4>
      </vt:variant>
      <vt:variant>
        <vt:i4>0</vt:i4>
      </vt:variant>
      <vt:variant>
        <vt:i4>5</vt:i4>
      </vt:variant>
      <vt:variant>
        <vt:lpwstr/>
      </vt:variant>
      <vt:variant>
        <vt:lpwstr>_Toc495495825</vt:lpwstr>
      </vt:variant>
      <vt:variant>
        <vt:i4>1900592</vt:i4>
      </vt:variant>
      <vt:variant>
        <vt:i4>202</vt:i4>
      </vt:variant>
      <vt:variant>
        <vt:i4>0</vt:i4>
      </vt:variant>
      <vt:variant>
        <vt:i4>5</vt:i4>
      </vt:variant>
      <vt:variant>
        <vt:lpwstr/>
      </vt:variant>
      <vt:variant>
        <vt:lpwstr>_Toc495495824</vt:lpwstr>
      </vt:variant>
      <vt:variant>
        <vt:i4>1900592</vt:i4>
      </vt:variant>
      <vt:variant>
        <vt:i4>196</vt:i4>
      </vt:variant>
      <vt:variant>
        <vt:i4>0</vt:i4>
      </vt:variant>
      <vt:variant>
        <vt:i4>5</vt:i4>
      </vt:variant>
      <vt:variant>
        <vt:lpwstr/>
      </vt:variant>
      <vt:variant>
        <vt:lpwstr>_Toc495495823</vt:lpwstr>
      </vt:variant>
      <vt:variant>
        <vt:i4>1900592</vt:i4>
      </vt:variant>
      <vt:variant>
        <vt:i4>190</vt:i4>
      </vt:variant>
      <vt:variant>
        <vt:i4>0</vt:i4>
      </vt:variant>
      <vt:variant>
        <vt:i4>5</vt:i4>
      </vt:variant>
      <vt:variant>
        <vt:lpwstr/>
      </vt:variant>
      <vt:variant>
        <vt:lpwstr>_Toc495495822</vt:lpwstr>
      </vt:variant>
      <vt:variant>
        <vt:i4>1900592</vt:i4>
      </vt:variant>
      <vt:variant>
        <vt:i4>184</vt:i4>
      </vt:variant>
      <vt:variant>
        <vt:i4>0</vt:i4>
      </vt:variant>
      <vt:variant>
        <vt:i4>5</vt:i4>
      </vt:variant>
      <vt:variant>
        <vt:lpwstr/>
      </vt:variant>
      <vt:variant>
        <vt:lpwstr>_Toc495495821</vt:lpwstr>
      </vt:variant>
      <vt:variant>
        <vt:i4>1900592</vt:i4>
      </vt:variant>
      <vt:variant>
        <vt:i4>178</vt:i4>
      </vt:variant>
      <vt:variant>
        <vt:i4>0</vt:i4>
      </vt:variant>
      <vt:variant>
        <vt:i4>5</vt:i4>
      </vt:variant>
      <vt:variant>
        <vt:lpwstr/>
      </vt:variant>
      <vt:variant>
        <vt:lpwstr>_Toc495495820</vt:lpwstr>
      </vt:variant>
      <vt:variant>
        <vt:i4>1966128</vt:i4>
      </vt:variant>
      <vt:variant>
        <vt:i4>172</vt:i4>
      </vt:variant>
      <vt:variant>
        <vt:i4>0</vt:i4>
      </vt:variant>
      <vt:variant>
        <vt:i4>5</vt:i4>
      </vt:variant>
      <vt:variant>
        <vt:lpwstr/>
      </vt:variant>
      <vt:variant>
        <vt:lpwstr>_Toc495495819</vt:lpwstr>
      </vt:variant>
      <vt:variant>
        <vt:i4>1966128</vt:i4>
      </vt:variant>
      <vt:variant>
        <vt:i4>166</vt:i4>
      </vt:variant>
      <vt:variant>
        <vt:i4>0</vt:i4>
      </vt:variant>
      <vt:variant>
        <vt:i4>5</vt:i4>
      </vt:variant>
      <vt:variant>
        <vt:lpwstr/>
      </vt:variant>
      <vt:variant>
        <vt:lpwstr>_Toc495495818</vt:lpwstr>
      </vt:variant>
      <vt:variant>
        <vt:i4>1966128</vt:i4>
      </vt:variant>
      <vt:variant>
        <vt:i4>160</vt:i4>
      </vt:variant>
      <vt:variant>
        <vt:i4>0</vt:i4>
      </vt:variant>
      <vt:variant>
        <vt:i4>5</vt:i4>
      </vt:variant>
      <vt:variant>
        <vt:lpwstr/>
      </vt:variant>
      <vt:variant>
        <vt:lpwstr>_Toc495495817</vt:lpwstr>
      </vt:variant>
      <vt:variant>
        <vt:i4>1966128</vt:i4>
      </vt:variant>
      <vt:variant>
        <vt:i4>154</vt:i4>
      </vt:variant>
      <vt:variant>
        <vt:i4>0</vt:i4>
      </vt:variant>
      <vt:variant>
        <vt:i4>5</vt:i4>
      </vt:variant>
      <vt:variant>
        <vt:lpwstr/>
      </vt:variant>
      <vt:variant>
        <vt:lpwstr>_Toc495495816</vt:lpwstr>
      </vt:variant>
      <vt:variant>
        <vt:i4>1966128</vt:i4>
      </vt:variant>
      <vt:variant>
        <vt:i4>148</vt:i4>
      </vt:variant>
      <vt:variant>
        <vt:i4>0</vt:i4>
      </vt:variant>
      <vt:variant>
        <vt:i4>5</vt:i4>
      </vt:variant>
      <vt:variant>
        <vt:lpwstr/>
      </vt:variant>
      <vt:variant>
        <vt:lpwstr>_Toc495495815</vt:lpwstr>
      </vt:variant>
      <vt:variant>
        <vt:i4>1966128</vt:i4>
      </vt:variant>
      <vt:variant>
        <vt:i4>142</vt:i4>
      </vt:variant>
      <vt:variant>
        <vt:i4>0</vt:i4>
      </vt:variant>
      <vt:variant>
        <vt:i4>5</vt:i4>
      </vt:variant>
      <vt:variant>
        <vt:lpwstr/>
      </vt:variant>
      <vt:variant>
        <vt:lpwstr>_Toc495495814</vt:lpwstr>
      </vt:variant>
      <vt:variant>
        <vt:i4>1966128</vt:i4>
      </vt:variant>
      <vt:variant>
        <vt:i4>136</vt:i4>
      </vt:variant>
      <vt:variant>
        <vt:i4>0</vt:i4>
      </vt:variant>
      <vt:variant>
        <vt:i4>5</vt:i4>
      </vt:variant>
      <vt:variant>
        <vt:lpwstr/>
      </vt:variant>
      <vt:variant>
        <vt:lpwstr>_Toc495495813</vt:lpwstr>
      </vt:variant>
      <vt:variant>
        <vt:i4>1966128</vt:i4>
      </vt:variant>
      <vt:variant>
        <vt:i4>130</vt:i4>
      </vt:variant>
      <vt:variant>
        <vt:i4>0</vt:i4>
      </vt:variant>
      <vt:variant>
        <vt:i4>5</vt:i4>
      </vt:variant>
      <vt:variant>
        <vt:lpwstr/>
      </vt:variant>
      <vt:variant>
        <vt:lpwstr>_Toc495495812</vt:lpwstr>
      </vt:variant>
      <vt:variant>
        <vt:i4>1966128</vt:i4>
      </vt:variant>
      <vt:variant>
        <vt:i4>124</vt:i4>
      </vt:variant>
      <vt:variant>
        <vt:i4>0</vt:i4>
      </vt:variant>
      <vt:variant>
        <vt:i4>5</vt:i4>
      </vt:variant>
      <vt:variant>
        <vt:lpwstr/>
      </vt:variant>
      <vt:variant>
        <vt:lpwstr>_Toc495495811</vt:lpwstr>
      </vt:variant>
      <vt:variant>
        <vt:i4>1966128</vt:i4>
      </vt:variant>
      <vt:variant>
        <vt:i4>118</vt:i4>
      </vt:variant>
      <vt:variant>
        <vt:i4>0</vt:i4>
      </vt:variant>
      <vt:variant>
        <vt:i4>5</vt:i4>
      </vt:variant>
      <vt:variant>
        <vt:lpwstr/>
      </vt:variant>
      <vt:variant>
        <vt:lpwstr>_Toc495495810</vt:lpwstr>
      </vt:variant>
      <vt:variant>
        <vt:i4>2031664</vt:i4>
      </vt:variant>
      <vt:variant>
        <vt:i4>112</vt:i4>
      </vt:variant>
      <vt:variant>
        <vt:i4>0</vt:i4>
      </vt:variant>
      <vt:variant>
        <vt:i4>5</vt:i4>
      </vt:variant>
      <vt:variant>
        <vt:lpwstr/>
      </vt:variant>
      <vt:variant>
        <vt:lpwstr>_Toc495495809</vt:lpwstr>
      </vt:variant>
      <vt:variant>
        <vt:i4>2031664</vt:i4>
      </vt:variant>
      <vt:variant>
        <vt:i4>106</vt:i4>
      </vt:variant>
      <vt:variant>
        <vt:i4>0</vt:i4>
      </vt:variant>
      <vt:variant>
        <vt:i4>5</vt:i4>
      </vt:variant>
      <vt:variant>
        <vt:lpwstr/>
      </vt:variant>
      <vt:variant>
        <vt:lpwstr>_Toc495495808</vt:lpwstr>
      </vt:variant>
      <vt:variant>
        <vt:i4>2031664</vt:i4>
      </vt:variant>
      <vt:variant>
        <vt:i4>100</vt:i4>
      </vt:variant>
      <vt:variant>
        <vt:i4>0</vt:i4>
      </vt:variant>
      <vt:variant>
        <vt:i4>5</vt:i4>
      </vt:variant>
      <vt:variant>
        <vt:lpwstr/>
      </vt:variant>
      <vt:variant>
        <vt:lpwstr>_Toc495495807</vt:lpwstr>
      </vt:variant>
      <vt:variant>
        <vt:i4>2031664</vt:i4>
      </vt:variant>
      <vt:variant>
        <vt:i4>94</vt:i4>
      </vt:variant>
      <vt:variant>
        <vt:i4>0</vt:i4>
      </vt:variant>
      <vt:variant>
        <vt:i4>5</vt:i4>
      </vt:variant>
      <vt:variant>
        <vt:lpwstr/>
      </vt:variant>
      <vt:variant>
        <vt:lpwstr>_Toc495495806</vt:lpwstr>
      </vt:variant>
      <vt:variant>
        <vt:i4>2031664</vt:i4>
      </vt:variant>
      <vt:variant>
        <vt:i4>88</vt:i4>
      </vt:variant>
      <vt:variant>
        <vt:i4>0</vt:i4>
      </vt:variant>
      <vt:variant>
        <vt:i4>5</vt:i4>
      </vt:variant>
      <vt:variant>
        <vt:lpwstr/>
      </vt:variant>
      <vt:variant>
        <vt:lpwstr>_Toc495495805</vt:lpwstr>
      </vt:variant>
      <vt:variant>
        <vt:i4>2031664</vt:i4>
      </vt:variant>
      <vt:variant>
        <vt:i4>82</vt:i4>
      </vt:variant>
      <vt:variant>
        <vt:i4>0</vt:i4>
      </vt:variant>
      <vt:variant>
        <vt:i4>5</vt:i4>
      </vt:variant>
      <vt:variant>
        <vt:lpwstr/>
      </vt:variant>
      <vt:variant>
        <vt:lpwstr>_Toc495495804</vt:lpwstr>
      </vt:variant>
      <vt:variant>
        <vt:i4>2031664</vt:i4>
      </vt:variant>
      <vt:variant>
        <vt:i4>76</vt:i4>
      </vt:variant>
      <vt:variant>
        <vt:i4>0</vt:i4>
      </vt:variant>
      <vt:variant>
        <vt:i4>5</vt:i4>
      </vt:variant>
      <vt:variant>
        <vt:lpwstr/>
      </vt:variant>
      <vt:variant>
        <vt:lpwstr>_Toc495495803</vt:lpwstr>
      </vt:variant>
      <vt:variant>
        <vt:i4>2031664</vt:i4>
      </vt:variant>
      <vt:variant>
        <vt:i4>70</vt:i4>
      </vt:variant>
      <vt:variant>
        <vt:i4>0</vt:i4>
      </vt:variant>
      <vt:variant>
        <vt:i4>5</vt:i4>
      </vt:variant>
      <vt:variant>
        <vt:lpwstr/>
      </vt:variant>
      <vt:variant>
        <vt:lpwstr>_Toc495495802</vt:lpwstr>
      </vt:variant>
      <vt:variant>
        <vt:i4>2031664</vt:i4>
      </vt:variant>
      <vt:variant>
        <vt:i4>64</vt:i4>
      </vt:variant>
      <vt:variant>
        <vt:i4>0</vt:i4>
      </vt:variant>
      <vt:variant>
        <vt:i4>5</vt:i4>
      </vt:variant>
      <vt:variant>
        <vt:lpwstr/>
      </vt:variant>
      <vt:variant>
        <vt:lpwstr>_Toc495495801</vt:lpwstr>
      </vt:variant>
      <vt:variant>
        <vt:i4>2031664</vt:i4>
      </vt:variant>
      <vt:variant>
        <vt:i4>58</vt:i4>
      </vt:variant>
      <vt:variant>
        <vt:i4>0</vt:i4>
      </vt:variant>
      <vt:variant>
        <vt:i4>5</vt:i4>
      </vt:variant>
      <vt:variant>
        <vt:lpwstr/>
      </vt:variant>
      <vt:variant>
        <vt:lpwstr>_Toc495495800</vt:lpwstr>
      </vt:variant>
      <vt:variant>
        <vt:i4>1441855</vt:i4>
      </vt:variant>
      <vt:variant>
        <vt:i4>52</vt:i4>
      </vt:variant>
      <vt:variant>
        <vt:i4>0</vt:i4>
      </vt:variant>
      <vt:variant>
        <vt:i4>5</vt:i4>
      </vt:variant>
      <vt:variant>
        <vt:lpwstr/>
      </vt:variant>
      <vt:variant>
        <vt:lpwstr>_Toc495495799</vt:lpwstr>
      </vt:variant>
      <vt:variant>
        <vt:i4>1441855</vt:i4>
      </vt:variant>
      <vt:variant>
        <vt:i4>46</vt:i4>
      </vt:variant>
      <vt:variant>
        <vt:i4>0</vt:i4>
      </vt:variant>
      <vt:variant>
        <vt:i4>5</vt:i4>
      </vt:variant>
      <vt:variant>
        <vt:lpwstr/>
      </vt:variant>
      <vt:variant>
        <vt:lpwstr>_Toc495495798</vt:lpwstr>
      </vt:variant>
      <vt:variant>
        <vt:i4>1441855</vt:i4>
      </vt:variant>
      <vt:variant>
        <vt:i4>40</vt:i4>
      </vt:variant>
      <vt:variant>
        <vt:i4>0</vt:i4>
      </vt:variant>
      <vt:variant>
        <vt:i4>5</vt:i4>
      </vt:variant>
      <vt:variant>
        <vt:lpwstr/>
      </vt:variant>
      <vt:variant>
        <vt:lpwstr>_Toc495495797</vt:lpwstr>
      </vt:variant>
      <vt:variant>
        <vt:i4>1441855</vt:i4>
      </vt:variant>
      <vt:variant>
        <vt:i4>34</vt:i4>
      </vt:variant>
      <vt:variant>
        <vt:i4>0</vt:i4>
      </vt:variant>
      <vt:variant>
        <vt:i4>5</vt:i4>
      </vt:variant>
      <vt:variant>
        <vt:lpwstr/>
      </vt:variant>
      <vt:variant>
        <vt:lpwstr>_Toc495495796</vt:lpwstr>
      </vt:variant>
      <vt:variant>
        <vt:i4>1441855</vt:i4>
      </vt:variant>
      <vt:variant>
        <vt:i4>28</vt:i4>
      </vt:variant>
      <vt:variant>
        <vt:i4>0</vt:i4>
      </vt:variant>
      <vt:variant>
        <vt:i4>5</vt:i4>
      </vt:variant>
      <vt:variant>
        <vt:lpwstr/>
      </vt:variant>
      <vt:variant>
        <vt:lpwstr>_Toc495495795</vt:lpwstr>
      </vt:variant>
      <vt:variant>
        <vt:i4>1441855</vt:i4>
      </vt:variant>
      <vt:variant>
        <vt:i4>22</vt:i4>
      </vt:variant>
      <vt:variant>
        <vt:i4>0</vt:i4>
      </vt:variant>
      <vt:variant>
        <vt:i4>5</vt:i4>
      </vt:variant>
      <vt:variant>
        <vt:lpwstr/>
      </vt:variant>
      <vt:variant>
        <vt:lpwstr>_Toc495495794</vt:lpwstr>
      </vt:variant>
      <vt:variant>
        <vt:i4>1441855</vt:i4>
      </vt:variant>
      <vt:variant>
        <vt:i4>16</vt:i4>
      </vt:variant>
      <vt:variant>
        <vt:i4>0</vt:i4>
      </vt:variant>
      <vt:variant>
        <vt:i4>5</vt:i4>
      </vt:variant>
      <vt:variant>
        <vt:lpwstr/>
      </vt:variant>
      <vt:variant>
        <vt:lpwstr>_Toc495495793</vt:lpwstr>
      </vt:variant>
      <vt:variant>
        <vt:i4>1441855</vt:i4>
      </vt:variant>
      <vt:variant>
        <vt:i4>10</vt:i4>
      </vt:variant>
      <vt:variant>
        <vt:i4>0</vt:i4>
      </vt:variant>
      <vt:variant>
        <vt:i4>5</vt:i4>
      </vt:variant>
      <vt:variant>
        <vt:lpwstr/>
      </vt:variant>
      <vt:variant>
        <vt:lpwstr>_Toc495495792</vt:lpwstr>
      </vt:variant>
      <vt:variant>
        <vt:i4>1441855</vt:i4>
      </vt:variant>
      <vt:variant>
        <vt:i4>4</vt:i4>
      </vt:variant>
      <vt:variant>
        <vt:i4>0</vt:i4>
      </vt:variant>
      <vt:variant>
        <vt:i4>5</vt:i4>
      </vt:variant>
      <vt:variant>
        <vt:lpwstr/>
      </vt:variant>
      <vt:variant>
        <vt:lpwstr>_Toc495495791</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 към чл</dc:title>
  <dc:subject/>
  <dc:creator>Vassil Velichkov</dc:creator>
  <cp:keywords/>
  <cp:lastModifiedBy>Dilyana S. Naydenova</cp:lastModifiedBy>
  <cp:revision>2</cp:revision>
  <cp:lastPrinted>2018-07-13T11:16:00Z</cp:lastPrinted>
  <dcterms:created xsi:type="dcterms:W3CDTF">2018-11-05T13:57:00Z</dcterms:created>
  <dcterms:modified xsi:type="dcterms:W3CDTF">2018-11-05T13:57:00Z</dcterms:modified>
</cp:coreProperties>
</file>