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D5B" w:rsidRDefault="0079660F" w:rsidP="00862165">
      <w:pPr>
        <w:pStyle w:val="Heading1"/>
        <w:numPr>
          <w:ilvl w:val="0"/>
          <w:numId w:val="0"/>
        </w:numPr>
        <w:ind w:left="432" w:hanging="43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0" w:name="_Toc526439448"/>
      <w:bookmarkStart w:id="1" w:name="_Toc528750660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 xml:space="preserve">Приложение </w:t>
      </w:r>
      <w:r w:rsidR="00BD1D5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към техническа спецификация по позиция № 1</w:t>
      </w:r>
    </w:p>
    <w:p w:rsidR="005414A4" w:rsidRPr="005414A4" w:rsidRDefault="005414A4" w:rsidP="008C57D1">
      <w:pPr>
        <w:pStyle w:val="Heading1"/>
        <w:numPr>
          <w:ilvl w:val="0"/>
          <w:numId w:val="0"/>
        </w:numPr>
        <w:ind w:left="432" w:hanging="432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r w:rsidRPr="005414A4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Параметри на качеството</w:t>
      </w:r>
      <w:bookmarkEnd w:id="0"/>
      <w:bookmarkEnd w:id="1"/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2" w:name="_Toc526439463"/>
      <w:bookmarkStart w:id="3" w:name="_Ref528748152"/>
      <w:bookmarkStart w:id="4" w:name="_Ref528748170"/>
      <w:bookmarkStart w:id="5" w:name="_Ref528748183"/>
      <w:bookmarkStart w:id="6" w:name="_Toc356304418"/>
      <w:bookmarkStart w:id="7" w:name="_Toc418160362"/>
      <w:bookmarkStart w:id="8" w:name="_Toc520296680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7966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 xml:space="preserve">1 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Дефиниции</w:t>
      </w:r>
      <w:bookmarkEnd w:id="2"/>
      <w:bookmarkEnd w:id="3"/>
      <w:bookmarkEnd w:id="4"/>
      <w:bookmarkEnd w:id="5"/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5954"/>
      </w:tblGrid>
      <w:tr w:rsidR="005414A4" w:rsidRPr="00692B1B" w:rsidTr="00B17614">
        <w:trPr>
          <w:trHeight w:val="255"/>
          <w:tblHeader/>
        </w:trPr>
        <w:tc>
          <w:tcPr>
            <w:tcW w:w="3685" w:type="dxa"/>
            <w:shd w:val="clear" w:color="auto" w:fill="F2F2F2" w:themeFill="background1" w:themeFillShade="F2"/>
            <w:noWrap/>
            <w:vAlign w:val="center"/>
          </w:tcPr>
          <w:bookmarkEnd w:id="6"/>
          <w:bookmarkEnd w:id="7"/>
          <w:bookmarkEnd w:id="8"/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Термин</w:t>
            </w:r>
          </w:p>
        </w:tc>
        <w:tc>
          <w:tcPr>
            <w:tcW w:w="5954" w:type="dxa"/>
            <w:shd w:val="clear" w:color="auto" w:fill="F2F2F2" w:themeFill="background1" w:themeFillShade="F2"/>
            <w:noWrap/>
            <w:vAlign w:val="center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Дефиниция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Работоспособност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Процентът на договорените часове, за които компонент на Единния модел е достъпен за определен период от време.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Работни часове (Работно време)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08:00-20:00 </w:t>
            </w:r>
            <w:r w:rsidR="00BD1D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ч. 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всеки работен ден</w:t>
            </w:r>
          </w:p>
        </w:tc>
      </w:tr>
      <w:tr w:rsidR="005414A4" w:rsidRPr="00692B1B" w:rsidTr="00B17614">
        <w:trPr>
          <w:trHeight w:val="573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Инцидент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Всяко събитие, което причинява или може да предизвика прекъсване и/или намаляване на качеството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работа на системата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Продължителна неработоспособност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Прекъсване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работоспособност на системата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повече от четири (4) работни часа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Планирана неработоспособност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Планирано прекъсване на 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оспособността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системата</w:t>
            </w:r>
          </w:p>
        </w:tc>
      </w:tr>
      <w:tr w:rsidR="005414A4" w:rsidRPr="00692B1B" w:rsidTr="00B17614">
        <w:trPr>
          <w:trHeight w:val="76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Неработоспособност 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Неспособността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системата да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осигури нормално обслужване на потребителите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5414A4" w:rsidRPr="00692B1B" w:rsidTr="00B17614">
        <w:trPr>
          <w:trHeight w:val="510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Непланирана неработоспособност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Неочаквано прекъсване на една или повече услуги предоставяни чрез Единния модел или значително намаляване на параметрите на качеството на предлаганата услуга.</w:t>
            </w:r>
          </w:p>
        </w:tc>
      </w:tr>
      <w:tr w:rsidR="005414A4" w:rsidRPr="00692B1B" w:rsidTr="00B17614">
        <w:trPr>
          <w:trHeight w:val="612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Осигуряване на нормално обслужване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Постигане на работоспособност на Единния модел, съгласно посочените проценти за наличност и достъпност на месечна база.</w:t>
            </w:r>
          </w:p>
        </w:tc>
      </w:tr>
      <w:tr w:rsidR="005414A4" w:rsidRPr="00692B1B" w:rsidTr="00B17614">
        <w:trPr>
          <w:trHeight w:val="612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Критична функционалност не функционира нормално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Функционалност, която не позволява обслужване на потребителите или забавянето в изпълнението им надвишава нормалните в конкретния случай.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Наличност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 на договорените часове, за които Единния модел е достъпен за определен период от време.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Достъпност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Способността на Единния модел да осигури нормалното обслужване и работа на крайните потребители с него.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Непланирано прекъсване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Всяко прекъсване, за което Възложителя не е уведомен 7 работни дни предварително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Време на реакция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Времето от регистрирането на инцидент/проблем в Системата за управление на инциденти/проблеми до започване на работа от страна на Изпълнителя по отстраняването му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Срок за отстраняване на инцидент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Максималното време за реализиране на плана за решение</w:t>
            </w:r>
          </w:p>
        </w:tc>
      </w:tr>
    </w:tbl>
    <w:p w:rsidR="005414A4" w:rsidRPr="00692B1B" w:rsidRDefault="005414A4" w:rsidP="005414A4">
      <w:pPr>
        <w:widowControl w:val="0"/>
        <w:tabs>
          <w:tab w:val="num" w:pos="2066"/>
        </w:tabs>
        <w:autoSpaceDE w:val="0"/>
        <w:autoSpaceDN w:val="0"/>
        <w:adjustRightInd w:val="0"/>
        <w:spacing w:before="60" w:after="0" w:line="264" w:lineRule="auto"/>
        <w:ind w:left="1214"/>
        <w:outlineLvl w:val="3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</w:pPr>
    </w:p>
    <w:p w:rsidR="005414A4" w:rsidRPr="0079660F" w:rsidRDefault="005414A4" w:rsidP="0079660F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9" w:name="_Toc526439450"/>
      <w:bookmarkStart w:id="10" w:name="_Toc528750662"/>
      <w:r w:rsidRPr="00692B1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Определяне на степента на критичност на инцидент</w:t>
      </w:r>
      <w:bookmarkEnd w:id="9"/>
      <w:bookmarkEnd w:id="10"/>
    </w:p>
    <w:p w:rsidR="005414A4" w:rsidRPr="00692B1B" w:rsidRDefault="005414A4" w:rsidP="005414A4">
      <w:pPr>
        <w:widowControl w:val="0"/>
        <w:numPr>
          <w:ilvl w:val="2"/>
          <w:numId w:val="0"/>
        </w:numPr>
        <w:tabs>
          <w:tab w:val="num" w:pos="2268"/>
        </w:tabs>
        <w:autoSpaceDE w:val="0"/>
        <w:autoSpaceDN w:val="0"/>
        <w:adjustRightInd w:val="0"/>
        <w:spacing w:before="60" w:after="0" w:line="288" w:lineRule="auto"/>
        <w:ind w:firstLine="1134"/>
        <w:outlineLvl w:val="2"/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</w:pP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t xml:space="preserve">Степента на критичност на възникнал инцидент се определя съгласно критериите, описани в </w:t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fldChar w:fldCharType="begin"/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instrText xml:space="preserve"> REF _Ref521061900 \h  \* MERGEFORMAT </w:instrText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fldChar w:fldCharType="separate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Таблица </w:t>
      </w:r>
      <w:r w:rsidR="00BD1D5B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 Приоритети</w:t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fldChar w:fldCharType="end"/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t>:</w:t>
      </w:r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11" w:name="_Toc520296681"/>
      <w:bookmarkStart w:id="12" w:name="_Ref521061900"/>
      <w:bookmarkStart w:id="13" w:name="_Toc526439464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lastRenderedPageBreak/>
        <w:t xml:space="preserve">Таблица </w:t>
      </w:r>
      <w:r w:rsidR="007966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>2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Приоритети</w:t>
      </w:r>
      <w:bookmarkEnd w:id="11"/>
      <w:bookmarkEnd w:id="12"/>
      <w:bookmarkEnd w:id="13"/>
    </w:p>
    <w:tbl>
      <w:tblPr>
        <w:tblW w:w="9135" w:type="dxa"/>
        <w:tblInd w:w="-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99"/>
        <w:gridCol w:w="7536"/>
      </w:tblGrid>
      <w:tr w:rsidR="005414A4" w:rsidRPr="00692B1B" w:rsidTr="00B17614">
        <w:trPr>
          <w:trHeight w:val="392"/>
          <w:tblHeader/>
        </w:trPr>
        <w:tc>
          <w:tcPr>
            <w:tcW w:w="1599" w:type="dxa"/>
            <w:shd w:val="clear" w:color="auto" w:fill="F2F2F2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</w:t>
            </w:r>
          </w:p>
        </w:tc>
        <w:tc>
          <w:tcPr>
            <w:tcW w:w="7536" w:type="dxa"/>
            <w:shd w:val="clear" w:color="auto" w:fill="F2F2F2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Въздействие върху работните процеси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Критичен</w:t>
            </w: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Критично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процеси. Изисква незабавно действие, като работата продължава до неговото отстраняване.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Пълно прекъсване на една или повече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функционалности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на системата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Недостъпност до предоставяни през функционалността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и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засяга способността на ключови или голям брой клиенти да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достъпват и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използват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системата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Висок риск от финансови загуби и/или засягане на имиджа на ДАЕУ или негови контрагенти;</w:t>
            </w:r>
          </w:p>
          <w:p w:rsidR="005414A4" w:rsidRPr="00692B1B" w:rsidRDefault="0079660F" w:rsidP="0079660F">
            <w:pPr>
              <w:widowControl w:val="0"/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</w:t>
            </w:r>
            <w:r w:rsidR="005414A4"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исок риск за компрометиране на информация в системите на електронното управление;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Критична функционалност не функционира нормално или има критично и негативно отражение върху операциите на потребителите или системната среда във ведомство на Възложителя или в имиджа на същото или е възникнало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непланирано</w:t>
            </w:r>
            <w:proofErr w:type="spellEnd"/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преустановяване на достъпността.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Висок</w:t>
            </w:r>
          </w:p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Съществено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процеси. Изисква ангажиране на необходимите ресурси за отстраняването на проблема, като работата продължава в нормалните работни часове до неговото отстраняване.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3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Влошаване на качеството на предлагана услуга или достъп до такава, без пълно прекъсване;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Създаване на сериозен риск от възникване на инцидент с критичен приоритет;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Критична функционалност функционира непълноценно или има силно неблагоприятно отражение върху работните процеси вследствие на неприемлива производителност или генериране на грешни данни. 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 Среден</w:t>
            </w:r>
          </w:p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10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Несъществено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процеси. Изисква ангажиране на необходимите ресурси за отстраняване на проблема, като работата за неговото отстраняване е не-повече от 7 работни дни.</w:t>
            </w:r>
          </w:p>
          <w:p w:rsidR="0079660F" w:rsidRDefault="005414A4" w:rsidP="0079660F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Ограничено въздействие върху работата на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системата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, което засяга или създава неудобство за изпълнение на отделни функции, без да има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цялостно отражение върху функционирането на системата.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</w:t>
            </w:r>
          </w:p>
          <w:p w:rsidR="005414A4" w:rsidRPr="00692B1B" w:rsidRDefault="005414A4" w:rsidP="0079660F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Нормалната производителност на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сист</w:t>
            </w:r>
            <w:r w:rsidR="00BD1D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е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или част от него е влошена, но по-голяма част от функционалната му способност е незасегната.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 Нисък</w:t>
            </w: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10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Няма пряко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 в момента на 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възникването му. Изисква ангажирането на  необходимите ресурси за отстраняване на проблема, като работата за неговото отстраняване е не-повече от 14 работни дни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Възложителят може да изисква информация или помощ по възможните решения.</w:t>
            </w:r>
          </w:p>
        </w:tc>
      </w:tr>
    </w:tbl>
    <w:p w:rsidR="005414A4" w:rsidRPr="00692B1B" w:rsidRDefault="005414A4" w:rsidP="005414A4">
      <w:pPr>
        <w:widowControl w:val="0"/>
        <w:tabs>
          <w:tab w:val="num" w:pos="2066"/>
        </w:tabs>
        <w:autoSpaceDE w:val="0"/>
        <w:autoSpaceDN w:val="0"/>
        <w:adjustRightInd w:val="0"/>
        <w:spacing w:before="60" w:after="0" w:line="264" w:lineRule="auto"/>
        <w:outlineLvl w:val="3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</w:pPr>
    </w:p>
    <w:p w:rsidR="005414A4" w:rsidRPr="00692B1B" w:rsidRDefault="005B0379" w:rsidP="005414A4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14" w:name="_Toc526018842"/>
      <w:bookmarkStart w:id="15" w:name="_Toc526439451"/>
      <w:bookmarkStart w:id="16" w:name="_Toc528750663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Срокове</w:t>
      </w:r>
      <w:r w:rsidR="005414A4" w:rsidRPr="00692B1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 xml:space="preserve"> при отстраняване на инцидент</w:t>
      </w:r>
      <w:bookmarkEnd w:id="14"/>
      <w:bookmarkEnd w:id="15"/>
      <w:bookmarkEnd w:id="16"/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17" w:name="_Toc525941556"/>
      <w:bookmarkStart w:id="18" w:name="_Toc526439465"/>
      <w:bookmarkStart w:id="19" w:name="_Toc520296682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5B0379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3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Параметри на качеството при отстраняване на инцидент</w:t>
      </w:r>
      <w:bookmarkEnd w:id="17"/>
      <w:bookmarkEnd w:id="18"/>
    </w:p>
    <w:tbl>
      <w:tblPr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45"/>
        <w:gridCol w:w="1620"/>
        <w:gridCol w:w="1710"/>
        <w:gridCol w:w="2880"/>
        <w:gridCol w:w="1440"/>
      </w:tblGrid>
      <w:tr w:rsidR="005414A4" w:rsidRPr="00692B1B" w:rsidTr="00B17614">
        <w:trPr>
          <w:tblHeader/>
        </w:trPr>
        <w:tc>
          <w:tcPr>
            <w:tcW w:w="1345" w:type="dxa"/>
            <w:shd w:val="clear" w:color="auto" w:fill="D9D9D9"/>
            <w:vAlign w:val="center"/>
          </w:tcPr>
          <w:bookmarkEnd w:id="19"/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 на инцидента</w:t>
            </w:r>
          </w:p>
        </w:tc>
        <w:tc>
          <w:tcPr>
            <w:tcW w:w="162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Време за реакция,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171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План за решение,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288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Начин на отстраняване</w:t>
            </w:r>
          </w:p>
        </w:tc>
        <w:tc>
          <w:tcPr>
            <w:tcW w:w="1440" w:type="dxa"/>
            <w:shd w:val="clear" w:color="auto" w:fill="D9D9D9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за  отстраняване на инцидента,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</w:tr>
      <w:tr w:rsidR="005414A4" w:rsidRPr="00692B1B" w:rsidTr="00B17614">
        <w:tc>
          <w:tcPr>
            <w:tcW w:w="1345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  <w:vAlign w:val="center"/>
          </w:tcPr>
          <w:p w:rsidR="005414A4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часа</w:t>
            </w:r>
            <w:r w:rsidR="005414A4"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  <w:vAlign w:val="center"/>
          </w:tcPr>
          <w:p w:rsidR="005414A4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414A4"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аса</w:t>
            </w:r>
          </w:p>
        </w:tc>
        <w:tc>
          <w:tcPr>
            <w:tcW w:w="2880" w:type="dxa"/>
            <w:vAlign w:val="center"/>
          </w:tcPr>
          <w:p w:rsidR="005414A4" w:rsidRPr="00692B1B" w:rsidRDefault="005B0379" w:rsidP="00BD1D5B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414A4" w:rsidRPr="00692B1B" w:rsidRDefault="005B0379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5414A4"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часа</w:t>
            </w:r>
          </w:p>
        </w:tc>
      </w:tr>
      <w:tr w:rsidR="005B0379" w:rsidRPr="00692B1B" w:rsidTr="008B2E53">
        <w:tc>
          <w:tcPr>
            <w:tcW w:w="1345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71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2880" w:type="dxa"/>
          </w:tcPr>
          <w:p w:rsidR="005B0379" w:rsidRDefault="005B0379" w:rsidP="005B0379">
            <w:r w:rsidRPr="003965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</w:tr>
      <w:tr w:rsidR="005B0379" w:rsidRPr="00692B1B" w:rsidTr="008B2E53">
        <w:tc>
          <w:tcPr>
            <w:tcW w:w="1345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2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часа</w:t>
            </w:r>
          </w:p>
        </w:tc>
        <w:tc>
          <w:tcPr>
            <w:tcW w:w="171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 седмица</w:t>
            </w:r>
          </w:p>
        </w:tc>
        <w:tc>
          <w:tcPr>
            <w:tcW w:w="2880" w:type="dxa"/>
          </w:tcPr>
          <w:p w:rsidR="005B0379" w:rsidRDefault="005B0379" w:rsidP="005B0379">
            <w:r w:rsidRPr="003965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7 работни дни</w:t>
            </w:r>
          </w:p>
        </w:tc>
      </w:tr>
      <w:tr w:rsidR="005B0379" w:rsidRPr="00692B1B" w:rsidTr="008B2E53">
        <w:tc>
          <w:tcPr>
            <w:tcW w:w="1345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часа</w:t>
            </w:r>
          </w:p>
        </w:tc>
        <w:tc>
          <w:tcPr>
            <w:tcW w:w="171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седмиц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880" w:type="dxa"/>
          </w:tcPr>
          <w:p w:rsidR="005B0379" w:rsidRDefault="005B0379" w:rsidP="005B0379">
            <w:r w:rsidRPr="003965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14 работни дни</w:t>
            </w:r>
          </w:p>
        </w:tc>
      </w:tr>
    </w:tbl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2B1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Забележки: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(а) Всички понятия са съгласно 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instrText xml:space="preserve"> REF _Ref528748152 \h  \* MERGEFORMAT </w:instrText>
      </w:r>
      <w:r w:rsidRPr="00692B1B">
        <w:rPr>
          <w:rFonts w:ascii="Times New Roman" w:eastAsia="Times New Roman" w:hAnsi="Times New Roman" w:cs="Times New Roman"/>
          <w:sz w:val="24"/>
          <w:szCs w:val="24"/>
        </w:rPr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Таблица</w:t>
      </w:r>
      <w:r w:rsidR="007966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 xml:space="preserve"> </w:t>
      </w:r>
      <w:r w:rsidR="0079660F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 w:eastAsia="bg-BG"/>
        </w:rPr>
        <w:t>1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Дефиниции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(b) Приоритетите се определят от Възложителя,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съвместно с Изпълнителя</w:t>
      </w:r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по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приоритети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от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3B1C22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аблица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(c) За инциденти от 1 и 2 приоритет, ако за времето на отстраняване на проблема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се препоръчва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 нам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иране на 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временно решение, с което изцяло се възстановява работоспособността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на системата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, Възложителят може да снижи приоритета на инцидента без да го закрива.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>(d) Всички, посочени в таблицата, времена започват да тек</w:t>
      </w:r>
      <w:r w:rsidR="008C57D1">
        <w:rPr>
          <w:rFonts w:ascii="Times New Roman" w:eastAsia="Times New Roman" w:hAnsi="Times New Roman" w:cs="Times New Roman"/>
          <w:sz w:val="24"/>
          <w:szCs w:val="24"/>
        </w:rPr>
        <w:t>ат от момента на регистриране в</w:t>
      </w:r>
      <w:bookmarkStart w:id="20" w:name="_GoBack"/>
      <w:bookmarkEnd w:id="20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хелп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деск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системата на Изпълнителя или постъпили през системата за сигурно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еВръчване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>, поддържана от ДАЕУ</w:t>
      </w:r>
      <w:r w:rsidR="00485283" w:rsidRPr="00692B1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>(e) При обективна невъзможност да бъдат спазени сроковете в таблицата, Възложителят може да ги промени за конкретен инцидент;</w:t>
      </w:r>
    </w:p>
    <w:p w:rsidR="005414A4" w:rsidRPr="00692B1B" w:rsidRDefault="005414A4" w:rsidP="00485283">
      <w:pPr>
        <w:widowControl w:val="0"/>
        <w:autoSpaceDE w:val="0"/>
        <w:autoSpaceDN w:val="0"/>
        <w:adjustRightInd w:val="0"/>
        <w:spacing w:after="0" w:line="264" w:lineRule="auto"/>
        <w:ind w:left="2127"/>
        <w:jc w:val="both"/>
        <w:outlineLvl w:val="5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5414A4" w:rsidRPr="00692B1B" w:rsidRDefault="005414A4" w:rsidP="005414A4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21" w:name="_Toc526018843"/>
      <w:bookmarkStart w:id="22" w:name="_Toc526439452"/>
      <w:bookmarkStart w:id="23" w:name="_Toc528750664"/>
      <w:r w:rsidRPr="00692B1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Параметри на качеството при отстраняване на проблем</w:t>
      </w:r>
      <w:bookmarkEnd w:id="21"/>
      <w:bookmarkEnd w:id="22"/>
      <w:bookmarkEnd w:id="23"/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24" w:name="_Toc525941557"/>
      <w:bookmarkStart w:id="25" w:name="_Toc526439466"/>
      <w:bookmarkStart w:id="26" w:name="_Toc520296683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5B0379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4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Параметри на качеството при отстраняване на проблем</w:t>
      </w:r>
      <w:bookmarkEnd w:id="24"/>
      <w:bookmarkEnd w:id="25"/>
    </w:p>
    <w:tbl>
      <w:tblPr>
        <w:tblW w:w="9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09"/>
        <w:gridCol w:w="1580"/>
        <w:gridCol w:w="1968"/>
        <w:gridCol w:w="2330"/>
        <w:gridCol w:w="1798"/>
      </w:tblGrid>
      <w:tr w:rsidR="005414A4" w:rsidRPr="00692B1B" w:rsidTr="005B0379">
        <w:trPr>
          <w:tblHeader/>
        </w:trPr>
        <w:tc>
          <w:tcPr>
            <w:tcW w:w="1409" w:type="dxa"/>
            <w:shd w:val="clear" w:color="auto" w:fill="D9D9D9"/>
            <w:vAlign w:val="center"/>
          </w:tcPr>
          <w:bookmarkEnd w:id="26"/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 на проблема</w:t>
            </w:r>
          </w:p>
        </w:tc>
        <w:tc>
          <w:tcPr>
            <w:tcW w:w="158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Време за реакция,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1968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План за решение,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233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Начин на отстраняване</w:t>
            </w:r>
          </w:p>
        </w:tc>
        <w:tc>
          <w:tcPr>
            <w:tcW w:w="1798" w:type="dxa"/>
            <w:shd w:val="clear" w:color="auto" w:fill="D9D9D9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за  отстраняване на проблема,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68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24 часа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1968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24 часа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968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 седмица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7 работни дни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96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 седмица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14 работни дни</w:t>
            </w:r>
          </w:p>
        </w:tc>
      </w:tr>
    </w:tbl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2B1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Забележки: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(а) Всички понятия са съгласно 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instrText xml:space="preserve"> REF _Ref528748170 \h  \* MERGEFORMAT </w:instrText>
      </w:r>
      <w:r w:rsidRPr="00692B1B">
        <w:rPr>
          <w:rFonts w:ascii="Times New Roman" w:eastAsia="Times New Roman" w:hAnsi="Times New Roman" w:cs="Times New Roman"/>
          <w:sz w:val="24"/>
          <w:szCs w:val="24"/>
        </w:rPr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485283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bg-BG"/>
        </w:rPr>
        <w:t>1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Дефиниции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>(b) За инциденти от 1 и 2 приоритет, ако за времето на отстраняване на проблема бъде намерено временно решение, с което изцяло се възстановява работоспособността на Единния модел, Възложителят може да снижи приоритета на инцидента без да го закрива.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(c) Всички, посочени в таблицата, времена започват да текат от момента на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регистрация в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хелп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деск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системата на Изпълнителя или постъпили през системата за сигурно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еВръчване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>, поддържана от ДАЕУ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14A4" w:rsidRPr="00692B1B" w:rsidRDefault="005414A4" w:rsidP="005414A4">
      <w:pPr>
        <w:widowControl w:val="0"/>
        <w:autoSpaceDE w:val="0"/>
        <w:autoSpaceDN w:val="0"/>
        <w:adjustRightInd w:val="0"/>
        <w:spacing w:after="0" w:line="264" w:lineRule="auto"/>
        <w:outlineLvl w:val="5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7C7303" w:rsidRPr="005414A4" w:rsidRDefault="007C7303" w:rsidP="005414A4"/>
    <w:sectPr w:rsidR="007C7303" w:rsidRPr="005414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9A7BF3"/>
    <w:multiLevelType w:val="multilevel"/>
    <w:tmpl w:val="0734BA3A"/>
    <w:lvl w:ilvl="0">
      <w:start w:val="1"/>
      <w:numFmt w:val="decimal"/>
      <w:lvlText w:val="%1."/>
      <w:lvlJc w:val="left"/>
      <w:pPr>
        <w:tabs>
          <w:tab w:val="num" w:pos="928"/>
        </w:tabs>
        <w:ind w:left="-141" w:firstLine="7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01"/>
        </w:tabs>
        <w:ind w:left="1501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280"/>
        </w:tabs>
        <w:ind w:left="2064" w:hanging="504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tabs>
          <w:tab w:val="num" w:pos="2437"/>
        </w:tabs>
        <w:ind w:left="2437" w:hanging="648"/>
      </w:pPr>
      <w:rPr>
        <w:rFonts w:hint="default"/>
        <w:b w:val="0"/>
        <w:i w:val="0"/>
        <w:sz w:val="24"/>
        <w:szCs w:val="24"/>
      </w:rPr>
    </w:lvl>
    <w:lvl w:ilvl="4">
      <w:start w:val="1"/>
      <w:numFmt w:val="decimal"/>
      <w:lvlText w:val="(%5)"/>
      <w:lvlJc w:val="left"/>
      <w:pPr>
        <w:tabs>
          <w:tab w:val="num" w:pos="2232"/>
        </w:tabs>
        <w:ind w:left="2232" w:hanging="792"/>
      </w:pPr>
      <w:rPr>
        <w:rFonts w:hint="default"/>
        <w:b/>
        <w:i w:val="0"/>
        <w:sz w:val="24"/>
        <w:szCs w:val="24"/>
      </w:rPr>
    </w:lvl>
    <w:lvl w:ilvl="5">
      <w:start w:val="1"/>
      <w:numFmt w:val="lowerLetter"/>
      <w:lvlText w:val="(%6)"/>
      <w:lvlJc w:val="left"/>
      <w:pPr>
        <w:tabs>
          <w:tab w:val="num" w:pos="2496"/>
        </w:tabs>
        <w:ind w:left="2496" w:hanging="93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lvlText w:val="%1.%6.%7."/>
      <w:lvlJc w:val="left"/>
      <w:pPr>
        <w:tabs>
          <w:tab w:val="num" w:pos="3949"/>
        </w:tabs>
        <w:ind w:left="3949" w:hanging="108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453"/>
        </w:tabs>
        <w:ind w:left="4453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49"/>
        </w:tabs>
        <w:ind w:left="5029" w:hanging="1440"/>
      </w:pPr>
      <w:rPr>
        <w:rFonts w:hint="default"/>
      </w:rPr>
    </w:lvl>
  </w:abstractNum>
  <w:abstractNum w:abstractNumId="1">
    <w:nsid w:val="343B685A"/>
    <w:multiLevelType w:val="multilevel"/>
    <w:tmpl w:val="8CE4974E"/>
    <w:styleLink w:val="Style1142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666" w:hanging="576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122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>
    <w:nsid w:val="65DF662B"/>
    <w:multiLevelType w:val="multilevel"/>
    <w:tmpl w:val="2B3AC5EE"/>
    <w:styleLink w:val="Style11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666" w:hanging="576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bullet"/>
      <w:lvlText w:val=""/>
      <w:lvlJc w:val="left"/>
      <w:pPr>
        <w:ind w:left="1008" w:hanging="1008"/>
      </w:pPr>
      <w:rPr>
        <w:rFonts w:ascii="Symbol" w:hAnsi="Symbol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4A4"/>
    <w:rsid w:val="003B1C22"/>
    <w:rsid w:val="0041363D"/>
    <w:rsid w:val="00485283"/>
    <w:rsid w:val="004A0108"/>
    <w:rsid w:val="005414A4"/>
    <w:rsid w:val="005B0379"/>
    <w:rsid w:val="0079660F"/>
    <w:rsid w:val="007C7303"/>
    <w:rsid w:val="00862165"/>
    <w:rsid w:val="008C57D1"/>
    <w:rsid w:val="00BD1D5B"/>
    <w:rsid w:val="00F8519D"/>
    <w:rsid w:val="00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5D7E0F-5732-4B84-82B9-FCA4C5B45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5414A4"/>
    <w:pPr>
      <w:keepNext/>
      <w:keepLines/>
      <w:numPr>
        <w:numId w:val="1"/>
      </w:numPr>
      <w:spacing w:before="240" w:after="0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5414A4"/>
    <w:pPr>
      <w:keepNext/>
      <w:keepLines/>
      <w:numPr>
        <w:ilvl w:val="1"/>
        <w:numId w:val="1"/>
      </w:numPr>
      <w:spacing w:before="40" w:after="0"/>
      <w:jc w:val="both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414A4"/>
    <w:pPr>
      <w:keepNext/>
      <w:keepLines/>
      <w:numPr>
        <w:ilvl w:val="3"/>
        <w:numId w:val="1"/>
      </w:numPr>
      <w:spacing w:before="40" w:after="0"/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5414A4"/>
    <w:pPr>
      <w:keepNext/>
      <w:keepLines/>
      <w:numPr>
        <w:ilvl w:val="4"/>
        <w:numId w:val="1"/>
      </w:numPr>
      <w:spacing w:before="40" w:after="0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5414A4"/>
    <w:pPr>
      <w:keepNext/>
      <w:keepLines/>
      <w:numPr>
        <w:ilvl w:val="5"/>
        <w:numId w:val="1"/>
      </w:numPr>
      <w:spacing w:before="40" w:after="0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nhideWhenUsed/>
    <w:qFormat/>
    <w:rsid w:val="005414A4"/>
    <w:pPr>
      <w:keepNext/>
      <w:keepLines/>
      <w:numPr>
        <w:ilvl w:val="6"/>
        <w:numId w:val="1"/>
      </w:numPr>
      <w:spacing w:before="40" w:after="0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nhideWhenUsed/>
    <w:qFormat/>
    <w:rsid w:val="005414A4"/>
    <w:pPr>
      <w:keepNext/>
      <w:keepLines/>
      <w:numPr>
        <w:ilvl w:val="7"/>
        <w:numId w:val="1"/>
      </w:numPr>
      <w:spacing w:before="40" w:after="0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nhideWhenUsed/>
    <w:qFormat/>
    <w:rsid w:val="005414A4"/>
    <w:pPr>
      <w:keepNext/>
      <w:keepLines/>
      <w:numPr>
        <w:ilvl w:val="8"/>
        <w:numId w:val="1"/>
      </w:numPr>
      <w:spacing w:before="40" w:after="0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414A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5414A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5414A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5414A4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rsid w:val="005414A4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rsid w:val="005414A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rsid w:val="005414A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rsid w:val="005414A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customStyle="1" w:styleId="Style114">
    <w:name w:val="Style114"/>
    <w:rsid w:val="005414A4"/>
    <w:pPr>
      <w:numPr>
        <w:numId w:val="2"/>
      </w:numPr>
    </w:pPr>
  </w:style>
  <w:style w:type="numbering" w:customStyle="1" w:styleId="Style1142">
    <w:name w:val="Style1142"/>
    <w:rsid w:val="005414A4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1D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D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964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Petya Y. Marinova</dc:creator>
  <cp:keywords/>
  <dc:description/>
  <cp:lastModifiedBy>Ioana Kuchukova</cp:lastModifiedBy>
  <cp:revision>4</cp:revision>
  <dcterms:created xsi:type="dcterms:W3CDTF">2019-01-08T13:03:00Z</dcterms:created>
  <dcterms:modified xsi:type="dcterms:W3CDTF">2019-01-08T13:16:00Z</dcterms:modified>
</cp:coreProperties>
</file>