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096" w:rsidRPr="005E1096" w:rsidRDefault="0079660F" w:rsidP="005E1096">
      <w:pPr>
        <w:pStyle w:val="Heading1"/>
        <w:numPr>
          <w:ilvl w:val="0"/>
          <w:numId w:val="0"/>
        </w:numPr>
        <w:ind w:left="432" w:hanging="43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0" w:name="_Toc526439448"/>
      <w:bookmarkStart w:id="1" w:name="_Toc528750660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Приложение </w:t>
      </w:r>
      <w:r w:rsidR="00BD1D5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към технич</w:t>
      </w:r>
      <w:r w:rsidR="00E42460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еска спецификация по позиция № 5</w:t>
      </w:r>
      <w:bookmarkStart w:id="2" w:name="_GoBack"/>
      <w:bookmarkEnd w:id="2"/>
    </w:p>
    <w:p w:rsidR="005414A4" w:rsidRPr="005414A4" w:rsidRDefault="005414A4" w:rsidP="008C57D1">
      <w:pPr>
        <w:pStyle w:val="Heading1"/>
        <w:numPr>
          <w:ilvl w:val="0"/>
          <w:numId w:val="0"/>
        </w:numPr>
        <w:ind w:left="432" w:hanging="432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r w:rsidRPr="005414A4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</w:t>
      </w:r>
      <w:bookmarkEnd w:id="0"/>
      <w:bookmarkEnd w:id="1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3" w:name="_Toc526439463"/>
      <w:bookmarkStart w:id="4" w:name="_Ref528748152"/>
      <w:bookmarkStart w:id="5" w:name="_Ref528748170"/>
      <w:bookmarkStart w:id="6" w:name="_Ref528748183"/>
      <w:bookmarkStart w:id="7" w:name="_Toc356304418"/>
      <w:bookmarkStart w:id="8" w:name="_Toc418160362"/>
      <w:bookmarkStart w:id="9" w:name="_Toc520296680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1 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Дефиниции</w:t>
      </w:r>
      <w:bookmarkEnd w:id="3"/>
      <w:bookmarkEnd w:id="4"/>
      <w:bookmarkEnd w:id="5"/>
      <w:bookmarkEnd w:id="6"/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5954"/>
      </w:tblGrid>
      <w:tr w:rsidR="005414A4" w:rsidRPr="00692B1B" w:rsidTr="00B17614">
        <w:trPr>
          <w:trHeight w:val="255"/>
          <w:tblHeader/>
        </w:trPr>
        <w:tc>
          <w:tcPr>
            <w:tcW w:w="3685" w:type="dxa"/>
            <w:shd w:val="clear" w:color="auto" w:fill="F2F2F2" w:themeFill="background1" w:themeFillShade="F2"/>
            <w:noWrap/>
            <w:vAlign w:val="center"/>
          </w:tcPr>
          <w:bookmarkEnd w:id="7"/>
          <w:bookmarkEnd w:id="8"/>
          <w:bookmarkEnd w:id="9"/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Термин</w:t>
            </w:r>
          </w:p>
        </w:tc>
        <w:tc>
          <w:tcPr>
            <w:tcW w:w="5954" w:type="dxa"/>
            <w:shd w:val="clear" w:color="auto" w:fill="F2F2F2" w:themeFill="background1" w:themeFillShade="F2"/>
            <w:noWrap/>
            <w:vAlign w:val="center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Дефиниция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Процентът на договорените часове, за които компонент на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Работни часове (Работно време)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08:00-20:00 </w:t>
            </w:r>
            <w:r w:rsidR="00BD1D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всеки работен ден</w:t>
            </w:r>
          </w:p>
        </w:tc>
      </w:tr>
      <w:tr w:rsidR="005414A4" w:rsidRPr="00692B1B" w:rsidTr="00B17614">
        <w:trPr>
          <w:trHeight w:val="573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Всяко събитие, което причинява или може да предизвика прекъсване и/или намаляване на качеството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работа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Продължителна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Прекъсване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работоспособност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повече от четири (4) работни часа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Планирана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Планирано прекъсване на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оспособността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</w:t>
            </w:r>
          </w:p>
        </w:tc>
      </w:tr>
      <w:tr w:rsidR="005414A4" w:rsidRPr="00692B1B" w:rsidTr="00B17614">
        <w:trPr>
          <w:trHeight w:val="76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Неработоспособност 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Неспособността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 да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осигури нормално обслужване на потребителите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5414A4" w:rsidRPr="00692B1B" w:rsidTr="00B17614">
        <w:trPr>
          <w:trHeight w:val="510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Непланирана неработоспособност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Неочаквано прекъсване на една или повече услуги предоставяни чрез Единния модел или значително намаляване на параметрите на качеството на предлаганата услуга.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Осигуряване на нормално обслужване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Постигане на работоспособност на Единния модел, съгласно посочените проценти за наличност и достъпност на месечна база.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Критична функционалност не функционира нормално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Функционалност, която не позволява обслужване на потребителите или забавянето в изпълнението им надвишава нормалните в конкретния случай.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Наличност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на договорените часове, за които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Достъпност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Способността на Единния модел да осигури нормалното обслужване и работа на крайните потребители с него.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Непланирано прекъсване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Всяко прекъсване, за което Възложителя не е уведомен 7 работни дни предварително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Време на реакция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Времето от регистрирането на инцидент/проблем в Системата за управление на инциденти/проблеми до започване на работа от страна на Изпълнителя по отстраняването му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Срок за отстраняване на 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Максималното време за реализиране на плана за решение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ind w:left="1214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79660F" w:rsidRDefault="005414A4" w:rsidP="0079660F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0" w:name="_Toc526439450"/>
      <w:bookmarkStart w:id="11" w:name="_Toc528750662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Определяне на степента на критичност на инцидент</w:t>
      </w:r>
      <w:bookmarkEnd w:id="10"/>
      <w:bookmarkEnd w:id="11"/>
    </w:p>
    <w:p w:rsidR="005414A4" w:rsidRPr="00692B1B" w:rsidRDefault="005414A4" w:rsidP="005414A4">
      <w:pPr>
        <w:widowControl w:val="0"/>
        <w:numPr>
          <w:ilvl w:val="2"/>
          <w:numId w:val="0"/>
        </w:numPr>
        <w:tabs>
          <w:tab w:val="num" w:pos="2268"/>
        </w:tabs>
        <w:autoSpaceDE w:val="0"/>
        <w:autoSpaceDN w:val="0"/>
        <w:adjustRightInd w:val="0"/>
        <w:spacing w:before="60" w:after="0" w:line="288" w:lineRule="auto"/>
        <w:ind w:firstLine="1134"/>
        <w:outlineLvl w:val="2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pP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 xml:space="preserve">Степента на критичност на възникнал инцидент се определя съгласно критериите, описани в 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begin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instrText xml:space="preserve"> REF _Ref521061900 \h  \* MERGEFORMAT </w:instrTex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separate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Таблица </w:t>
      </w:r>
      <w:r w:rsidR="00BD1D5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Приоритети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end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>:</w:t>
      </w:r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2" w:name="_Toc520296681"/>
      <w:bookmarkStart w:id="13" w:name="_Ref521061900"/>
      <w:bookmarkStart w:id="14" w:name="_Toc526439464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lastRenderedPageBreak/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>2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Приоритети</w:t>
      </w:r>
      <w:bookmarkEnd w:id="12"/>
      <w:bookmarkEnd w:id="13"/>
      <w:bookmarkEnd w:id="14"/>
    </w:p>
    <w:tbl>
      <w:tblPr>
        <w:tblW w:w="9135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99"/>
        <w:gridCol w:w="7536"/>
      </w:tblGrid>
      <w:tr w:rsidR="005414A4" w:rsidRPr="00692B1B" w:rsidTr="00B17614">
        <w:trPr>
          <w:trHeight w:val="392"/>
          <w:tblHeader/>
        </w:trPr>
        <w:tc>
          <w:tcPr>
            <w:tcW w:w="1599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</w:t>
            </w:r>
          </w:p>
        </w:tc>
        <w:tc>
          <w:tcPr>
            <w:tcW w:w="7536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Въздействие върху работните процеси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Критичен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Критично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незабавно действие, като работата продължава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Пълно прекъсване на една или повече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функционалности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на 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Недостъпност до предоставяни през функционалността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засяга способността на ключови или голям брой клиенти да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достъпват 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използват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Висок риск от финансови загуби и/или засягане на имиджа на ДАЕУ или негови контрагенти;</w:t>
            </w:r>
          </w:p>
          <w:p w:rsidR="005414A4" w:rsidRPr="00692B1B" w:rsidRDefault="0079660F" w:rsidP="0079660F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</w:t>
            </w:r>
            <w:r w:rsidR="005414A4"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исок риск за компрометиране на информация в системите на електронното управление;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не функционира нормално или има критично и негативно отражение върху операциите на потребителите или системната среда във ведомство на Възложителя или в имиджа на същото или е възникнало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непланирано</w:t>
            </w:r>
            <w:proofErr w:type="spellEnd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преустановяване на достъпността.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Висок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отстраняването на проблема, като работата продължава в нормалните работни часове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3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Влошаване на качеството на предлагана услуга или достъп до такава, без пълно прекъсване;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Създаване на сериозен риск от възникване на инцидент с критичен приоритет;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функционира непълноценно или има силно неблагоприятно отражение върху работните процеси вследствие на неприемлива производителност или генериране на грешни данни. 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Среден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Несъществено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 на проблема, като работата за неговото отстраняване е не-повече от 7 работни дни.</w:t>
            </w:r>
          </w:p>
          <w:p w:rsidR="0079660F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Ограничено въздействие върху работата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, което засяга или създава неудобство за изпълнение на отделни функции, без да има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цялостно отражение върху функционирането на системата.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</w:p>
          <w:p w:rsidR="005414A4" w:rsidRPr="00692B1B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Нормалната производителност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</w:t>
            </w:r>
            <w:r w:rsidR="00BD1D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е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или част от него е влошена, но по-голяма част от функционалната му способност е незасегната.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Нисък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Няма пряко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 в момента на 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възникването му. Изисква ангажирането на  необходимите ресурси за отстраняване на проблема, като работата за неговото отстраняване е не-повече от 14 работни дни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Възложителят може да изисква информация или помощ по възможните решения.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692B1B" w:rsidRDefault="005B0379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5" w:name="_Toc526018842"/>
      <w:bookmarkStart w:id="16" w:name="_Toc526439451"/>
      <w:bookmarkStart w:id="17" w:name="_Toc528750663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Срокове</w:t>
      </w:r>
      <w:r w:rsidR="005414A4"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 при отстраняване на инцидент</w:t>
      </w:r>
      <w:bookmarkEnd w:id="15"/>
      <w:bookmarkEnd w:id="16"/>
      <w:bookmarkEnd w:id="17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8" w:name="_Toc525941556"/>
      <w:bookmarkStart w:id="19" w:name="_Toc526439465"/>
      <w:bookmarkStart w:id="20" w:name="_Toc520296682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3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инцидент</w:t>
      </w:r>
      <w:bookmarkEnd w:id="18"/>
      <w:bookmarkEnd w:id="19"/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45"/>
        <w:gridCol w:w="1620"/>
        <w:gridCol w:w="1710"/>
        <w:gridCol w:w="2880"/>
        <w:gridCol w:w="1440"/>
      </w:tblGrid>
      <w:tr w:rsidR="005414A4" w:rsidRPr="00692B1B" w:rsidTr="00B17614">
        <w:trPr>
          <w:tblHeader/>
        </w:trPr>
        <w:tc>
          <w:tcPr>
            <w:tcW w:w="1345" w:type="dxa"/>
            <w:shd w:val="clear" w:color="auto" w:fill="D9D9D9"/>
            <w:vAlign w:val="center"/>
          </w:tcPr>
          <w:bookmarkEnd w:id="20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инцидента</w:t>
            </w:r>
          </w:p>
        </w:tc>
        <w:tc>
          <w:tcPr>
            <w:tcW w:w="162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71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8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440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инцидента,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414A4" w:rsidRPr="00692B1B" w:rsidTr="00B17614">
        <w:tc>
          <w:tcPr>
            <w:tcW w:w="1345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аса</w:t>
            </w:r>
          </w:p>
        </w:tc>
        <w:tc>
          <w:tcPr>
            <w:tcW w:w="2880" w:type="dxa"/>
            <w:vAlign w:val="center"/>
          </w:tcPr>
          <w:p w:rsidR="005414A4" w:rsidRPr="00692B1B" w:rsidRDefault="005B0379" w:rsidP="00BD1D5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414A4" w:rsidRPr="00692B1B" w:rsidRDefault="005B0379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седмиц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_Ref528748152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Таблица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</w:t>
      </w:r>
      <w:r w:rsidR="0079660F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(b) Приоритетите се определят от Възложителя,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съвместно с Изпълнителя</w:t>
      </w:r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по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приоритети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от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B1C2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аблица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За инциденти от 1 и 2 приоритет, ако за времето на отстраняване на проблема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се препоръчва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нам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иране на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временно решение, с което изцяло се възстановява работоспособността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на системата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, Възложителят може да снижи приоритета на инцидента без да го закрива.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(d) Всички, посочени в таблицата, времена започват да тек</w:t>
      </w:r>
      <w:r w:rsidR="008C57D1">
        <w:rPr>
          <w:rFonts w:ascii="Times New Roman" w:eastAsia="Times New Roman" w:hAnsi="Times New Roman" w:cs="Times New Roman"/>
          <w:sz w:val="24"/>
          <w:szCs w:val="24"/>
        </w:rPr>
        <w:t>ат от момента на регистриране в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="00485283"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(e) При обективна невъзможност да бъдат спазени сроковете в таблицата, Възложителят може да ги промени за конкретен инцидент;</w:t>
      </w:r>
    </w:p>
    <w:p w:rsidR="005414A4" w:rsidRPr="00692B1B" w:rsidRDefault="005414A4" w:rsidP="00485283">
      <w:pPr>
        <w:widowControl w:val="0"/>
        <w:autoSpaceDE w:val="0"/>
        <w:autoSpaceDN w:val="0"/>
        <w:adjustRightInd w:val="0"/>
        <w:spacing w:after="0" w:line="264" w:lineRule="auto"/>
        <w:ind w:left="2127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5414A4" w:rsidRPr="00692B1B" w:rsidRDefault="005414A4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21" w:name="_Toc526018843"/>
      <w:bookmarkStart w:id="22" w:name="_Toc526439452"/>
      <w:bookmarkStart w:id="23" w:name="_Toc528750664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 при отстраняване на проблем</w:t>
      </w:r>
      <w:bookmarkEnd w:id="21"/>
      <w:bookmarkEnd w:id="22"/>
      <w:bookmarkEnd w:id="23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24" w:name="_Toc525941557"/>
      <w:bookmarkStart w:id="25" w:name="_Toc526439466"/>
      <w:bookmarkStart w:id="26" w:name="_Toc520296683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проблем</w:t>
      </w:r>
      <w:bookmarkEnd w:id="24"/>
      <w:bookmarkEnd w:id="25"/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9"/>
        <w:gridCol w:w="1580"/>
        <w:gridCol w:w="1968"/>
        <w:gridCol w:w="2330"/>
        <w:gridCol w:w="1798"/>
      </w:tblGrid>
      <w:tr w:rsidR="005414A4" w:rsidRPr="00692B1B" w:rsidTr="005B0379">
        <w:trPr>
          <w:tblHeader/>
        </w:trPr>
        <w:tc>
          <w:tcPr>
            <w:tcW w:w="1409" w:type="dxa"/>
            <w:shd w:val="clear" w:color="auto" w:fill="D9D9D9"/>
            <w:vAlign w:val="center"/>
          </w:tcPr>
          <w:bookmarkEnd w:id="26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проблема</w:t>
            </w:r>
          </w:p>
        </w:tc>
        <w:tc>
          <w:tcPr>
            <w:tcW w:w="15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968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33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798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проблема,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_Ref528748170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48528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(b) За инциденти от 1 и 2 приоритет, ако за времето на отстраняване на проблема бъде намерено временно решение, с което изцяло се възстановява работоспособността на Единния модел, Възложителят може да снижи приоритета на инцидента без да го закрива.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Всички, посочени в таблицата, времена започват да текат от момента на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регистрация в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5414A4">
      <w:pPr>
        <w:widowControl w:val="0"/>
        <w:autoSpaceDE w:val="0"/>
        <w:autoSpaceDN w:val="0"/>
        <w:adjustRightInd w:val="0"/>
        <w:spacing w:after="0" w:line="264" w:lineRule="auto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C7303" w:rsidRPr="005414A4" w:rsidRDefault="007C7303" w:rsidP="005414A4"/>
    <w:sectPr w:rsidR="007C7303" w:rsidRPr="005414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A7BF3"/>
    <w:multiLevelType w:val="multilevel"/>
    <w:tmpl w:val="0734BA3A"/>
    <w:lvl w:ilvl="0">
      <w:start w:val="1"/>
      <w:numFmt w:val="decimal"/>
      <w:lvlText w:val="%1."/>
      <w:lvlJc w:val="left"/>
      <w:pPr>
        <w:tabs>
          <w:tab w:val="num" w:pos="928"/>
        </w:tabs>
        <w:ind w:left="-141" w:firstLine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064" w:hanging="50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2437"/>
        </w:tabs>
        <w:ind w:left="2437" w:hanging="648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2232"/>
        </w:tabs>
        <w:ind w:left="2232" w:hanging="792"/>
      </w:pPr>
      <w:rPr>
        <w:rFonts w:hint="default"/>
        <w:b/>
        <w:i w:val="0"/>
        <w:sz w:val="24"/>
        <w:szCs w:val="24"/>
      </w:rPr>
    </w:lvl>
    <w:lvl w:ilvl="5">
      <w:start w:val="1"/>
      <w:numFmt w:val="lowerLetter"/>
      <w:lvlText w:val="(%6)"/>
      <w:lvlJc w:val="left"/>
      <w:pPr>
        <w:tabs>
          <w:tab w:val="num" w:pos="2496"/>
        </w:tabs>
        <w:ind w:left="2496" w:hanging="93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6.%7."/>
      <w:lvlJc w:val="left"/>
      <w:pPr>
        <w:tabs>
          <w:tab w:val="num" w:pos="3949"/>
        </w:tabs>
        <w:ind w:left="3949" w:hanging="108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453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  <w:rPr>
        <w:rFonts w:hint="default"/>
      </w:rPr>
    </w:lvl>
  </w:abstractNum>
  <w:abstractNum w:abstractNumId="1">
    <w:nsid w:val="343B685A"/>
    <w:multiLevelType w:val="multilevel"/>
    <w:tmpl w:val="8CE4974E"/>
    <w:styleLink w:val="Style114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>
    <w:nsid w:val="65DF662B"/>
    <w:multiLevelType w:val="multilevel"/>
    <w:tmpl w:val="2B3AC5EE"/>
    <w:styleLink w:val="Style11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bullet"/>
      <w:lvlText w:val=""/>
      <w:lvlJc w:val="left"/>
      <w:pPr>
        <w:ind w:left="1008" w:hanging="100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A4"/>
    <w:rsid w:val="003B1C22"/>
    <w:rsid w:val="0041363D"/>
    <w:rsid w:val="00485283"/>
    <w:rsid w:val="004A0108"/>
    <w:rsid w:val="005414A4"/>
    <w:rsid w:val="005B0379"/>
    <w:rsid w:val="005E1096"/>
    <w:rsid w:val="0079660F"/>
    <w:rsid w:val="007C7303"/>
    <w:rsid w:val="00862165"/>
    <w:rsid w:val="008C57D1"/>
    <w:rsid w:val="00BD1D5B"/>
    <w:rsid w:val="00CB7C84"/>
    <w:rsid w:val="00E42460"/>
    <w:rsid w:val="00F8519D"/>
    <w:rsid w:val="00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D7E0F-5732-4B84-82B9-FCA4C5B4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414A4"/>
    <w:pPr>
      <w:keepNext/>
      <w:keepLines/>
      <w:numPr>
        <w:numId w:val="1"/>
      </w:numPr>
      <w:spacing w:before="240" w:after="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5414A4"/>
    <w:pPr>
      <w:keepNext/>
      <w:keepLines/>
      <w:numPr>
        <w:ilvl w:val="1"/>
        <w:numId w:val="1"/>
      </w:numPr>
      <w:spacing w:before="40" w:after="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414A4"/>
    <w:pPr>
      <w:keepNext/>
      <w:keepLines/>
      <w:numPr>
        <w:ilvl w:val="3"/>
        <w:numId w:val="1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5414A4"/>
    <w:pPr>
      <w:keepNext/>
      <w:keepLines/>
      <w:numPr>
        <w:ilvl w:val="4"/>
        <w:numId w:val="1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5414A4"/>
    <w:pPr>
      <w:keepNext/>
      <w:keepLines/>
      <w:numPr>
        <w:ilvl w:val="5"/>
        <w:numId w:val="1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5414A4"/>
    <w:pPr>
      <w:keepNext/>
      <w:keepLines/>
      <w:numPr>
        <w:ilvl w:val="6"/>
        <w:numId w:val="1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5414A4"/>
    <w:pPr>
      <w:keepNext/>
      <w:keepLines/>
      <w:numPr>
        <w:ilvl w:val="7"/>
        <w:numId w:val="1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5414A4"/>
    <w:pPr>
      <w:keepNext/>
      <w:keepLines/>
      <w:numPr>
        <w:ilvl w:val="8"/>
        <w:numId w:val="1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14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414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414A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5414A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5414A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rsid w:val="005414A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rsid w:val="005414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rsid w:val="005414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Style114">
    <w:name w:val="Style114"/>
    <w:rsid w:val="005414A4"/>
    <w:pPr>
      <w:numPr>
        <w:numId w:val="2"/>
      </w:numPr>
    </w:pPr>
  </w:style>
  <w:style w:type="numbering" w:customStyle="1" w:styleId="Style1142">
    <w:name w:val="Style1142"/>
    <w:rsid w:val="005414A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Petya Y. Marinova</dc:creator>
  <cp:keywords/>
  <dc:description/>
  <cp:lastModifiedBy>Ioana Kuchukova</cp:lastModifiedBy>
  <cp:revision>7</cp:revision>
  <dcterms:created xsi:type="dcterms:W3CDTF">2019-01-08T13:03:00Z</dcterms:created>
  <dcterms:modified xsi:type="dcterms:W3CDTF">2019-01-08T13:17:00Z</dcterms:modified>
</cp:coreProperties>
</file>