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086F5B" w14:textId="350871B0" w:rsidR="001C655D" w:rsidRPr="00803104" w:rsidRDefault="005D6A7D" w:rsidP="00F408FD">
      <w:pPr>
        <w:spacing w:before="240" w:after="120" w:line="276" w:lineRule="auto"/>
        <w:ind w:left="708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>ТЕХНИЧЕСКА</w:t>
      </w:r>
      <w:r w:rsidR="00DE5BED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СПЕЦИФИКАЦИ</w:t>
      </w:r>
      <w:r>
        <w:rPr>
          <w:rFonts w:ascii="Times New Roman" w:hAnsi="Times New Roman" w:cs="Times New Roman"/>
          <w:b/>
          <w:sz w:val="24"/>
          <w:szCs w:val="24"/>
          <w:lang w:val="bg-BG"/>
        </w:rPr>
        <w:t>Я</w:t>
      </w:r>
      <w:r w:rsidR="00F408FD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ЗА </w:t>
      </w:r>
      <w:r w:rsidR="00DF79E9" w:rsidRPr="00F646D9">
        <w:rPr>
          <w:rFonts w:ascii="Times New Roman" w:hAnsi="Times New Roman" w:cs="Times New Roman"/>
          <w:b/>
          <w:sz w:val="24"/>
          <w:szCs w:val="24"/>
          <w:lang w:val="bg-BG"/>
        </w:rPr>
        <w:t xml:space="preserve">ИЗВЪНГАРАНЦИОННА ПОДДРЪЖКА НА </w:t>
      </w:r>
      <w:r>
        <w:rPr>
          <w:rFonts w:ascii="Times New Roman" w:hAnsi="Times New Roman" w:cs="Times New Roman"/>
          <w:b/>
          <w:sz w:val="24"/>
          <w:szCs w:val="24"/>
          <w:lang w:val="bg-BG"/>
        </w:rPr>
        <w:t xml:space="preserve">ХОРИЗОНТАЛНИТЕ СИСТЕМИ ОТ РЕСУРСНОТО ОСИГУРЯВАНЕ НА ЕЛЕКТРОННОТО УПРАВЛЕНИЕ ПО ОБОСОБЕНА ПОЗИЦИЯ №3 „ИЗВЪРШВАНЕ НА ИЗВЪНГАРАНЦИОННА ПОДДЪЖКА НА </w:t>
      </w:r>
      <w:r w:rsidR="00A4526E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СИСТЕМА ЗА </w:t>
      </w:r>
      <w:r w:rsidR="008337A1">
        <w:rPr>
          <w:rFonts w:ascii="Times New Roman" w:hAnsi="Times New Roman" w:cs="Times New Roman"/>
          <w:b/>
          <w:sz w:val="24"/>
          <w:szCs w:val="24"/>
          <w:lang w:val="bg-BG"/>
        </w:rPr>
        <w:t>ОБМЕН НА СПРАВОЧНА И УДОСТОВЕРИТЕЛНА ИНФОРМАЦИЯ (</w:t>
      </w:r>
      <w:proofErr w:type="spellStart"/>
      <w:r w:rsidR="008337A1">
        <w:rPr>
          <w:rFonts w:ascii="Times New Roman" w:hAnsi="Times New Roman" w:cs="Times New Roman"/>
          <w:b/>
          <w:sz w:val="24"/>
          <w:szCs w:val="24"/>
        </w:rPr>
        <w:t>RegiX</w:t>
      </w:r>
      <w:proofErr w:type="spellEnd"/>
      <w:r w:rsidR="008337A1">
        <w:rPr>
          <w:rFonts w:ascii="Times New Roman" w:hAnsi="Times New Roman" w:cs="Times New Roman"/>
          <w:b/>
          <w:sz w:val="24"/>
          <w:szCs w:val="24"/>
        </w:rPr>
        <w:t>)</w:t>
      </w:r>
      <w:r w:rsidR="00803104">
        <w:rPr>
          <w:rFonts w:ascii="Times New Roman" w:hAnsi="Times New Roman" w:cs="Times New Roman"/>
          <w:b/>
          <w:sz w:val="24"/>
          <w:szCs w:val="24"/>
          <w:lang w:val="bg-BG"/>
        </w:rPr>
        <w:t>“</w:t>
      </w:r>
      <w:bookmarkStart w:id="0" w:name="_GoBack"/>
      <w:bookmarkEnd w:id="0"/>
    </w:p>
    <w:p w14:paraId="29A4C63C" w14:textId="77777777" w:rsidR="00747E74" w:rsidRPr="00F646D9" w:rsidRDefault="00747E74" w:rsidP="00B07B01">
      <w:pPr>
        <w:pStyle w:val="I"/>
      </w:pPr>
      <w:r w:rsidRPr="00F646D9">
        <w:t>ОБЩА ИНФОРМАЦИЯ</w:t>
      </w:r>
    </w:p>
    <w:p w14:paraId="3155ACE9" w14:textId="77777777" w:rsidR="00747E74" w:rsidRPr="00F646D9" w:rsidRDefault="00747E74" w:rsidP="00B07B01">
      <w:pPr>
        <w:pStyle w:val="1"/>
      </w:pPr>
      <w:r w:rsidRPr="00F646D9">
        <w:t>ВЪВЕДЕНИЕ</w:t>
      </w:r>
    </w:p>
    <w:p w14:paraId="3ED73A91" w14:textId="2261430C" w:rsidR="00131219" w:rsidRPr="00F646D9" w:rsidRDefault="00915BD7" w:rsidP="00131219">
      <w:pPr>
        <w:pStyle w:val="HTMLPreformatted"/>
        <w:jc w:val="both"/>
        <w:rPr>
          <w:sz w:val="24"/>
          <w:szCs w:val="24"/>
        </w:rPr>
      </w:pPr>
      <w:r w:rsidRPr="00F646D9">
        <w:rPr>
          <w:sz w:val="24"/>
          <w:szCs w:val="24"/>
        </w:rPr>
        <w:tab/>
      </w:r>
      <w:r w:rsidR="00747E74" w:rsidRPr="00F646D9">
        <w:rPr>
          <w:sz w:val="24"/>
          <w:szCs w:val="24"/>
        </w:rPr>
        <w:t xml:space="preserve">На основание чл. 18, ал. 1 от Правилника за дейността, структурата и организацията на Държавна агенция „Електронно управление“ (ДАЕУ), </w:t>
      </w:r>
      <w:r w:rsidR="002E1CF8">
        <w:rPr>
          <w:sz w:val="24"/>
          <w:szCs w:val="24"/>
        </w:rPr>
        <w:t>д</w:t>
      </w:r>
      <w:r w:rsidR="00092D98" w:rsidRPr="00F646D9">
        <w:rPr>
          <w:sz w:val="24"/>
          <w:szCs w:val="24"/>
        </w:rPr>
        <w:t>ирекция „Информационни системи и оперативна съвместимост“</w:t>
      </w:r>
      <w:r w:rsidR="00747E74" w:rsidRPr="00F646D9">
        <w:rPr>
          <w:sz w:val="24"/>
          <w:szCs w:val="24"/>
        </w:rPr>
        <w:t xml:space="preserve"> управлява и поддържа </w:t>
      </w:r>
      <w:r w:rsidR="00092D98" w:rsidRPr="00F646D9">
        <w:rPr>
          <w:sz w:val="24"/>
          <w:szCs w:val="24"/>
        </w:rPr>
        <w:t>централизираните компоненти от архитектурата на електронното управление</w:t>
      </w:r>
      <w:r w:rsidR="002E1CF8">
        <w:rPr>
          <w:sz w:val="24"/>
          <w:szCs w:val="24"/>
        </w:rPr>
        <w:t>,</w:t>
      </w:r>
      <w:r w:rsidR="00092D98" w:rsidRPr="00F646D9">
        <w:rPr>
          <w:sz w:val="24"/>
          <w:szCs w:val="24"/>
        </w:rPr>
        <w:t xml:space="preserve"> в </w:t>
      </w:r>
      <w:r w:rsidR="002E1CF8">
        <w:rPr>
          <w:sz w:val="24"/>
          <w:szCs w:val="24"/>
        </w:rPr>
        <w:t>т. ч.</w:t>
      </w:r>
      <w:r w:rsidR="00092D98" w:rsidRPr="00F646D9">
        <w:rPr>
          <w:sz w:val="24"/>
          <w:szCs w:val="24"/>
        </w:rPr>
        <w:t xml:space="preserve"> и хоризонталните</w:t>
      </w:r>
      <w:r w:rsidR="00747E74" w:rsidRPr="00F646D9">
        <w:rPr>
          <w:sz w:val="24"/>
          <w:szCs w:val="24"/>
        </w:rPr>
        <w:t xml:space="preserve"> </w:t>
      </w:r>
      <w:r w:rsidR="00131219" w:rsidRPr="00F646D9">
        <w:rPr>
          <w:sz w:val="24"/>
          <w:szCs w:val="24"/>
        </w:rPr>
        <w:t>системи, реализиращи функционалност, обща при предоставянето на всяка една електронна административна услуга, а именно:</w:t>
      </w:r>
    </w:p>
    <w:p w14:paraId="61EE90EF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Единен портал за достъп до електронни административни услуги (ЕПДЕАУ);</w:t>
      </w:r>
    </w:p>
    <w:p w14:paraId="183B0CE0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 xml:space="preserve">Система за електронна </w:t>
      </w:r>
      <w:proofErr w:type="spellStart"/>
      <w:r w:rsidRPr="00F646D9">
        <w:rPr>
          <w:sz w:val="24"/>
          <w:szCs w:val="24"/>
        </w:rPr>
        <w:t>автентикация</w:t>
      </w:r>
      <w:proofErr w:type="spellEnd"/>
      <w:r w:rsidRPr="00F646D9">
        <w:rPr>
          <w:sz w:val="24"/>
          <w:szCs w:val="24"/>
        </w:rPr>
        <w:t xml:space="preserve"> (</w:t>
      </w:r>
      <w:proofErr w:type="spellStart"/>
      <w:r w:rsidRPr="00F646D9">
        <w:rPr>
          <w:sz w:val="24"/>
          <w:szCs w:val="24"/>
        </w:rPr>
        <w:t>еАвт</w:t>
      </w:r>
      <w:proofErr w:type="spellEnd"/>
      <w:r w:rsidRPr="00F646D9">
        <w:rPr>
          <w:sz w:val="24"/>
          <w:szCs w:val="24"/>
        </w:rPr>
        <w:t>);</w:t>
      </w:r>
    </w:p>
    <w:p w14:paraId="2C699E01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управление на електронни форми (</w:t>
      </w:r>
      <w:proofErr w:type="spellStart"/>
      <w:r w:rsidRPr="00F646D9">
        <w:rPr>
          <w:sz w:val="24"/>
          <w:szCs w:val="24"/>
        </w:rPr>
        <w:t>еФорми</w:t>
      </w:r>
      <w:proofErr w:type="spellEnd"/>
      <w:r w:rsidRPr="00F646D9">
        <w:rPr>
          <w:sz w:val="24"/>
          <w:szCs w:val="24"/>
        </w:rPr>
        <w:t>);</w:t>
      </w:r>
    </w:p>
    <w:p w14:paraId="6ADF61C7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електронна оторизация (</w:t>
      </w:r>
      <w:proofErr w:type="spellStart"/>
      <w:r w:rsidRPr="00F646D9">
        <w:rPr>
          <w:sz w:val="24"/>
          <w:szCs w:val="24"/>
        </w:rPr>
        <w:t>еОтор</w:t>
      </w:r>
      <w:proofErr w:type="spellEnd"/>
      <w:r w:rsidRPr="00F646D9">
        <w:rPr>
          <w:sz w:val="24"/>
          <w:szCs w:val="24"/>
        </w:rPr>
        <w:t>);</w:t>
      </w:r>
    </w:p>
    <w:p w14:paraId="16B71232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проверка валидността на персонален сертификат (</w:t>
      </w:r>
      <w:proofErr w:type="spellStart"/>
      <w:r w:rsidRPr="00F646D9">
        <w:rPr>
          <w:sz w:val="24"/>
          <w:szCs w:val="24"/>
        </w:rPr>
        <w:t>еВалидиране</w:t>
      </w:r>
      <w:proofErr w:type="spellEnd"/>
      <w:r w:rsidRPr="00F646D9">
        <w:rPr>
          <w:sz w:val="24"/>
          <w:szCs w:val="24"/>
        </w:rPr>
        <w:t>);</w:t>
      </w:r>
    </w:p>
    <w:p w14:paraId="0841C83B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обмен на справочна и удостоверителна информация (</w:t>
      </w:r>
      <w:proofErr w:type="spellStart"/>
      <w:r w:rsidRPr="00F646D9">
        <w:rPr>
          <w:sz w:val="24"/>
          <w:szCs w:val="24"/>
        </w:rPr>
        <w:t>RegiX</w:t>
      </w:r>
      <w:proofErr w:type="spellEnd"/>
      <w:r w:rsidRPr="00F646D9">
        <w:rPr>
          <w:sz w:val="24"/>
          <w:szCs w:val="24"/>
        </w:rPr>
        <w:t>);</w:t>
      </w:r>
    </w:p>
    <w:p w14:paraId="5EAB3E86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електронно плащане (</w:t>
      </w:r>
      <w:proofErr w:type="spellStart"/>
      <w:r w:rsidRPr="00F646D9">
        <w:rPr>
          <w:sz w:val="24"/>
          <w:szCs w:val="24"/>
        </w:rPr>
        <w:t>еПлащане</w:t>
      </w:r>
      <w:proofErr w:type="spellEnd"/>
      <w:r w:rsidRPr="00F646D9">
        <w:rPr>
          <w:sz w:val="24"/>
          <w:szCs w:val="24"/>
        </w:rPr>
        <w:t>);</w:t>
      </w:r>
    </w:p>
    <w:p w14:paraId="6A8A7245" w14:textId="77777777" w:rsidR="00131219" w:rsidRPr="00F646D9" w:rsidRDefault="00131219" w:rsidP="001453BB">
      <w:pPr>
        <w:pStyle w:val="HTMLPreformatted"/>
        <w:ind w:firstLine="426"/>
        <w:jc w:val="both"/>
        <w:rPr>
          <w:sz w:val="24"/>
          <w:szCs w:val="24"/>
        </w:rPr>
      </w:pPr>
      <w:r w:rsidRPr="00F646D9">
        <w:rPr>
          <w:sz w:val="24"/>
          <w:szCs w:val="24"/>
        </w:rPr>
        <w:t>•</w:t>
      </w:r>
      <w:r w:rsidRPr="00F646D9">
        <w:rPr>
          <w:sz w:val="24"/>
          <w:szCs w:val="24"/>
        </w:rPr>
        <w:tab/>
        <w:t>Система за електронно връчване (</w:t>
      </w:r>
      <w:proofErr w:type="spellStart"/>
      <w:r w:rsidRPr="00F646D9">
        <w:rPr>
          <w:sz w:val="24"/>
          <w:szCs w:val="24"/>
        </w:rPr>
        <w:t>еВръчване</w:t>
      </w:r>
      <w:proofErr w:type="spellEnd"/>
      <w:r w:rsidRPr="00F646D9">
        <w:rPr>
          <w:sz w:val="24"/>
          <w:szCs w:val="24"/>
        </w:rPr>
        <w:t>).</w:t>
      </w:r>
    </w:p>
    <w:p w14:paraId="5C4EA7DE" w14:textId="1C6A62B9" w:rsidR="00747E74" w:rsidRPr="00F646D9" w:rsidRDefault="00915BD7" w:rsidP="002E1CF8">
      <w:pPr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Хоризонталните </w:t>
      </w:r>
      <w:r w:rsidR="0013121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системи</w:t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на архитектур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ата </w:t>
      </w:r>
      <w:r w:rsidR="00747E74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на електронното управление са основна част от подхода, касаещ административното обслужване на българските граждани, бизнеса и взаимодействието на отделните административни органи.</w:t>
      </w:r>
    </w:p>
    <w:p w14:paraId="508AD194" w14:textId="0C1672B4" w:rsidR="00747E74" w:rsidRPr="00F646D9" w:rsidRDefault="00747E74" w:rsidP="00F408FD">
      <w:pPr>
        <w:jc w:val="both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ab/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Д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ейности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те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по гарантиране на работоспособността на </w:t>
      </w:r>
      <w:proofErr w:type="spellStart"/>
      <w:r w:rsidR="008337A1">
        <w:rPr>
          <w:rFonts w:ascii="Times New Roman" w:eastAsia="Times New Roman" w:hAnsi="Times New Roman" w:cs="Times New Roman"/>
          <w:sz w:val="24"/>
          <w:szCs w:val="24"/>
          <w:lang w:eastAsia="bg-BG"/>
        </w:rPr>
        <w:t>RegiX</w:t>
      </w:r>
      <w:proofErr w:type="spellEnd"/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в настоящата поръчка включват наблюдение на функционирането и гарантиране на нормалната работоспособност на </w:t>
      </w:r>
      <w:r w:rsidR="009A3B7C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портала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или съпътстваща инфраструктура, включително отстраняване на всички дефекти, настъпи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ли по време на експлоатацията им </w:t>
      </w:r>
      <w:r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и регистрирани в системите за управление на проблеми на Възложителя или Изпълнителя, както промени в работни процеси и процедури, в рамките на съществуващата и/или надградена функционалност. Основна цел на извършването на тези дейности е постигане на параметрите на качество на обслужване, описани в </w:t>
      </w:r>
      <w:r w:rsidR="00336989" w:rsidRPr="00F646D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настоящото техническо задание</w:t>
      </w:r>
      <w:r w:rsidR="00D22C59" w:rsidRPr="00F646D9">
        <w:rPr>
          <w:rFonts w:ascii="Times New Roman" w:hAnsi="Times New Roman" w:cs="Times New Roman"/>
          <w:sz w:val="24"/>
          <w:szCs w:val="24"/>
          <w:lang w:val="bg-BG"/>
        </w:rPr>
        <w:t xml:space="preserve">, което да осигури и гарантира работоспособността на основния и на спомагателните работни процеси, изпълнявани при предоставяне на електронни административни услуги за бизнеса и за гражданите. </w:t>
      </w:r>
    </w:p>
    <w:p w14:paraId="7897041D" w14:textId="530A230A" w:rsidR="00747E74" w:rsidRPr="00F646D9" w:rsidRDefault="00747E74" w:rsidP="00F408FD">
      <w:pPr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Pr="00F646D9">
        <w:rPr>
          <w:rFonts w:ascii="Times New Roman" w:eastAsia="Times New Roman" w:hAnsi="Times New Roman" w:cs="Times New Roman"/>
          <w:b/>
          <w:sz w:val="24"/>
          <w:szCs w:val="20"/>
          <w:u w:val="single"/>
          <w:lang w:val="bg-BG" w:eastAsia="bg-BG"/>
        </w:rPr>
        <w:t>Място на изпълнение на поръчката: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София, Държавна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агенция „Електронно управление“, </w:t>
      </w:r>
      <w:proofErr w:type="spellStart"/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ул</w:t>
      </w:r>
      <w:proofErr w:type="spellEnd"/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.“Ген. Й.</w:t>
      </w:r>
      <w:r w:rsidR="00C52E9D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Гурко“ №6</w:t>
      </w:r>
      <w:r w:rsidR="00D03E95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.</w:t>
      </w:r>
    </w:p>
    <w:p w14:paraId="57E09B3C" w14:textId="63A48F21" w:rsidR="00B50923" w:rsidRPr="005D6A7D" w:rsidRDefault="00747E74" w:rsidP="00F408FD">
      <w:pPr>
        <w:jc w:val="both"/>
        <w:rPr>
          <w:rFonts w:cs="Times New Roman"/>
          <w:b/>
          <w:strike/>
          <w:color w:val="FF0000"/>
          <w:szCs w:val="24"/>
          <w:u w:val="single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Pr="001A7318">
        <w:rPr>
          <w:rFonts w:ascii="Times New Roman" w:eastAsia="Times New Roman" w:hAnsi="Times New Roman" w:cs="Times New Roman"/>
          <w:b/>
          <w:sz w:val="24"/>
          <w:szCs w:val="20"/>
          <w:u w:val="single"/>
          <w:lang w:val="bg-BG" w:eastAsia="bg-BG"/>
        </w:rPr>
        <w:t>Срок за изпълнение на поръчката</w:t>
      </w:r>
      <w:r w:rsidRPr="00136606">
        <w:rPr>
          <w:rFonts w:ascii="Times New Roman" w:eastAsia="Times New Roman" w:hAnsi="Times New Roman" w:cs="Times New Roman"/>
          <w:color w:val="FF0000"/>
          <w:sz w:val="24"/>
          <w:szCs w:val="20"/>
          <w:lang w:val="bg-BG" w:eastAsia="bg-BG"/>
        </w:rPr>
        <w:t xml:space="preserve"> 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е до сключване на договори за надграждане на системите </w:t>
      </w:r>
      <w:r w:rsidR="004D69A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или до и</w:t>
      </w:r>
      <w:r w:rsidR="009969FE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зчерпване на финансовия ресурс</w:t>
      </w:r>
      <w:r w:rsidR="005D6A7D">
        <w:rPr>
          <w:rFonts w:ascii="Times New Roman" w:eastAsia="Times New Roman" w:hAnsi="Times New Roman" w:cs="Times New Roman"/>
          <w:sz w:val="24"/>
          <w:szCs w:val="20"/>
          <w:lang w:eastAsia="bg-BG"/>
        </w:rPr>
        <w:t>,</w:t>
      </w:r>
      <w:r w:rsidR="005D6A7D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но не повече от 12 месеца.</w:t>
      </w:r>
    </w:p>
    <w:p w14:paraId="2885A904" w14:textId="77777777" w:rsidR="00336989" w:rsidRPr="00F646D9" w:rsidRDefault="00336989" w:rsidP="00B07B01">
      <w:pPr>
        <w:pStyle w:val="1"/>
      </w:pPr>
      <w:r w:rsidRPr="00F646D9">
        <w:t>СЪЩЕСТВУВАЩО ПОЛОЖЕНИЕ</w:t>
      </w:r>
    </w:p>
    <w:p w14:paraId="0330ED85" w14:textId="49928343" w:rsidR="00336989" w:rsidRPr="008337A1" w:rsidRDefault="00915BD7" w:rsidP="009A3B7C">
      <w:pPr>
        <w:rPr>
          <w:rFonts w:ascii="Times New Roman" w:eastAsia="Times New Roman" w:hAnsi="Times New Roman" w:cs="Times New Roman"/>
          <w:sz w:val="24"/>
          <w:szCs w:val="20"/>
          <w:lang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ab/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В момента са внедрени и в редовна експлоатация са основните хоризонтални системи на електронното управление. 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истем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ата</w:t>
      </w:r>
      <w:r w:rsidR="00CD5700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 обект на настоящата поръчка</w:t>
      </w:r>
      <w:r w:rsidR="002E1CF8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,</w:t>
      </w:r>
      <w:r w:rsidR="00336989"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  <w:r w:rsidR="009A3B7C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е </w:t>
      </w:r>
      <w:r w:rsidR="008337A1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Система за обмен на справочна и удостоверителна информация (</w:t>
      </w:r>
      <w:proofErr w:type="spellStart"/>
      <w:r w:rsidR="008337A1">
        <w:rPr>
          <w:rFonts w:ascii="Times New Roman" w:eastAsia="Times New Roman" w:hAnsi="Times New Roman" w:cs="Times New Roman"/>
          <w:sz w:val="24"/>
          <w:szCs w:val="20"/>
          <w:lang w:eastAsia="bg-BG"/>
        </w:rPr>
        <w:t>RegiX</w:t>
      </w:r>
      <w:proofErr w:type="spellEnd"/>
      <w:r w:rsidR="008337A1">
        <w:rPr>
          <w:rFonts w:ascii="Times New Roman" w:eastAsia="Times New Roman" w:hAnsi="Times New Roman" w:cs="Times New Roman"/>
          <w:sz w:val="24"/>
          <w:szCs w:val="20"/>
          <w:lang w:eastAsia="bg-BG"/>
        </w:rPr>
        <w:t>).</w:t>
      </w:r>
    </w:p>
    <w:p w14:paraId="061788AE" w14:textId="77777777" w:rsidR="008337A1" w:rsidRPr="00F646D9" w:rsidRDefault="00A4526E" w:rsidP="008337A1">
      <w:pPr>
        <w:pStyle w:val="a"/>
        <w:outlineLvl w:val="9"/>
      </w:pPr>
      <w:r>
        <w:rPr>
          <w:b/>
        </w:rPr>
        <w:lastRenderedPageBreak/>
        <w:tab/>
      </w:r>
      <w:r w:rsidR="008337A1" w:rsidRPr="00F646D9">
        <w:t>Система за обмен на справочна и удостоверителна информация (</w:t>
      </w:r>
      <w:proofErr w:type="spellStart"/>
      <w:r w:rsidR="008337A1" w:rsidRPr="00F646D9">
        <w:t>RegiX</w:t>
      </w:r>
      <w:proofErr w:type="spellEnd"/>
      <w:r w:rsidR="008337A1" w:rsidRPr="00F646D9">
        <w:t xml:space="preserve">) създава техническа възможност за трансформиране на удостоверителни услуги във вътрешни електронни административни услуги (ВЕАУ). Тя е основен компонент на електронното управление, </w:t>
      </w:r>
      <w:r w:rsidR="008337A1">
        <w:t>ч</w:t>
      </w:r>
      <w:r w:rsidR="008337A1" w:rsidRPr="00F646D9">
        <w:t xml:space="preserve">рез който е възможен управляем, сигурен, автоматизиран достъп до регистрите </w:t>
      </w:r>
      <w:r w:rsidR="008337A1">
        <w:t xml:space="preserve">и данните </w:t>
      </w:r>
      <w:r w:rsidR="008337A1" w:rsidRPr="00F646D9">
        <w:t xml:space="preserve">на централната администрация. Основната ѝ роля е в предоставяне на възможност за заявяване и предоставяне на удостоверителна и справочна информация, за вписани обстоятелства от първични администратори на данни (ПАД) в поддържани от тях регистри в режим „система-система“ или чрез потребителски интерфейси. Чрез </w:t>
      </w:r>
      <w:proofErr w:type="spellStart"/>
      <w:r w:rsidR="008337A1" w:rsidRPr="00F646D9">
        <w:t>RegiX</w:t>
      </w:r>
      <w:proofErr w:type="spellEnd"/>
      <w:r w:rsidR="008337A1" w:rsidRPr="00F646D9">
        <w:t xml:space="preserve"> към настоящия момент са свързани 62 основни регистъра, администрирани от 24 централни администрации - министерства и изпълнителни агенции и са реализирани 165 служебни  справки към регистрите. Статистическите данни, показват изпълнение на средно над 800 000 заявки на месечна база. </w:t>
      </w:r>
    </w:p>
    <w:p w14:paraId="4FE33D99" w14:textId="77777777" w:rsidR="008337A1" w:rsidRPr="00F646D9" w:rsidRDefault="008337A1" w:rsidP="008337A1">
      <w:pPr>
        <w:pStyle w:val="a"/>
        <w:outlineLvl w:val="9"/>
      </w:pPr>
      <w:r w:rsidRPr="00F646D9">
        <w:tab/>
      </w:r>
      <w:r w:rsidRPr="00ED24FB">
        <w:t xml:space="preserve">До момента има подадени заявления от 539 администрации, между които общини, училища, частни съдебни изпълнители и др. ведомства по чл. 2, ал. 1 от ЗЕУ за присъединяване към средата за </w:t>
      </w:r>
      <w:proofErr w:type="spellStart"/>
      <w:r w:rsidRPr="00ED24FB">
        <w:t>междурегистров</w:t>
      </w:r>
      <w:proofErr w:type="spellEnd"/>
      <w:r w:rsidRPr="00ED24FB">
        <w:t xml:space="preserve"> обмен. До създаване на ДАЕУ системата се е използвала основно от няколко административни органа, първични администратори на данни от регистри и консуматори на данни от тези регистри,</w:t>
      </w:r>
      <w:r w:rsidRPr="00F646D9">
        <w:t xml:space="preserve"> при средно-месечен обем от над 100 000 заявки. </w:t>
      </w:r>
    </w:p>
    <w:p w14:paraId="5BBEEDDF" w14:textId="77777777" w:rsidR="008337A1" w:rsidRPr="00F646D9" w:rsidRDefault="008337A1" w:rsidP="008337A1">
      <w:pPr>
        <w:pStyle w:val="a"/>
        <w:outlineLvl w:val="9"/>
      </w:pPr>
      <w:r w:rsidRPr="00F646D9">
        <w:tab/>
        <w:t xml:space="preserve">Системата е създадена по Договор № Д-29/05.07.2012 г. между Министерство на транспорта, информационните технологии и съобщенията и „ТЕХНОЛОГИКА“ ЕАД по проект „Развитие на административното обслужване по електронен път“ № К10-31-1/07.09.2010 г. и </w:t>
      </w:r>
      <w:r>
        <w:t>е надградена с Договор № Д-43/17.12.2014 г</w:t>
      </w:r>
      <w:r w:rsidRPr="00F646D9">
        <w:t>. между Министерството на транспорта, информационните технологии и съобщенията и „ТЕХНОЛОГИКА“ ЕАД по проект „Надграждане на съществуващите и изграждане на нови централни системи на електронното правителство с оглед на усъвършенстване на информационно-комуникационната среда за по-добро административно обслужване на гражданите и бизнеса“ № К13-32-1/30.09.2013 г.</w:t>
      </w:r>
      <w:r>
        <w:t xml:space="preserve"> Гаранционната поддържка на договор №Д-43/ 17.12.2014 г. приключва на 03.12.2018 г.</w:t>
      </w:r>
    </w:p>
    <w:p w14:paraId="46B8754E" w14:textId="77777777" w:rsidR="008337A1" w:rsidRPr="00F646D9" w:rsidRDefault="008337A1" w:rsidP="008337A1">
      <w:pPr>
        <w:pStyle w:val="a"/>
        <w:outlineLvl w:val="9"/>
      </w:pPr>
      <w:r w:rsidRPr="00F646D9">
        <w:tab/>
      </w:r>
    </w:p>
    <w:p w14:paraId="2D78FD64" w14:textId="77777777" w:rsidR="008337A1" w:rsidRPr="00F646D9" w:rsidRDefault="008337A1" w:rsidP="008337A1">
      <w:pPr>
        <w:pStyle w:val="a"/>
        <w:outlineLvl w:val="9"/>
      </w:pPr>
      <w:r>
        <w:tab/>
      </w:r>
      <w:r w:rsidRPr="00F646D9">
        <w:t>При изпълнение на Системата е използван следния системен и базов софтуер:</w:t>
      </w:r>
    </w:p>
    <w:tbl>
      <w:tblPr>
        <w:tblW w:w="9766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2340"/>
        <w:gridCol w:w="2700"/>
        <w:gridCol w:w="3646"/>
      </w:tblGrid>
      <w:tr w:rsidR="008337A1" w:rsidRPr="00F646D9" w14:paraId="56B642E1" w14:textId="77777777" w:rsidTr="00CC3EAB">
        <w:trPr>
          <w:trHeight w:val="1620"/>
          <w:tblHeader/>
        </w:trPr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159DA6D2" w14:textId="77777777" w:rsidR="008337A1" w:rsidRPr="00F646D9" w:rsidRDefault="008337A1" w:rsidP="00CC3EAB">
            <w:pPr>
              <w:jc w:val="center"/>
              <w:rPr>
                <w:rFonts w:ascii="Times New Roman" w:hAnsi="Times New Roman" w:cs="Times New Roman"/>
                <w:b/>
                <w:lang w:val="bg-BG"/>
              </w:rPr>
            </w:pPr>
            <w:r w:rsidRPr="00F646D9">
              <w:rPr>
                <w:rFonts w:ascii="Times New Roman" w:hAnsi="Times New Roman" w:cs="Times New Roman"/>
                <w:b/>
                <w:lang w:val="bg-BG"/>
              </w:rPr>
              <w:t>Система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5C157053" w14:textId="77777777" w:rsidR="008337A1" w:rsidRPr="00F646D9" w:rsidRDefault="008337A1" w:rsidP="00CC3EAB">
            <w:pPr>
              <w:jc w:val="center"/>
              <w:rPr>
                <w:rFonts w:ascii="Times New Roman" w:hAnsi="Times New Roman" w:cs="Times New Roman"/>
                <w:b/>
                <w:lang w:val="bg-BG"/>
              </w:rPr>
            </w:pPr>
            <w:r w:rsidRPr="00F646D9">
              <w:rPr>
                <w:rFonts w:ascii="Times New Roman" w:hAnsi="Times New Roman" w:cs="Times New Roman"/>
                <w:b/>
                <w:lang w:val="bg-BG"/>
              </w:rPr>
              <w:t>Функция</w:t>
            </w:r>
          </w:p>
        </w:tc>
        <w:tc>
          <w:tcPr>
            <w:tcW w:w="2700" w:type="dxa"/>
            <w:shd w:val="clear" w:color="auto" w:fill="D9D9D9" w:themeFill="background1" w:themeFillShade="D9"/>
            <w:vAlign w:val="center"/>
          </w:tcPr>
          <w:p w14:paraId="3D82F62C" w14:textId="77777777" w:rsidR="008337A1" w:rsidRPr="00F646D9" w:rsidRDefault="008337A1" w:rsidP="00CC3EAB">
            <w:pPr>
              <w:jc w:val="center"/>
              <w:rPr>
                <w:rFonts w:ascii="Times New Roman" w:hAnsi="Times New Roman" w:cs="Times New Roman"/>
                <w:b/>
                <w:lang w:val="bg-BG"/>
              </w:rPr>
            </w:pPr>
            <w:r w:rsidRPr="00F646D9">
              <w:rPr>
                <w:rFonts w:ascii="Times New Roman" w:hAnsi="Times New Roman" w:cs="Times New Roman"/>
                <w:b/>
                <w:lang w:val="bg-BG"/>
              </w:rPr>
              <w:t>Потребители</w:t>
            </w:r>
          </w:p>
        </w:tc>
        <w:tc>
          <w:tcPr>
            <w:tcW w:w="3646" w:type="dxa"/>
            <w:shd w:val="clear" w:color="auto" w:fill="D9D9D9" w:themeFill="background1" w:themeFillShade="D9"/>
            <w:vAlign w:val="center"/>
          </w:tcPr>
          <w:p w14:paraId="642ABD8A" w14:textId="77777777" w:rsidR="008337A1" w:rsidRPr="00F646D9" w:rsidRDefault="008337A1" w:rsidP="00CC3EAB">
            <w:pPr>
              <w:jc w:val="center"/>
              <w:rPr>
                <w:rFonts w:ascii="Times New Roman" w:hAnsi="Times New Roman" w:cs="Times New Roman"/>
                <w:b/>
                <w:lang w:val="bg-BG"/>
              </w:rPr>
            </w:pPr>
            <w:r w:rsidRPr="00F646D9">
              <w:rPr>
                <w:rFonts w:ascii="Times New Roman" w:hAnsi="Times New Roman" w:cs="Times New Roman"/>
                <w:b/>
                <w:lang w:val="bg-BG"/>
              </w:rPr>
              <w:t>Съпътстващ софтуер, необходим за функционирането на системата</w:t>
            </w:r>
          </w:p>
        </w:tc>
      </w:tr>
      <w:tr w:rsidR="008337A1" w:rsidRPr="00F646D9" w14:paraId="09B49E51" w14:textId="77777777" w:rsidTr="00CC3EAB">
        <w:trPr>
          <w:trHeight w:val="1620"/>
          <w:tblHeader/>
        </w:trPr>
        <w:tc>
          <w:tcPr>
            <w:tcW w:w="1080" w:type="dxa"/>
            <w:shd w:val="clear" w:color="auto" w:fill="FFFFFF"/>
            <w:vAlign w:val="center"/>
          </w:tcPr>
          <w:p w14:paraId="29309339" w14:textId="77777777" w:rsidR="008337A1" w:rsidRPr="00F646D9" w:rsidRDefault="008337A1" w:rsidP="00CC3EAB">
            <w:pPr>
              <w:spacing w:after="0"/>
              <w:rPr>
                <w:rFonts w:ascii="Times New Roman" w:hAnsi="Times New Roman" w:cs="Times New Roman"/>
                <w:lang w:val="bg-BG"/>
              </w:rPr>
            </w:pPr>
            <w:proofErr w:type="spellStart"/>
            <w:r w:rsidRPr="00F646D9">
              <w:rPr>
                <w:rFonts w:ascii="Times New Roman" w:hAnsi="Times New Roman" w:cs="Times New Roman"/>
                <w:lang w:val="bg-BG"/>
              </w:rPr>
              <w:t>RegiX</w:t>
            </w:r>
            <w:proofErr w:type="spellEnd"/>
          </w:p>
        </w:tc>
        <w:tc>
          <w:tcPr>
            <w:tcW w:w="2340" w:type="dxa"/>
            <w:shd w:val="clear" w:color="auto" w:fill="FFFFFF"/>
            <w:vAlign w:val="center"/>
          </w:tcPr>
          <w:p w14:paraId="478CB13F" w14:textId="77777777" w:rsidR="008337A1" w:rsidRPr="00F646D9" w:rsidRDefault="008337A1" w:rsidP="00CC3EAB">
            <w:pPr>
              <w:spacing w:after="0"/>
              <w:rPr>
                <w:rFonts w:ascii="Times New Roman" w:hAnsi="Times New Roman" w:cs="Times New Roman"/>
                <w:lang w:val="bg-BG"/>
              </w:rPr>
            </w:pPr>
            <w:r w:rsidRPr="00F646D9">
              <w:rPr>
                <w:rFonts w:ascii="Times New Roman" w:hAnsi="Times New Roman" w:cs="Times New Roman"/>
                <w:lang w:val="bg-BG"/>
              </w:rPr>
              <w:t>Предоставя централизирано автоматизиран достъп до първични регистри</w:t>
            </w:r>
          </w:p>
        </w:tc>
        <w:tc>
          <w:tcPr>
            <w:tcW w:w="2700" w:type="dxa"/>
            <w:shd w:val="clear" w:color="auto" w:fill="FFFFFF"/>
            <w:vAlign w:val="center"/>
          </w:tcPr>
          <w:p w14:paraId="7B7898EC" w14:textId="77777777" w:rsidR="008337A1" w:rsidRPr="00F646D9" w:rsidRDefault="008337A1" w:rsidP="00CC3EAB">
            <w:pPr>
              <w:spacing w:after="0"/>
              <w:rPr>
                <w:rFonts w:ascii="Times New Roman" w:hAnsi="Times New Roman" w:cs="Times New Roman"/>
                <w:lang w:val="bg-BG"/>
              </w:rPr>
            </w:pPr>
            <w:r w:rsidRPr="00ED24FB">
              <w:rPr>
                <w:rFonts w:ascii="Times New Roman" w:hAnsi="Times New Roman" w:cs="Times New Roman"/>
                <w:lang w:val="bg-BG"/>
              </w:rPr>
              <w:t xml:space="preserve">Административни органи, лица, осъществяващи публични функции, и организации, предоставящи обществени услуги (чл.2, ал.1 от ЗЕУ) , и физически </w:t>
            </w:r>
            <w:r>
              <w:rPr>
                <w:rFonts w:ascii="Times New Roman" w:hAnsi="Times New Roman" w:cs="Times New Roman"/>
                <w:lang w:val="bg-BG"/>
              </w:rPr>
              <w:t xml:space="preserve">лица, имащи профил в </w:t>
            </w:r>
            <w:proofErr w:type="spellStart"/>
            <w:r>
              <w:rPr>
                <w:rFonts w:ascii="Times New Roman" w:hAnsi="Times New Roman" w:cs="Times New Roman"/>
                <w:lang w:val="bg-BG"/>
              </w:rPr>
              <w:t>еВръчването</w:t>
            </w:r>
            <w:proofErr w:type="spellEnd"/>
          </w:p>
        </w:tc>
        <w:tc>
          <w:tcPr>
            <w:tcW w:w="3646" w:type="dxa"/>
            <w:shd w:val="clear" w:color="auto" w:fill="FFFFFF"/>
            <w:vAlign w:val="center"/>
          </w:tcPr>
          <w:p w14:paraId="5C8F8A2C" w14:textId="77777777" w:rsidR="008337A1" w:rsidRPr="00F646D9" w:rsidRDefault="008337A1" w:rsidP="00CC3EAB">
            <w:pPr>
              <w:spacing w:after="0"/>
              <w:rPr>
                <w:rFonts w:ascii="Times New Roman" w:hAnsi="Times New Roman" w:cs="Times New Roman"/>
                <w:lang w:val="bg-BG"/>
              </w:rPr>
            </w:pPr>
            <w:r w:rsidRPr="00F646D9">
              <w:rPr>
                <w:rFonts w:ascii="Times New Roman" w:hAnsi="Times New Roman" w:cs="Times New Roman"/>
                <w:lang w:val="bg-BG"/>
              </w:rPr>
              <w:t>Win2012R2StdG2</w:t>
            </w:r>
          </w:p>
        </w:tc>
      </w:tr>
    </w:tbl>
    <w:p w14:paraId="712A4537" w14:textId="77777777" w:rsidR="008337A1" w:rsidRPr="00F646D9" w:rsidRDefault="008337A1" w:rsidP="008337A1">
      <w:pPr>
        <w:pStyle w:val="a"/>
        <w:outlineLvl w:val="9"/>
        <w:rPr>
          <w:b/>
        </w:rPr>
      </w:pPr>
      <w:r w:rsidRPr="00F646D9">
        <w:rPr>
          <w:b/>
        </w:rPr>
        <w:t>Ограничения:</w:t>
      </w:r>
    </w:p>
    <w:p w14:paraId="7DAE4D3B" w14:textId="77777777" w:rsidR="008337A1" w:rsidRPr="00F646D9" w:rsidRDefault="008337A1" w:rsidP="008337A1">
      <w:pPr>
        <w:pStyle w:val="a"/>
        <w:outlineLvl w:val="9"/>
      </w:pPr>
      <w:r w:rsidRPr="00F646D9">
        <w:tab/>
        <w:t>Платформа за разработка и експлоатация на адаптерите: Microsoft Windows Server 2008 R2 или по-нов</w:t>
      </w:r>
      <w:r>
        <w:t>,</w:t>
      </w:r>
      <w:r w:rsidRPr="00F646D9">
        <w:t xml:space="preserve"> и Microsoft .Net. 4.0/4/5 </w:t>
      </w:r>
    </w:p>
    <w:p w14:paraId="22D5D330" w14:textId="77777777" w:rsidR="008337A1" w:rsidRDefault="008337A1" w:rsidP="008337A1">
      <w:pPr>
        <w:pStyle w:val="a"/>
        <w:outlineLvl w:val="9"/>
      </w:pPr>
      <w:r>
        <w:tab/>
      </w:r>
      <w:r w:rsidRPr="00F646D9">
        <w:t>Формат на обменяните съобщения от/към Системата – XML</w:t>
      </w:r>
      <w:r>
        <w:t xml:space="preserve"> и </w:t>
      </w:r>
      <w:r>
        <w:rPr>
          <w:lang w:val="en-US"/>
        </w:rPr>
        <w:t>XSD</w:t>
      </w:r>
      <w:r w:rsidRPr="00F646D9">
        <w:t>.</w:t>
      </w:r>
    </w:p>
    <w:p w14:paraId="680D6D83" w14:textId="77777777" w:rsidR="008337A1" w:rsidRDefault="008337A1" w:rsidP="008337A1">
      <w:pPr>
        <w:pStyle w:val="a"/>
        <w:outlineLvl w:val="9"/>
      </w:pPr>
    </w:p>
    <w:p w14:paraId="662F17E0" w14:textId="77777777" w:rsidR="008337A1" w:rsidRPr="00F646D9" w:rsidRDefault="008337A1" w:rsidP="008337A1">
      <w:pPr>
        <w:pStyle w:val="a"/>
        <w:outlineLvl w:val="9"/>
      </w:pPr>
    </w:p>
    <w:p w14:paraId="7D882EF2" w14:textId="08B7A403" w:rsidR="00F646D9" w:rsidRDefault="00F646D9" w:rsidP="008337A1">
      <w:pPr>
        <w:pStyle w:val="I"/>
      </w:pPr>
      <w:r w:rsidRPr="00F646D9">
        <w:t>ЦЕЛИ</w:t>
      </w:r>
    </w:p>
    <w:p w14:paraId="6C7DFB17" w14:textId="0799D437" w:rsidR="00F646D9" w:rsidRDefault="00F646D9" w:rsidP="00F646D9">
      <w:pPr>
        <w:pStyle w:val="1"/>
        <w:numPr>
          <w:ilvl w:val="0"/>
          <w:numId w:val="0"/>
        </w:numPr>
        <w:ind w:left="360"/>
        <w:rPr>
          <w:b w:val="0"/>
        </w:rPr>
      </w:pPr>
      <w:r w:rsidRPr="00FD6A8E">
        <w:rPr>
          <w:b w:val="0"/>
        </w:rPr>
        <w:t xml:space="preserve">Целта на настоящата поръчка </w:t>
      </w:r>
      <w:r w:rsidRPr="00FD6A8E">
        <w:rPr>
          <w:rFonts w:eastAsia="Times New Roman"/>
          <w:b w:val="0"/>
        </w:rPr>
        <w:t xml:space="preserve">е гарантиране на </w:t>
      </w:r>
      <w:r w:rsidR="00FD6A8E" w:rsidRPr="00FD6A8E">
        <w:rPr>
          <w:rFonts w:eastAsia="Times New Roman"/>
          <w:b w:val="0"/>
        </w:rPr>
        <w:t>устойчивост и непрекъсваемост на</w:t>
      </w:r>
      <w:r w:rsidR="00FD6A8E" w:rsidRPr="00FD6A8E">
        <w:rPr>
          <w:b w:val="0"/>
        </w:rPr>
        <w:t xml:space="preserve"> основния и на спомагателните</w:t>
      </w:r>
      <w:r w:rsidR="00FD6A8E" w:rsidRPr="00FD6A8E">
        <w:rPr>
          <w:rFonts w:eastAsia="Times New Roman"/>
          <w:b w:val="0"/>
        </w:rPr>
        <w:t xml:space="preserve"> работни процеси </w:t>
      </w:r>
      <w:r w:rsidRPr="00FD6A8E">
        <w:rPr>
          <w:rFonts w:eastAsia="Times New Roman"/>
          <w:b w:val="0"/>
        </w:rPr>
        <w:t xml:space="preserve">на </w:t>
      </w:r>
      <w:proofErr w:type="spellStart"/>
      <w:r w:rsidR="008337A1">
        <w:rPr>
          <w:rFonts w:eastAsia="Times New Roman"/>
          <w:b w:val="0"/>
          <w:lang w:val="en-US"/>
        </w:rPr>
        <w:t>RegiX</w:t>
      </w:r>
      <w:proofErr w:type="spellEnd"/>
      <w:r w:rsidR="00FD6A8E" w:rsidRPr="00FD6A8E">
        <w:rPr>
          <w:rFonts w:eastAsia="Times New Roman"/>
          <w:b w:val="0"/>
        </w:rPr>
        <w:t xml:space="preserve">, чрез постигане на параметрите на качество на обслужване, описани в настоящото техническо задание </w:t>
      </w:r>
      <w:r w:rsidRPr="00FD6A8E">
        <w:rPr>
          <w:rFonts w:eastAsia="Times New Roman"/>
          <w:b w:val="0"/>
        </w:rPr>
        <w:t xml:space="preserve">до сключване на договор за </w:t>
      </w:r>
      <w:r w:rsidR="009A3B7C">
        <w:rPr>
          <w:rFonts w:eastAsia="Times New Roman"/>
          <w:b w:val="0"/>
        </w:rPr>
        <w:t>надграждане на системата</w:t>
      </w:r>
      <w:r w:rsidR="00FD6A8E" w:rsidRPr="00FD6A8E">
        <w:rPr>
          <w:rFonts w:eastAsia="Times New Roman"/>
          <w:b w:val="0"/>
        </w:rPr>
        <w:t>.</w:t>
      </w:r>
      <w:r w:rsidRPr="00FD6A8E">
        <w:rPr>
          <w:b w:val="0"/>
        </w:rPr>
        <w:t xml:space="preserve"> </w:t>
      </w:r>
    </w:p>
    <w:p w14:paraId="381680E4" w14:textId="77777777" w:rsidR="00FD6A8E" w:rsidRDefault="00FD6A8E" w:rsidP="00F646D9">
      <w:pPr>
        <w:pStyle w:val="1"/>
        <w:numPr>
          <w:ilvl w:val="0"/>
          <w:numId w:val="0"/>
        </w:numPr>
        <w:ind w:left="360"/>
        <w:rPr>
          <w:b w:val="0"/>
        </w:rPr>
      </w:pPr>
    </w:p>
    <w:p w14:paraId="525B7515" w14:textId="77777777" w:rsidR="00FD6A8E" w:rsidRDefault="00FD6A8E" w:rsidP="00FD6A8E">
      <w:pPr>
        <w:pStyle w:val="1"/>
      </w:pPr>
      <w:r w:rsidRPr="00FD6A8E">
        <w:t>ОЧАКВАНИ РЕЗУЛТАТИ</w:t>
      </w:r>
    </w:p>
    <w:p w14:paraId="4A00ECE1" w14:textId="43A2F17A" w:rsidR="00CD5700" w:rsidRPr="00F646D9" w:rsidRDefault="00CD5700" w:rsidP="009A3B7C">
      <w:pPr>
        <w:pStyle w:val="a"/>
      </w:pPr>
      <w:r w:rsidRPr="00B3096D">
        <w:rPr>
          <w:rStyle w:val="FontStyle60"/>
          <w:sz w:val="24"/>
          <w:szCs w:val="24"/>
        </w:rPr>
        <w:t>Осигуряване на извънгаранционна поддръжка</w:t>
      </w:r>
      <w:r w:rsidRPr="00B3096D">
        <w:rPr>
          <w:rStyle w:val="FontStyle60"/>
          <w:sz w:val="24"/>
          <w:szCs w:val="24"/>
          <w:lang w:val="en-US"/>
        </w:rPr>
        <w:t>,</w:t>
      </w:r>
      <w:r w:rsidRPr="00B3096D">
        <w:rPr>
          <w:rStyle w:val="FontStyle60"/>
          <w:sz w:val="24"/>
          <w:szCs w:val="24"/>
        </w:rPr>
        <w:t xml:space="preserve"> с цел гарантиране на устойчивост</w:t>
      </w:r>
      <w:r w:rsidRPr="00B3096D">
        <w:rPr>
          <w:rStyle w:val="FontStyle60"/>
          <w:sz w:val="24"/>
          <w:szCs w:val="24"/>
          <w:lang w:val="en-US"/>
        </w:rPr>
        <w:t>,</w:t>
      </w:r>
      <w:r w:rsidRPr="00B3096D">
        <w:rPr>
          <w:rStyle w:val="FontStyle60"/>
          <w:sz w:val="24"/>
          <w:szCs w:val="24"/>
        </w:rPr>
        <w:t xml:space="preserve"> постигане на висока</w:t>
      </w:r>
      <w:r w:rsidR="00124FC7" w:rsidRPr="00B3096D">
        <w:rPr>
          <w:rStyle w:val="FontStyle60"/>
          <w:sz w:val="24"/>
          <w:szCs w:val="24"/>
        </w:rPr>
        <w:t xml:space="preserve"> </w:t>
      </w:r>
      <w:r w:rsidRPr="00B3096D">
        <w:rPr>
          <w:rStyle w:val="FontStyle60"/>
          <w:sz w:val="24"/>
          <w:szCs w:val="24"/>
        </w:rPr>
        <w:t xml:space="preserve">надеждност и непрекъсваемост на основния и на спомагателните работни процеси на </w:t>
      </w:r>
      <w:proofErr w:type="spellStart"/>
      <w:r w:rsidR="008337A1">
        <w:rPr>
          <w:lang w:val="en-US"/>
        </w:rPr>
        <w:t>RegiX</w:t>
      </w:r>
      <w:proofErr w:type="spellEnd"/>
      <w:r w:rsidR="00A4526E">
        <w:t>.</w:t>
      </w:r>
    </w:p>
    <w:p w14:paraId="7A81C604" w14:textId="77777777" w:rsidR="00124FC7" w:rsidRPr="005743F3" w:rsidRDefault="00124FC7" w:rsidP="00124FC7">
      <w:pPr>
        <w:pStyle w:val="I"/>
      </w:pPr>
      <w:r w:rsidRPr="005743F3">
        <w:t xml:space="preserve">ОПИСАНИЕ НА ПОРЪЧКАТА  </w:t>
      </w:r>
    </w:p>
    <w:p w14:paraId="2BEAB4D9" w14:textId="49E5EE18" w:rsidR="00124FC7" w:rsidRPr="00F646D9" w:rsidRDefault="00124FC7" w:rsidP="009A3B7C">
      <w:pPr>
        <w:pStyle w:val="a"/>
      </w:pPr>
      <w:r w:rsidRPr="005D3FBD">
        <w:t xml:space="preserve">Основните дейности в обхвата на поръчката са свързани с </w:t>
      </w:r>
      <w:r w:rsidRPr="005D3FBD">
        <w:rPr>
          <w:rStyle w:val="FontStyle60"/>
          <w:color w:val="auto"/>
          <w:sz w:val="24"/>
          <w:szCs w:val="20"/>
        </w:rPr>
        <w:t xml:space="preserve">осигуряване на извънгаранционна поддръжка, с цел </w:t>
      </w:r>
      <w:r w:rsidRPr="00ED24FB">
        <w:rPr>
          <w:rStyle w:val="FontStyle60"/>
          <w:color w:val="auto"/>
          <w:sz w:val="24"/>
          <w:szCs w:val="20"/>
        </w:rPr>
        <w:t xml:space="preserve">гарантиране на </w:t>
      </w:r>
      <w:r w:rsidR="005D3FBD" w:rsidRPr="00ED24FB">
        <w:rPr>
          <w:rStyle w:val="FontStyle60"/>
          <w:color w:val="auto"/>
          <w:sz w:val="24"/>
          <w:szCs w:val="20"/>
        </w:rPr>
        <w:t xml:space="preserve">работоспособността, </w:t>
      </w:r>
      <w:r w:rsidRPr="00ED24FB">
        <w:rPr>
          <w:rStyle w:val="FontStyle60"/>
          <w:color w:val="auto"/>
          <w:sz w:val="24"/>
          <w:szCs w:val="20"/>
        </w:rPr>
        <w:t xml:space="preserve">устойчивост, постигане на висока надеждност и непрекъсваемост </w:t>
      </w:r>
      <w:r w:rsidR="005D3FBD" w:rsidRPr="00ED24FB">
        <w:rPr>
          <w:rStyle w:val="FontStyle60"/>
          <w:color w:val="auto"/>
          <w:sz w:val="24"/>
          <w:szCs w:val="20"/>
        </w:rPr>
        <w:t xml:space="preserve"> на основния и на спомагателните</w:t>
      </w:r>
      <w:r w:rsidR="005D3FBD" w:rsidRPr="005D3FBD">
        <w:rPr>
          <w:rStyle w:val="FontStyle60"/>
          <w:color w:val="auto"/>
          <w:sz w:val="24"/>
          <w:szCs w:val="20"/>
        </w:rPr>
        <w:t xml:space="preserve"> работни процеси на </w:t>
      </w:r>
      <w:proofErr w:type="spellStart"/>
      <w:r w:rsidR="008337A1">
        <w:rPr>
          <w:lang w:val="en-US"/>
        </w:rPr>
        <w:t>RegiX</w:t>
      </w:r>
      <w:proofErr w:type="spellEnd"/>
      <w:r w:rsidR="00A4526E">
        <w:t>.</w:t>
      </w:r>
    </w:p>
    <w:p w14:paraId="5CEF8056" w14:textId="77777777" w:rsidR="00124FC7" w:rsidRDefault="00124FC7" w:rsidP="00124FC7">
      <w:pPr>
        <w:pStyle w:val="a"/>
      </w:pPr>
      <w:r w:rsidRPr="00124FC7">
        <w:t>Основни дейности и време за реакция на Изпълнителя</w:t>
      </w:r>
      <w:r w:rsidR="005D3FBD">
        <w:t xml:space="preserve">: </w:t>
      </w:r>
    </w:p>
    <w:p w14:paraId="6B1B3C08" w14:textId="77777777" w:rsidR="005D3FBD" w:rsidRDefault="005D3FBD" w:rsidP="00A414AC">
      <w:pPr>
        <w:pStyle w:val="a"/>
        <w:numPr>
          <w:ilvl w:val="0"/>
          <w:numId w:val="32"/>
        </w:numPr>
      </w:pPr>
      <w:r>
        <w:t xml:space="preserve">Извършване на диагностика </w:t>
      </w:r>
      <w:r w:rsidR="002F5FEA">
        <w:t>на място или отдалечено</w:t>
      </w:r>
      <w:r>
        <w:t xml:space="preserve">, </w:t>
      </w:r>
      <w:r w:rsidR="002F5FEA">
        <w:t xml:space="preserve">с цел осигуряване на правилното функциониране на системите; </w:t>
      </w:r>
    </w:p>
    <w:p w14:paraId="0EDAE21D" w14:textId="6B39041E" w:rsidR="005D3FBD" w:rsidRDefault="005D3FBD" w:rsidP="005D3FBD">
      <w:pPr>
        <w:pStyle w:val="a"/>
        <w:numPr>
          <w:ilvl w:val="0"/>
          <w:numId w:val="32"/>
        </w:numPr>
      </w:pPr>
      <w:r w:rsidRPr="005D3FBD">
        <w:t>Оказване на техническа помощ, обучение и консултации на техническия персонал на Възложителя по поддръжката, експлоатацията и управление на конфигурациите по системите</w:t>
      </w:r>
      <w:r w:rsidR="003A4EFF">
        <w:t>,</w:t>
      </w:r>
      <w:r w:rsidRPr="005D3FBD">
        <w:t xml:space="preserve"> предмет на поръчката</w:t>
      </w:r>
      <w:r w:rsidR="002F5FEA">
        <w:t>;</w:t>
      </w:r>
    </w:p>
    <w:p w14:paraId="7E2138E4" w14:textId="6B422500" w:rsidR="002F5FEA" w:rsidRDefault="002F5FEA" w:rsidP="005D3FBD">
      <w:pPr>
        <w:pStyle w:val="a"/>
        <w:numPr>
          <w:ilvl w:val="0"/>
          <w:numId w:val="32"/>
        </w:numPr>
      </w:pPr>
      <w:r>
        <w:t xml:space="preserve">Възстановяване на работоспособността на системите и данните при евентуален срив в следствие </w:t>
      </w:r>
      <w:r w:rsidR="003A4EFF">
        <w:t>н</w:t>
      </w:r>
      <w:r>
        <w:t xml:space="preserve">а грешка или възникнал инцидент; </w:t>
      </w:r>
    </w:p>
    <w:p w14:paraId="5B90722C" w14:textId="77777777" w:rsidR="002F5FEA" w:rsidRPr="002F5FEA" w:rsidRDefault="002F5FEA" w:rsidP="005D3FBD">
      <w:pPr>
        <w:pStyle w:val="a"/>
        <w:numPr>
          <w:ilvl w:val="0"/>
          <w:numId w:val="32"/>
        </w:numPr>
      </w:pPr>
      <w:r w:rsidRPr="00F646D9">
        <w:rPr>
          <w:szCs w:val="24"/>
        </w:rPr>
        <w:t>Експертна консултация на служители от ДАЕУ, които са потребители на системата, при изпълнение на функционалните и служебни ангажименти</w:t>
      </w:r>
      <w:r>
        <w:rPr>
          <w:szCs w:val="24"/>
        </w:rPr>
        <w:t xml:space="preserve">; </w:t>
      </w:r>
    </w:p>
    <w:p w14:paraId="4F78D8D3" w14:textId="48665329" w:rsidR="002F5FEA" w:rsidRDefault="002F5FEA" w:rsidP="002F5FEA">
      <w:pPr>
        <w:pStyle w:val="a"/>
        <w:numPr>
          <w:ilvl w:val="0"/>
          <w:numId w:val="32"/>
        </w:numPr>
      </w:pPr>
      <w:r w:rsidRPr="002F5FEA">
        <w:t>Методическа и експертна поддръжка</w:t>
      </w:r>
      <w:r w:rsidR="003A4EFF">
        <w:t>,</w:t>
      </w:r>
      <w:r w:rsidRPr="002F5FEA">
        <w:t xml:space="preserve"> включваща взаимодействията с екипите на трети страни – външни доставчици на софтуерни или инфраструктурни компоненти от общата архитектура и услуги</w:t>
      </w:r>
      <w:r>
        <w:t xml:space="preserve">; </w:t>
      </w:r>
    </w:p>
    <w:p w14:paraId="6A23047F" w14:textId="63924FDB" w:rsidR="002F5FEA" w:rsidRDefault="002F5FEA" w:rsidP="002F5FEA">
      <w:pPr>
        <w:pStyle w:val="a"/>
        <w:numPr>
          <w:ilvl w:val="0"/>
          <w:numId w:val="32"/>
        </w:numPr>
      </w:pPr>
      <w:r w:rsidRPr="002F5FEA">
        <w:t xml:space="preserve">Актуализация </w:t>
      </w:r>
      <w:r w:rsidR="003A4EFF">
        <w:t xml:space="preserve">и предаване </w:t>
      </w:r>
      <w:r w:rsidR="003A4EFF" w:rsidRPr="002F5FEA">
        <w:t xml:space="preserve">на Възложителя </w:t>
      </w:r>
      <w:r w:rsidRPr="002F5FEA">
        <w:t>на документацията на системата</w:t>
      </w:r>
      <w:r w:rsidR="003A4EFF">
        <w:t>,</w:t>
      </w:r>
      <w:r w:rsidRPr="002F5FEA">
        <w:t xml:space="preserve"> в резултат извършени действия в рамките на поддръжката</w:t>
      </w:r>
      <w:r w:rsidR="003A4EFF">
        <w:t>;</w:t>
      </w:r>
      <w:r>
        <w:t xml:space="preserve">; </w:t>
      </w:r>
    </w:p>
    <w:p w14:paraId="5C7060EA" w14:textId="7F0E8342" w:rsidR="002F5FEA" w:rsidRDefault="002F5FEA" w:rsidP="002F5FEA">
      <w:pPr>
        <w:pStyle w:val="a"/>
        <w:numPr>
          <w:ilvl w:val="0"/>
          <w:numId w:val="32"/>
        </w:numPr>
      </w:pPr>
      <w:r w:rsidRPr="002F5FEA">
        <w:t>Поддръжка на базата данни на приложението</w:t>
      </w:r>
      <w:r>
        <w:t xml:space="preserve">; </w:t>
      </w:r>
    </w:p>
    <w:p w14:paraId="5E42D69C" w14:textId="093F0690" w:rsidR="002F5FEA" w:rsidRDefault="002F5FEA" w:rsidP="00575802">
      <w:pPr>
        <w:pStyle w:val="a"/>
        <w:numPr>
          <w:ilvl w:val="0"/>
          <w:numId w:val="32"/>
        </w:numPr>
      </w:pPr>
      <w:r w:rsidRPr="002F5FEA">
        <w:t>Поддръжка на системата, включваща</w:t>
      </w:r>
      <w:r>
        <w:t xml:space="preserve"> следене изпълнението на </w:t>
      </w:r>
      <w:proofErr w:type="spellStart"/>
      <w:r>
        <w:t>back-up</w:t>
      </w:r>
      <w:proofErr w:type="spellEnd"/>
      <w:r>
        <w:t xml:space="preserve"> планове и възстановяване на данните при евентуален срив на някой компонент, помощ при технически проблеми в оперативната работа на </w:t>
      </w:r>
      <w:r w:rsidR="00822207">
        <w:rPr>
          <w:lang w:val="en-US"/>
        </w:rPr>
        <w:t>RegiX</w:t>
      </w:r>
      <w:r>
        <w:t>– преглеждане на журналните (LOG) файлове и  наблюдение на вътрешните ѝ структури за потенциални проблеми и проверка за дисковото пространство, оптимизация на заетото дисково пространство и разширение при необходимост.</w:t>
      </w:r>
    </w:p>
    <w:p w14:paraId="23F376AB" w14:textId="77777777" w:rsidR="008337A1" w:rsidRDefault="008337A1" w:rsidP="008337A1">
      <w:pPr>
        <w:pStyle w:val="a"/>
      </w:pPr>
    </w:p>
    <w:p w14:paraId="4E1C37BE" w14:textId="77777777" w:rsidR="008337A1" w:rsidRDefault="008337A1" w:rsidP="008337A1">
      <w:pPr>
        <w:pStyle w:val="a"/>
      </w:pPr>
    </w:p>
    <w:p w14:paraId="45300433" w14:textId="71A2398E" w:rsidR="00F646D9" w:rsidRPr="00F646D9" w:rsidRDefault="00F646D9" w:rsidP="00F646D9">
      <w:pPr>
        <w:pStyle w:val="I"/>
      </w:pPr>
      <w:r w:rsidRPr="00B76060">
        <w:t>ИЗИСКВАНИЯ</w:t>
      </w:r>
      <w:r w:rsidR="003A4EFF">
        <w:t>,</w:t>
      </w:r>
      <w:r>
        <w:t xml:space="preserve"> СВЪРЗАНИ С ИЗПЪЛНЕНИЕТО НА ПОРЪЧКАТА</w:t>
      </w:r>
    </w:p>
    <w:p w14:paraId="5E1DF716" w14:textId="77777777" w:rsidR="00390115" w:rsidRPr="00F646D9" w:rsidRDefault="00390115" w:rsidP="0098772E">
      <w:pPr>
        <w:pStyle w:val="1"/>
        <w:numPr>
          <w:ilvl w:val="0"/>
          <w:numId w:val="29"/>
        </w:numPr>
      </w:pPr>
      <w:r w:rsidRPr="00F646D9">
        <w:t xml:space="preserve">Технически изисквания за изпълнение на обществената поръчка.              </w:t>
      </w:r>
    </w:p>
    <w:p w14:paraId="4A879104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Извършване на диагностика на докладван проблем с цел осигуряване на правилното функциониране на системите, разработени в обхвата на договор ;</w:t>
      </w:r>
    </w:p>
    <w:p w14:paraId="4DD31A5F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Консултация за разрешаване на проблеми по предложената конфигурация на средата (операционна система, база данни, сървър за приложения, хардуер и мрежи), използвана от системата, включително промени в конфигурацията на софтуерната инфраструктура на мястото на инсталация. Под място на инсталация да се разбира  обособена </w:t>
      </w:r>
      <w:proofErr w:type="spellStart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виртуализационна</w:t>
      </w:r>
      <w:proofErr w:type="spellEnd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среда в която функционира всяка система- EGP03 (</w:t>
      </w:r>
      <w:proofErr w:type="spellStart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electronic</w:t>
      </w:r>
      <w:proofErr w:type="spellEnd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government</w:t>
      </w:r>
      <w:proofErr w:type="spellEnd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project</w:t>
      </w:r>
      <w:proofErr w:type="spellEnd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).</w:t>
      </w:r>
    </w:p>
    <w:p w14:paraId="36A79923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Възстановяване работоспособност на хоризонталните системи и данните при евентуален срив в следствие на грешки или възникнал инцидент.</w:t>
      </w:r>
    </w:p>
    <w:p w14:paraId="56AA9966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Експертна консултация на служители от ДАЕУ, които са потребители на хоризонталните системи, при изпълнение на функционалните и служебни ангажименти: по телефон и електронна поща в рамките на работното време (от 9:00 до 17:30 часа всеки работен ден от седмицата).</w:t>
      </w:r>
    </w:p>
    <w:p w14:paraId="69CBB50B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Методическа и експертна поддръжка</w:t>
      </w:r>
      <w:r w:rsidRPr="004D69A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включваща взаимодействията с екипите на трети страни – външни доставчици на софтуерни или инфраструктурни компоненти от общата архитектура и услуги, по силата на съществуващи договори на ДАЕУ, както и на бъдещи такива и се координират и контролират от дирекция „Информационни системи и оперативна съвместимост“.</w:t>
      </w:r>
    </w:p>
    <w:p w14:paraId="46ED62C7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Актуализация на документацията на системата в резултат извършени действия в рамките на поддръжката и предаване на Възложителя.</w:t>
      </w:r>
    </w:p>
    <w:p w14:paraId="1BF348D5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базата данни на приложението</w:t>
      </w:r>
      <w:r w:rsidRPr="004D69A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включваща:</w:t>
      </w:r>
    </w:p>
    <w:p w14:paraId="5F3DD35E" w14:textId="77777777" w:rsidR="008337A1" w:rsidRPr="004D69A9" w:rsidRDefault="008337A1" w:rsidP="008337A1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Периодична проверка на системните файлове на приложението;</w:t>
      </w:r>
    </w:p>
    <w:p w14:paraId="61E29BA2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хоризонталните системи, включваща:</w:t>
      </w:r>
    </w:p>
    <w:p w14:paraId="4D797190" w14:textId="77777777" w:rsidR="008337A1" w:rsidRPr="004D69A9" w:rsidRDefault="008337A1" w:rsidP="008337A1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Следене изпълнението на </w:t>
      </w:r>
      <w:proofErr w:type="spellStart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back-up</w:t>
      </w:r>
      <w:proofErr w:type="spellEnd"/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планове и възстановяване на данните при евентуален срив на някой компонент;</w:t>
      </w:r>
    </w:p>
    <w:p w14:paraId="470687BD" w14:textId="77777777" w:rsidR="008337A1" w:rsidRPr="004D69A9" w:rsidRDefault="008337A1" w:rsidP="008337A1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Помощ при технически проблеми в оперативната работа на системата за справочна и удостоверителна информация– преглеждане на журналните (LOG) файлове и  наблюдение на вътрешните ѝ структури за потенциални проблеми</w:t>
      </w:r>
      <w:r w:rsidRPr="004D69A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092431D" w14:textId="77777777" w:rsidR="008337A1" w:rsidRPr="004D69A9" w:rsidRDefault="008337A1" w:rsidP="008337A1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Проверка за дисковото пространство, оптимизация на заетото дисково пространство и разширение при необходимост.</w:t>
      </w:r>
    </w:p>
    <w:p w14:paraId="66258720" w14:textId="77777777" w:rsidR="008337A1" w:rsidRPr="004D69A9" w:rsidRDefault="008337A1" w:rsidP="008337A1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С цел регистриране и проследяване на инциденти се използва уеб базирана система за управление на ИТ услуги и инциденти, в която за всеки инцидент да има възможност за въвеждане на:</w:t>
      </w:r>
    </w:p>
    <w:p w14:paraId="48BDBD6D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t>дата и час на възникване;</w:t>
      </w:r>
    </w:p>
    <w:p w14:paraId="3218E088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t>кратко описание на инцидента;</w:t>
      </w:r>
    </w:p>
    <w:p w14:paraId="7F6A8463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t>идентификация на въвеждащия инцидента и този, който ще работи по него;</w:t>
      </w:r>
    </w:p>
    <w:p w14:paraId="3465D901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left="709" w:hanging="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     приоритет – да се задават различни видове приоритети с описание на времето за реакция;</w:t>
      </w:r>
    </w:p>
    <w:p w14:paraId="4242CBC3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t>детайлно описание на инцидента и описание на ситуацията, при която е възникнал;</w:t>
      </w:r>
    </w:p>
    <w:p w14:paraId="178FCDDC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left="709" w:hanging="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      да има възможност за прикачване на документи в различни формати, свързани с възникналия инцидент;</w:t>
      </w:r>
    </w:p>
    <w:p w14:paraId="02D9387C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t>статус на инцидент (незапочнат, в процес на изпълнение, приключен и др.);</w:t>
      </w:r>
    </w:p>
    <w:p w14:paraId="62588C11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t>дата и час на отстраняване на инцидента и др.</w:t>
      </w:r>
    </w:p>
    <w:p w14:paraId="7A0249A8" w14:textId="77777777" w:rsidR="008337A1" w:rsidRPr="004D69A9" w:rsidRDefault="008337A1" w:rsidP="008337A1">
      <w:pPr>
        <w:numPr>
          <w:ilvl w:val="0"/>
          <w:numId w:val="1"/>
        </w:numPr>
        <w:spacing w:after="0" w:line="240" w:lineRule="auto"/>
        <w:ind w:hanging="513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Calibri" w:hAnsi="Times New Roman" w:cs="Times New Roman"/>
          <w:sz w:val="24"/>
          <w:szCs w:val="24"/>
          <w:lang w:val="bg-BG"/>
        </w:rPr>
        <w:lastRenderedPageBreak/>
        <w:t>детайлна информация за извършените дейности по отстраняване на инцидента.</w:t>
      </w:r>
    </w:p>
    <w:p w14:paraId="44D0AEF0" w14:textId="77777777" w:rsidR="008337A1" w:rsidRPr="004D69A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4D69A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сървърната компонента на хоризонталните системи, както и на базата данни се извършва на място при Възложителя. Диагностика на докладван проблем и експертна (методическа) поддръжка на служителите от ДАЕУ, отговарящи за поддръжката на съответната система и може да се извършва по телефон, електронна поща и др.</w:t>
      </w:r>
    </w:p>
    <w:p w14:paraId="14D3FF3D" w14:textId="77777777" w:rsidR="008337A1" w:rsidRPr="00F646D9" w:rsidRDefault="008337A1" w:rsidP="008337A1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646D9">
        <w:rPr>
          <w:rFonts w:ascii="Times New Roman" w:eastAsia="Times New Roman" w:hAnsi="Times New Roman" w:cs="Times New Roman"/>
          <w:sz w:val="24"/>
          <w:szCs w:val="24"/>
          <w:lang w:val="bg-BG"/>
        </w:rPr>
        <w:t>Поддръжката на системи не включва разработка на нови функционалности.</w:t>
      </w:r>
    </w:p>
    <w:p w14:paraId="426A8F4A" w14:textId="77777777" w:rsidR="00EE26DC" w:rsidRPr="00F646D9" w:rsidRDefault="00EE26DC" w:rsidP="00715770">
      <w:pPr>
        <w:pStyle w:val="1"/>
        <w:numPr>
          <w:ilvl w:val="0"/>
          <w:numId w:val="0"/>
        </w:numPr>
        <w:ind w:left="360" w:hanging="360"/>
      </w:pPr>
      <w:r w:rsidRPr="00F646D9">
        <w:t>Други изисквания към изпълнението на поръчката:</w:t>
      </w:r>
    </w:p>
    <w:p w14:paraId="144B3106" w14:textId="77777777" w:rsidR="00A72162" w:rsidRPr="00F646D9" w:rsidRDefault="00A72162" w:rsidP="00ED24FB">
      <w:pPr>
        <w:pStyle w:val="11"/>
        <w:numPr>
          <w:ilvl w:val="0"/>
          <w:numId w:val="28"/>
        </w:numPr>
        <w:ind w:left="851" w:hanging="425"/>
        <w:outlineLvl w:val="9"/>
      </w:pPr>
      <w:r w:rsidRPr="00F646D9">
        <w:rPr>
          <w:b w:val="0"/>
        </w:rPr>
        <w:t xml:space="preserve">Участниците следва да предложат схема за приемане на заявки и реакция при възникване на проблеми – </w:t>
      </w:r>
      <w:r w:rsidRPr="00F646D9">
        <w:rPr>
          <w:rFonts w:eastAsia="Calibri"/>
          <w:b w:val="0"/>
        </w:rPr>
        <w:t xml:space="preserve">изградена и функционираща </w:t>
      </w:r>
      <w:proofErr w:type="spellStart"/>
      <w:r w:rsidRPr="00F646D9">
        <w:rPr>
          <w:rFonts w:eastAsia="Calibri"/>
          <w:b w:val="0"/>
        </w:rPr>
        <w:t>web</w:t>
      </w:r>
      <w:proofErr w:type="spellEnd"/>
      <w:r w:rsidRPr="00F646D9">
        <w:rPr>
          <w:rFonts w:eastAsia="Calibri"/>
          <w:b w:val="0"/>
        </w:rPr>
        <w:t xml:space="preserve">-базирана </w:t>
      </w:r>
      <w:proofErr w:type="spellStart"/>
      <w:r w:rsidRPr="00F646D9">
        <w:rPr>
          <w:rFonts w:eastAsia="Calibri"/>
          <w:b w:val="0"/>
        </w:rPr>
        <w:t>help-desk</w:t>
      </w:r>
      <w:proofErr w:type="spellEnd"/>
      <w:r w:rsidRPr="00F646D9">
        <w:rPr>
          <w:rFonts w:eastAsia="Calibri"/>
          <w:b w:val="0"/>
        </w:rPr>
        <w:t xml:space="preserve"> система, осигуряваща 24-часова поддръжка на системата</w:t>
      </w:r>
      <w:r w:rsidRPr="00F646D9">
        <w:t>.</w:t>
      </w:r>
    </w:p>
    <w:p w14:paraId="23A462D6" w14:textId="77777777" w:rsidR="00A72162" w:rsidRPr="00F646D9" w:rsidRDefault="00A72162" w:rsidP="00ED24FB">
      <w:pPr>
        <w:pStyle w:val="11"/>
        <w:numPr>
          <w:ilvl w:val="0"/>
          <w:numId w:val="28"/>
        </w:numPr>
        <w:ind w:left="851" w:hanging="425"/>
        <w:outlineLvl w:val="9"/>
        <w:rPr>
          <w:b w:val="0"/>
        </w:rPr>
      </w:pPr>
      <w:r w:rsidRPr="00F646D9">
        <w:rPr>
          <w:b w:val="0"/>
        </w:rPr>
        <w:t xml:space="preserve">Участниците следва да предложат процедура за </w:t>
      </w:r>
      <w:proofErr w:type="spellStart"/>
      <w:r w:rsidRPr="00F646D9">
        <w:rPr>
          <w:b w:val="0"/>
        </w:rPr>
        <w:t>ескалационна</w:t>
      </w:r>
      <w:proofErr w:type="spellEnd"/>
      <w:r w:rsidRPr="00F646D9">
        <w:rPr>
          <w:b w:val="0"/>
        </w:rPr>
        <w:t xml:space="preserve"> процедура, свързана с дейности по констатиране  на отказ и отстраняване на отказ или нарушена работоспособност в обхвата на всички компоненти изграждащи системата,  обект на поддръжката.</w:t>
      </w:r>
    </w:p>
    <w:p w14:paraId="7470734C" w14:textId="02060906" w:rsidR="00A72162" w:rsidRPr="00256310" w:rsidRDefault="00A72162" w:rsidP="00ED24FB">
      <w:pPr>
        <w:pStyle w:val="11"/>
        <w:numPr>
          <w:ilvl w:val="0"/>
          <w:numId w:val="28"/>
        </w:numPr>
        <w:ind w:left="851" w:hanging="425"/>
        <w:outlineLvl w:val="9"/>
        <w:rPr>
          <w:b w:val="0"/>
        </w:rPr>
      </w:pPr>
      <w:r w:rsidRPr="00256310">
        <w:rPr>
          <w:b w:val="0"/>
        </w:rPr>
        <w:t xml:space="preserve">Участниците следва да предложат </w:t>
      </w:r>
      <w:r w:rsidR="00256310" w:rsidRPr="00256310">
        <w:rPr>
          <w:b w:val="0"/>
        </w:rPr>
        <w:t>план за поддръжка, гарантираща работоспособността на отделната система.</w:t>
      </w:r>
    </w:p>
    <w:p w14:paraId="39C06AAE" w14:textId="77777777" w:rsidR="00ED24FB" w:rsidRPr="000C3514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0C3514">
        <w:t>Участниците като част от техническото си предложение трябва да изготвят подробен График за изпълнение на проекта (план), в който следва да се конкретизират сроковете за изпълнението на дейностите от поръчката;</w:t>
      </w:r>
    </w:p>
    <w:p w14:paraId="25C95640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Участниците трябва да опишат в своите предложения подход за управление на проекта – предложени дейности за управление (методология за управление на проекта), които трябва да включват като минимум управление на реализацията на всички дейности, посочени в техническото задание, както и разпределението на предложените участници в екипа за управление на поръчката по роли.</w:t>
      </w:r>
    </w:p>
    <w:p w14:paraId="37FEA234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Участниците трябва да опишат в своите предложения методи за осигуряване на качество на проектните резултати, който трябва да включва осигуряване на качеството и полагане на усилия за непрекъснато подобряване на работата за удовлетворяване на изискванията на Възложителя, съгласно параметрите на качеството на обслужване, посочени в Приложението към настоящата техническа спецификация.</w:t>
      </w:r>
    </w:p>
    <w:p w14:paraId="3EA16D46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подхода за управление на риска, който ще прилагат при изпълнението на поръчката.</w:t>
      </w:r>
    </w:p>
    <w:p w14:paraId="51E9DBBD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метода за управление на инциденти и проблеми, който ще прилагат при изпълнението на поръчката, съобразявайки се с описаните в техническата спецификация изисквания.</w:t>
      </w:r>
    </w:p>
    <w:p w14:paraId="139FBC2D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В техническото си предложение участниците трябва да опишат подхода за управление на качеството, който ще прилагат при изпълнението на поръчката, съобразявайки се с описаните в техническата спецификация изисквания. Изпълнителят следва да предложи и създаде организация за управление на качеството при предоставяне на всяка една от дейностите на поръчката. Информацията за управление на качеството трябва да бъде раздел в Техническото предложение на Изпълнителя. Той следва да съдържа дейностите за проследяване, контрол и одит на качеството, както и описание на създадената при Изпълнителя организация за управление на качеството за всяка дейност.</w:t>
      </w:r>
    </w:p>
    <w:p w14:paraId="7202CE01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>Участникът трябва в техническото предложение да представи методология, подход и техническо решение за изпълнение на дейностите в обхвата на настоящата поръчка, както и график с включени етапи, дейности, резултати и ангажираност на членовете от екипа.</w:t>
      </w:r>
    </w:p>
    <w:p w14:paraId="70A5FD63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t xml:space="preserve">Участникът трябва да прилага система за управление на сигурността  съгласно БДС EN ISO 27000-1 </w:t>
      </w:r>
      <w:r w:rsidRPr="000C3514">
        <w:rPr>
          <w:b/>
          <w:i/>
        </w:rPr>
        <w:t>или еквивалент.</w:t>
      </w:r>
    </w:p>
    <w:p w14:paraId="2AF6B714" w14:textId="77777777" w:rsidR="00ED24FB" w:rsidRPr="00ED24FB" w:rsidRDefault="00ED24FB" w:rsidP="000C3514">
      <w:pPr>
        <w:pStyle w:val="Default"/>
        <w:numPr>
          <w:ilvl w:val="0"/>
          <w:numId w:val="28"/>
        </w:numPr>
        <w:ind w:left="851" w:hanging="425"/>
        <w:jc w:val="both"/>
      </w:pPr>
      <w:r w:rsidRPr="00ED24FB">
        <w:lastRenderedPageBreak/>
        <w:t xml:space="preserve">Участникът трябва да прилага система за управление на ИТ услуги съгласно  БДС EN ISO 20000-1 </w:t>
      </w:r>
      <w:r w:rsidRPr="000C3514">
        <w:rPr>
          <w:b/>
          <w:i/>
        </w:rPr>
        <w:t>или еквивалент</w:t>
      </w:r>
      <w:r w:rsidRPr="00ED24FB">
        <w:t>.</w:t>
      </w:r>
    </w:p>
    <w:p w14:paraId="4EFA3A27" w14:textId="77777777" w:rsidR="00725CFB" w:rsidRDefault="00725CFB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</w:pPr>
    </w:p>
    <w:p w14:paraId="57EF9030" w14:textId="77777777" w:rsidR="00E10AA0" w:rsidRDefault="00E10AA0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</w:pPr>
    </w:p>
    <w:p w14:paraId="1904165C" w14:textId="77777777" w:rsidR="00A72162" w:rsidRPr="00F646D9" w:rsidRDefault="00A72162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b/>
          <w:i/>
          <w:sz w:val="24"/>
          <w:szCs w:val="20"/>
          <w:lang w:val="bg-BG" w:eastAsia="bg-BG"/>
        </w:rPr>
        <w:t>Забележка:</w:t>
      </w: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 xml:space="preserve"> </w:t>
      </w:r>
    </w:p>
    <w:p w14:paraId="4CDA82B1" w14:textId="77777777" w:rsidR="00A72162" w:rsidRPr="00F646D9" w:rsidRDefault="00A72162" w:rsidP="00A7216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</w:pPr>
      <w:r w:rsidRPr="00F646D9">
        <w:rPr>
          <w:rFonts w:ascii="Times New Roman" w:eastAsia="Times New Roman" w:hAnsi="Times New Roman" w:cs="Times New Roman"/>
          <w:sz w:val="24"/>
          <w:szCs w:val="20"/>
          <w:lang w:val="bg-BG" w:eastAsia="bg-BG"/>
        </w:rPr>
        <w:t>* Всяко посочване в настоящите технически изисквания и спецификации или в документацията като цяло на стандарт, спецификация, техническа оценка, техническо одобрение или технически еталон следва да се чете и разбира „или еквивалентно/и“.</w:t>
      </w:r>
    </w:p>
    <w:p w14:paraId="75D48DC6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764FDE16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7107E741" w14:textId="77777777" w:rsidR="00A72162" w:rsidRPr="00F646D9" w:rsidRDefault="00A72162" w:rsidP="00895307">
      <w:pPr>
        <w:pStyle w:val="Default"/>
        <w:rPr>
          <w:sz w:val="23"/>
          <w:szCs w:val="23"/>
        </w:rPr>
      </w:pPr>
    </w:p>
    <w:p w14:paraId="672AE486" w14:textId="77777777" w:rsidR="00403821" w:rsidRPr="00F646D9" w:rsidRDefault="00403821" w:rsidP="00895307">
      <w:pPr>
        <w:pStyle w:val="Default"/>
      </w:pPr>
    </w:p>
    <w:sectPr w:rsidR="00403821" w:rsidRPr="00F646D9" w:rsidSect="00715770">
      <w:footerReference w:type="default" r:id="rId8"/>
      <w:pgSz w:w="11906" w:h="16838"/>
      <w:pgMar w:top="1276" w:right="70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72EA7F" w14:textId="77777777" w:rsidR="004F0EC0" w:rsidRDefault="004F0EC0" w:rsidP="001453BB">
      <w:pPr>
        <w:spacing w:after="0" w:line="240" w:lineRule="auto"/>
      </w:pPr>
      <w:r>
        <w:separator/>
      </w:r>
    </w:p>
  </w:endnote>
  <w:endnote w:type="continuationSeparator" w:id="0">
    <w:p w14:paraId="4AE2E90C" w14:textId="77777777" w:rsidR="004F0EC0" w:rsidRDefault="004F0EC0" w:rsidP="00145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19846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FB8202" w14:textId="5E7C06C9" w:rsidR="00762F0D" w:rsidRDefault="00762F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310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487AA4F" w14:textId="77777777" w:rsidR="00762F0D" w:rsidRDefault="00762F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2CDBA5" w14:textId="77777777" w:rsidR="004F0EC0" w:rsidRDefault="004F0EC0" w:rsidP="001453BB">
      <w:pPr>
        <w:spacing w:after="0" w:line="240" w:lineRule="auto"/>
      </w:pPr>
      <w:r>
        <w:separator/>
      </w:r>
    </w:p>
  </w:footnote>
  <w:footnote w:type="continuationSeparator" w:id="0">
    <w:p w14:paraId="61012F98" w14:textId="77777777" w:rsidR="004F0EC0" w:rsidRDefault="004F0EC0" w:rsidP="001453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1C3800F0"/>
    <w:name w:val="Diagram"/>
    <w:lvl w:ilvl="0">
      <w:start w:val="1"/>
      <w:numFmt w:val="decimal"/>
      <w:pStyle w:val="DiagramLabel"/>
      <w:lvlText w:val="Figure %1: "/>
      <w:lvlJc w:val="left"/>
    </w:lvl>
  </w:abstractNum>
  <w:abstractNum w:abstractNumId="1">
    <w:nsid w:val="00F600F8"/>
    <w:multiLevelType w:val="hybridMultilevel"/>
    <w:tmpl w:val="EC480724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3F92411"/>
    <w:multiLevelType w:val="hybridMultilevel"/>
    <w:tmpl w:val="1A883680"/>
    <w:lvl w:ilvl="0" w:tplc="9EA6E322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6EC42F3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7C0BD9"/>
    <w:multiLevelType w:val="hybridMultilevel"/>
    <w:tmpl w:val="894C9CA4"/>
    <w:lvl w:ilvl="0" w:tplc="F8F0AF0C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F07770"/>
    <w:multiLevelType w:val="hybridMultilevel"/>
    <w:tmpl w:val="B9F21364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7E5E22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BE534C"/>
    <w:multiLevelType w:val="multilevel"/>
    <w:tmpl w:val="E58CE474"/>
    <w:lvl w:ilvl="0">
      <w:start w:val="1"/>
      <w:numFmt w:val="upperRoman"/>
      <w:pStyle w:val="I"/>
      <w:lvlText w:val="%1."/>
      <w:lvlJc w:val="righ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0E307CAC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1191ABC"/>
    <w:multiLevelType w:val="multilevel"/>
    <w:tmpl w:val="E028F57A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49D704D"/>
    <w:multiLevelType w:val="hybridMultilevel"/>
    <w:tmpl w:val="8C12106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770B71"/>
    <w:multiLevelType w:val="hybridMultilevel"/>
    <w:tmpl w:val="31CCC30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874567"/>
    <w:multiLevelType w:val="hybridMultilevel"/>
    <w:tmpl w:val="9334D7A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E95D1A"/>
    <w:multiLevelType w:val="hybridMultilevel"/>
    <w:tmpl w:val="EA1616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5B6860"/>
    <w:multiLevelType w:val="hybridMultilevel"/>
    <w:tmpl w:val="D0D4FA88"/>
    <w:lvl w:ilvl="0" w:tplc="FC9CB09A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FC9CB09A">
      <w:start w:val="1"/>
      <w:numFmt w:val="decimal"/>
      <w:lvlText w:val="%2."/>
      <w:lvlJc w:val="left"/>
      <w:pPr>
        <w:ind w:left="1866" w:hanging="360"/>
      </w:pPr>
      <w:rPr>
        <w:rFonts w:hint="default"/>
      </w:rPr>
    </w:lvl>
    <w:lvl w:ilvl="2" w:tplc="0402001B" w:tentative="1">
      <w:start w:val="1"/>
      <w:numFmt w:val="lowerRoman"/>
      <w:lvlText w:val="%3."/>
      <w:lvlJc w:val="right"/>
      <w:pPr>
        <w:ind w:left="2586" w:hanging="180"/>
      </w:pPr>
    </w:lvl>
    <w:lvl w:ilvl="3" w:tplc="0402000F" w:tentative="1">
      <w:start w:val="1"/>
      <w:numFmt w:val="decimal"/>
      <w:lvlText w:val="%4."/>
      <w:lvlJc w:val="left"/>
      <w:pPr>
        <w:ind w:left="3306" w:hanging="360"/>
      </w:pPr>
    </w:lvl>
    <w:lvl w:ilvl="4" w:tplc="04020019" w:tentative="1">
      <w:start w:val="1"/>
      <w:numFmt w:val="lowerLetter"/>
      <w:lvlText w:val="%5."/>
      <w:lvlJc w:val="left"/>
      <w:pPr>
        <w:ind w:left="4026" w:hanging="360"/>
      </w:pPr>
    </w:lvl>
    <w:lvl w:ilvl="5" w:tplc="0402001B" w:tentative="1">
      <w:start w:val="1"/>
      <w:numFmt w:val="lowerRoman"/>
      <w:lvlText w:val="%6."/>
      <w:lvlJc w:val="right"/>
      <w:pPr>
        <w:ind w:left="4746" w:hanging="180"/>
      </w:pPr>
    </w:lvl>
    <w:lvl w:ilvl="6" w:tplc="0402000F" w:tentative="1">
      <w:start w:val="1"/>
      <w:numFmt w:val="decimal"/>
      <w:lvlText w:val="%7."/>
      <w:lvlJc w:val="left"/>
      <w:pPr>
        <w:ind w:left="5466" w:hanging="360"/>
      </w:pPr>
    </w:lvl>
    <w:lvl w:ilvl="7" w:tplc="04020019" w:tentative="1">
      <w:start w:val="1"/>
      <w:numFmt w:val="lowerLetter"/>
      <w:lvlText w:val="%8."/>
      <w:lvlJc w:val="left"/>
      <w:pPr>
        <w:ind w:left="6186" w:hanging="360"/>
      </w:pPr>
    </w:lvl>
    <w:lvl w:ilvl="8" w:tplc="0402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343D4372"/>
    <w:multiLevelType w:val="hybridMultilevel"/>
    <w:tmpl w:val="42A2B34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413373"/>
    <w:multiLevelType w:val="hybridMultilevel"/>
    <w:tmpl w:val="F4ECA2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747D3D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DB7611D"/>
    <w:multiLevelType w:val="hybridMultilevel"/>
    <w:tmpl w:val="CA4418F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39509A"/>
    <w:multiLevelType w:val="hybridMultilevel"/>
    <w:tmpl w:val="D9F653C8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8D2F97"/>
    <w:multiLevelType w:val="hybridMultilevel"/>
    <w:tmpl w:val="CE948F6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E061FA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656290"/>
    <w:multiLevelType w:val="hybridMultilevel"/>
    <w:tmpl w:val="E58A8622"/>
    <w:lvl w:ilvl="0" w:tplc="FC9CB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0871926"/>
    <w:multiLevelType w:val="hybridMultilevel"/>
    <w:tmpl w:val="0BE83AF8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B048A"/>
    <w:multiLevelType w:val="hybridMultilevel"/>
    <w:tmpl w:val="98568380"/>
    <w:lvl w:ilvl="0" w:tplc="9D5C7A3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E517AA"/>
    <w:multiLevelType w:val="hybridMultilevel"/>
    <w:tmpl w:val="259081F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EA0D1C"/>
    <w:multiLevelType w:val="hybridMultilevel"/>
    <w:tmpl w:val="EE9EA756"/>
    <w:lvl w:ilvl="0" w:tplc="FC9CB0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B15738"/>
    <w:multiLevelType w:val="hybridMultilevel"/>
    <w:tmpl w:val="781688F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3A3E3A"/>
    <w:multiLevelType w:val="hybridMultilevel"/>
    <w:tmpl w:val="D77664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6F5E52"/>
    <w:multiLevelType w:val="hybridMultilevel"/>
    <w:tmpl w:val="5BBA58F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7E442F"/>
    <w:multiLevelType w:val="hybridMultilevel"/>
    <w:tmpl w:val="96C8FF00"/>
    <w:lvl w:ilvl="0" w:tplc="3CFAD416">
      <w:start w:val="1"/>
      <w:numFmt w:val="decimal"/>
      <w:pStyle w:val="Heading3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B222568"/>
    <w:multiLevelType w:val="multilevel"/>
    <w:tmpl w:val="CA0846F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8"/>
  </w:num>
  <w:num w:numId="2">
    <w:abstractNumId w:val="7"/>
  </w:num>
  <w:num w:numId="3">
    <w:abstractNumId w:val="27"/>
  </w:num>
  <w:num w:numId="4">
    <w:abstractNumId w:val="9"/>
  </w:num>
  <w:num w:numId="5">
    <w:abstractNumId w:val="15"/>
  </w:num>
  <w:num w:numId="6">
    <w:abstractNumId w:val="0"/>
  </w:num>
  <w:num w:numId="7">
    <w:abstractNumId w:val="20"/>
  </w:num>
  <w:num w:numId="8">
    <w:abstractNumId w:val="11"/>
  </w:num>
  <w:num w:numId="9">
    <w:abstractNumId w:val="29"/>
  </w:num>
  <w:num w:numId="10">
    <w:abstractNumId w:val="5"/>
  </w:num>
  <w:num w:numId="11">
    <w:abstractNumId w:val="24"/>
  </w:num>
  <w:num w:numId="12">
    <w:abstractNumId w:val="30"/>
  </w:num>
  <w:num w:numId="13">
    <w:abstractNumId w:val="25"/>
  </w:num>
  <w:num w:numId="14">
    <w:abstractNumId w:val="13"/>
  </w:num>
  <w:num w:numId="15">
    <w:abstractNumId w:val="28"/>
  </w:num>
  <w:num w:numId="16">
    <w:abstractNumId w:val="12"/>
  </w:num>
  <w:num w:numId="17">
    <w:abstractNumId w:val="6"/>
  </w:num>
  <w:num w:numId="18">
    <w:abstractNumId w:val="19"/>
  </w:num>
  <w:num w:numId="19">
    <w:abstractNumId w:val="3"/>
  </w:num>
  <w:num w:numId="20">
    <w:abstractNumId w:val="4"/>
  </w:num>
  <w:num w:numId="21">
    <w:abstractNumId w:val="21"/>
  </w:num>
  <w:num w:numId="22">
    <w:abstractNumId w:val="14"/>
  </w:num>
  <w:num w:numId="23">
    <w:abstractNumId w:val="1"/>
  </w:num>
  <w:num w:numId="24">
    <w:abstractNumId w:val="17"/>
  </w:num>
  <w:num w:numId="25">
    <w:abstractNumId w:val="8"/>
  </w:num>
  <w:num w:numId="26">
    <w:abstractNumId w:val="10"/>
  </w:num>
  <w:num w:numId="27">
    <w:abstractNumId w:val="26"/>
  </w:num>
  <w:num w:numId="28">
    <w:abstractNumId w:val="22"/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23"/>
  </w:num>
  <w:num w:numId="34">
    <w:abstractNumId w:val="2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9BC"/>
    <w:rsid w:val="0006293C"/>
    <w:rsid w:val="00082E06"/>
    <w:rsid w:val="00092D98"/>
    <w:rsid w:val="000A2239"/>
    <w:rsid w:val="000C3514"/>
    <w:rsid w:val="000E43E2"/>
    <w:rsid w:val="00102ACB"/>
    <w:rsid w:val="001207FE"/>
    <w:rsid w:val="00124FC7"/>
    <w:rsid w:val="00131219"/>
    <w:rsid w:val="00134051"/>
    <w:rsid w:val="00136606"/>
    <w:rsid w:val="00136649"/>
    <w:rsid w:val="00141C96"/>
    <w:rsid w:val="00143420"/>
    <w:rsid w:val="001453BB"/>
    <w:rsid w:val="0015484B"/>
    <w:rsid w:val="001A6DE9"/>
    <w:rsid w:val="001A7318"/>
    <w:rsid w:val="001C655D"/>
    <w:rsid w:val="002038E8"/>
    <w:rsid w:val="00225BF8"/>
    <w:rsid w:val="00256310"/>
    <w:rsid w:val="00260BA7"/>
    <w:rsid w:val="002B6257"/>
    <w:rsid w:val="002C3E6C"/>
    <w:rsid w:val="002E1CF8"/>
    <w:rsid w:val="002E5138"/>
    <w:rsid w:val="002F5FEA"/>
    <w:rsid w:val="00302345"/>
    <w:rsid w:val="003024B4"/>
    <w:rsid w:val="003034A4"/>
    <w:rsid w:val="00311FA9"/>
    <w:rsid w:val="00316172"/>
    <w:rsid w:val="003314E4"/>
    <w:rsid w:val="00336989"/>
    <w:rsid w:val="00361A30"/>
    <w:rsid w:val="00374EC6"/>
    <w:rsid w:val="00390115"/>
    <w:rsid w:val="003A0B6C"/>
    <w:rsid w:val="003A4EFF"/>
    <w:rsid w:val="003C4A7E"/>
    <w:rsid w:val="003E3D2E"/>
    <w:rsid w:val="003E597F"/>
    <w:rsid w:val="003F32A7"/>
    <w:rsid w:val="00403379"/>
    <w:rsid w:val="00403821"/>
    <w:rsid w:val="00404CF7"/>
    <w:rsid w:val="00405CC9"/>
    <w:rsid w:val="004079E0"/>
    <w:rsid w:val="00434F76"/>
    <w:rsid w:val="0044319E"/>
    <w:rsid w:val="004448E1"/>
    <w:rsid w:val="0046502D"/>
    <w:rsid w:val="00487155"/>
    <w:rsid w:val="0049443F"/>
    <w:rsid w:val="004D69A9"/>
    <w:rsid w:val="004E57F0"/>
    <w:rsid w:val="004F0EC0"/>
    <w:rsid w:val="004F3A78"/>
    <w:rsid w:val="0052683F"/>
    <w:rsid w:val="0054789D"/>
    <w:rsid w:val="005701DB"/>
    <w:rsid w:val="0058185D"/>
    <w:rsid w:val="005A2CC6"/>
    <w:rsid w:val="005B3A17"/>
    <w:rsid w:val="005C0320"/>
    <w:rsid w:val="005C492D"/>
    <w:rsid w:val="005C4C60"/>
    <w:rsid w:val="005D3FBD"/>
    <w:rsid w:val="005D6A7D"/>
    <w:rsid w:val="00651F9F"/>
    <w:rsid w:val="00676524"/>
    <w:rsid w:val="00681689"/>
    <w:rsid w:val="006A50B0"/>
    <w:rsid w:val="00715770"/>
    <w:rsid w:val="00725CFB"/>
    <w:rsid w:val="0074364E"/>
    <w:rsid w:val="0074577B"/>
    <w:rsid w:val="00747E74"/>
    <w:rsid w:val="00751309"/>
    <w:rsid w:val="00762F0D"/>
    <w:rsid w:val="007D4527"/>
    <w:rsid w:val="00803104"/>
    <w:rsid w:val="00822207"/>
    <w:rsid w:val="008337A1"/>
    <w:rsid w:val="008469BC"/>
    <w:rsid w:val="008518A7"/>
    <w:rsid w:val="00857EDF"/>
    <w:rsid w:val="008661B1"/>
    <w:rsid w:val="00895307"/>
    <w:rsid w:val="008A6433"/>
    <w:rsid w:val="008F74F9"/>
    <w:rsid w:val="00907A12"/>
    <w:rsid w:val="009122D5"/>
    <w:rsid w:val="00915BD7"/>
    <w:rsid w:val="00932882"/>
    <w:rsid w:val="00944612"/>
    <w:rsid w:val="009611F1"/>
    <w:rsid w:val="0098772E"/>
    <w:rsid w:val="009969FE"/>
    <w:rsid w:val="009A1A37"/>
    <w:rsid w:val="009A3B7C"/>
    <w:rsid w:val="009F7346"/>
    <w:rsid w:val="00A1019A"/>
    <w:rsid w:val="00A15204"/>
    <w:rsid w:val="00A252AC"/>
    <w:rsid w:val="00A4526E"/>
    <w:rsid w:val="00A67BE9"/>
    <w:rsid w:val="00A72162"/>
    <w:rsid w:val="00A74765"/>
    <w:rsid w:val="00A96F53"/>
    <w:rsid w:val="00AA2AFF"/>
    <w:rsid w:val="00AE2D98"/>
    <w:rsid w:val="00AE65AC"/>
    <w:rsid w:val="00AF711B"/>
    <w:rsid w:val="00B07B01"/>
    <w:rsid w:val="00B3096D"/>
    <w:rsid w:val="00B341E4"/>
    <w:rsid w:val="00B34FA7"/>
    <w:rsid w:val="00B50923"/>
    <w:rsid w:val="00B55965"/>
    <w:rsid w:val="00B55F7D"/>
    <w:rsid w:val="00B80D7D"/>
    <w:rsid w:val="00B976B7"/>
    <w:rsid w:val="00BA2B60"/>
    <w:rsid w:val="00BE4E1C"/>
    <w:rsid w:val="00BF5B47"/>
    <w:rsid w:val="00C159C0"/>
    <w:rsid w:val="00C52E9D"/>
    <w:rsid w:val="00C730E0"/>
    <w:rsid w:val="00C73E2D"/>
    <w:rsid w:val="00C77DCB"/>
    <w:rsid w:val="00C92BAB"/>
    <w:rsid w:val="00CC0540"/>
    <w:rsid w:val="00CD5700"/>
    <w:rsid w:val="00D03E95"/>
    <w:rsid w:val="00D22C59"/>
    <w:rsid w:val="00DC1596"/>
    <w:rsid w:val="00DE34B6"/>
    <w:rsid w:val="00DE5BED"/>
    <w:rsid w:val="00DF79E9"/>
    <w:rsid w:val="00E10AA0"/>
    <w:rsid w:val="00E30A38"/>
    <w:rsid w:val="00E61E04"/>
    <w:rsid w:val="00E74E4B"/>
    <w:rsid w:val="00E948E7"/>
    <w:rsid w:val="00EB4097"/>
    <w:rsid w:val="00EC388B"/>
    <w:rsid w:val="00ED24FB"/>
    <w:rsid w:val="00EE26DC"/>
    <w:rsid w:val="00F21126"/>
    <w:rsid w:val="00F408FD"/>
    <w:rsid w:val="00F646D9"/>
    <w:rsid w:val="00F85305"/>
    <w:rsid w:val="00F862AA"/>
    <w:rsid w:val="00FA46AD"/>
    <w:rsid w:val="00FB7897"/>
    <w:rsid w:val="00FC4D6F"/>
    <w:rsid w:val="00FD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4ECC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BED"/>
    <w:pPr>
      <w:spacing w:after="160" w:line="259" w:lineRule="auto"/>
    </w:pPr>
    <w:rPr>
      <w:lang w:val="en-US"/>
    </w:rPr>
  </w:style>
  <w:style w:type="paragraph" w:styleId="Heading3">
    <w:name w:val="heading 3"/>
    <w:aliases w:val="Headline 3,h3,h31,h32,H3,H31 Char,H31 Char Char,Primary Subhead,Minor,head3,subhead,3,alltoc,Titre 31,t3.T3,l3,CT,Titre 3+,Contrat 3,Titre 3 SQ,Titre 3 SQ1,Titre 3 SQ2,Titre 3 SQ3,Titre 3 SQ4,Titre 3 SQ5,Titre 3 SQ6,Titre 3 SQ7,t"/>
    <w:basedOn w:val="Normal"/>
    <w:next w:val="Normal"/>
    <w:link w:val="Heading3Char"/>
    <w:autoRedefine/>
    <w:uiPriority w:val="9"/>
    <w:qFormat/>
    <w:rsid w:val="003024B4"/>
    <w:pPr>
      <w:numPr>
        <w:numId w:val="12"/>
      </w:numPr>
      <w:spacing w:after="0" w:line="240" w:lineRule="auto"/>
      <w:ind w:right="140"/>
      <w:outlineLvl w:val="2"/>
    </w:pPr>
    <w:rPr>
      <w:rFonts w:ascii="Times New Roman" w:eastAsia="Times New Roman" w:hAnsi="Times New Roman" w:cs="Times New Roman"/>
      <w:b/>
      <w:color w:val="000000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374EC6"/>
    <w:pPr>
      <w:ind w:left="720"/>
      <w:contextualSpacing/>
    </w:pPr>
  </w:style>
  <w:style w:type="paragraph" w:customStyle="1" w:styleId="I">
    <w:name w:val="I."/>
    <w:basedOn w:val="ListParagraph"/>
    <w:qFormat/>
    <w:rsid w:val="00B07B01"/>
    <w:pPr>
      <w:numPr>
        <w:numId w:val="2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MS Reference Sans Serif" w:hAnsi="Times New Roman" w:cs="Times New Roman"/>
      <w:b/>
      <w:sz w:val="24"/>
      <w:szCs w:val="24"/>
      <w:lang w:val="bg-BG" w:eastAsia="bg-BG"/>
    </w:rPr>
  </w:style>
  <w:style w:type="paragraph" w:customStyle="1" w:styleId="1">
    <w:name w:val="1."/>
    <w:basedOn w:val="ListParagraph"/>
    <w:qFormat/>
    <w:rsid w:val="00B07B01"/>
    <w:pPr>
      <w:numPr>
        <w:numId w:val="4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MS Reference Sans Serif" w:hAnsi="Times New Roman" w:cs="Times New Roman"/>
      <w:b/>
      <w:sz w:val="24"/>
      <w:szCs w:val="24"/>
      <w:lang w:val="bg-BG" w:eastAsia="bg-BG"/>
    </w:rPr>
  </w:style>
  <w:style w:type="paragraph" w:customStyle="1" w:styleId="11">
    <w:name w:val="1.1."/>
    <w:basedOn w:val="ListParagraph"/>
    <w:qFormat/>
    <w:rsid w:val="00B07B01"/>
    <w:pPr>
      <w:numPr>
        <w:ilvl w:val="1"/>
        <w:numId w:val="4"/>
      </w:num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customStyle="1" w:styleId="Properties">
    <w:name w:val="Properties"/>
    <w:basedOn w:val="Normal"/>
    <w:next w:val="Normal"/>
    <w:rsid w:val="00303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Notes">
    <w:name w:val="Notes"/>
    <w:basedOn w:val="Normal"/>
    <w:next w:val="Normal"/>
    <w:rsid w:val="003034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DiagramImage">
    <w:name w:val="Diagram Image"/>
    <w:basedOn w:val="Normal"/>
    <w:next w:val="Normal"/>
    <w:rsid w:val="003034A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DiagramLabel">
    <w:name w:val="Diagram Label"/>
    <w:basedOn w:val="Normal"/>
    <w:next w:val="Normal"/>
    <w:rsid w:val="003034A4"/>
    <w:pPr>
      <w:numPr>
        <w:numId w:val="6"/>
      </w:numPr>
      <w:spacing w:after="0" w:line="240" w:lineRule="auto"/>
      <w:jc w:val="center"/>
    </w:pPr>
    <w:rPr>
      <w:rFonts w:ascii="Times New Roman" w:eastAsia="Times New Roman" w:hAnsi="Times New Roman" w:cs="Times New Roman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15484B"/>
    <w:rPr>
      <w:color w:val="0000FF" w:themeColor="hyperlink"/>
      <w:u w:val="single"/>
    </w:rPr>
  </w:style>
  <w:style w:type="paragraph" w:customStyle="1" w:styleId="a">
    <w:name w:val="текст"/>
    <w:basedOn w:val="Normal"/>
    <w:qFormat/>
    <w:rsid w:val="0015484B"/>
    <w:pPr>
      <w:tabs>
        <w:tab w:val="left" w:pos="993"/>
      </w:tabs>
      <w:autoSpaceDE w:val="0"/>
      <w:autoSpaceDN w:val="0"/>
      <w:adjustRightInd w:val="0"/>
      <w:spacing w:before="240"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val="bg-BG" w:eastAsia="bg-BG"/>
    </w:rPr>
  </w:style>
  <w:style w:type="character" w:customStyle="1" w:styleId="Heading3Char">
    <w:name w:val="Heading 3 Char"/>
    <w:aliases w:val="Headline 3 Char,h3 Char,h31 Char,h32 Char,H3 Char,H31 Char Char1,H31 Char Char Char,Primary Subhead Char,Minor Char,head3 Char,subhead Char,3 Char,alltoc Char,Titre 31 Char,t3.T3 Char,l3 Char,CT Char,Titre 3+ Char,Contrat 3 Char,t Char"/>
    <w:basedOn w:val="DefaultParagraphFont"/>
    <w:link w:val="Heading3"/>
    <w:uiPriority w:val="9"/>
    <w:rsid w:val="003024B4"/>
    <w:rPr>
      <w:rFonts w:ascii="Times New Roman" w:eastAsia="Times New Roman" w:hAnsi="Times New Roman" w:cs="Times New Roman"/>
      <w:b/>
      <w:color w:val="000000"/>
      <w:sz w:val="24"/>
      <w:szCs w:val="24"/>
      <w:lang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312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31219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145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3B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45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3BB"/>
    <w:rPr>
      <w:lang w:val="en-US"/>
    </w:rPr>
  </w:style>
  <w:style w:type="paragraph" w:customStyle="1" w:styleId="xmsonormal">
    <w:name w:val="x_msonormal"/>
    <w:basedOn w:val="Normal"/>
    <w:rsid w:val="00F408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customStyle="1" w:styleId="Default">
    <w:name w:val="Default"/>
    <w:rsid w:val="008953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6">
    <w:name w:val="Style16"/>
    <w:basedOn w:val="Normal"/>
    <w:uiPriority w:val="99"/>
    <w:rsid w:val="00CD5700"/>
    <w:pPr>
      <w:widowControl w:val="0"/>
      <w:autoSpaceDE w:val="0"/>
      <w:autoSpaceDN w:val="0"/>
      <w:adjustRightInd w:val="0"/>
      <w:spacing w:after="0" w:line="307" w:lineRule="exact"/>
      <w:ind w:firstLine="504"/>
      <w:jc w:val="both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FontStyle60">
    <w:name w:val="Font Style60"/>
    <w:basedOn w:val="DefaultParagraphFont"/>
    <w:uiPriority w:val="99"/>
    <w:rsid w:val="00CD5700"/>
    <w:rPr>
      <w:rFonts w:ascii="Times New Roman" w:hAnsi="Times New Roman" w:cs="Times New Roman" w:hint="default"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CD57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57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5700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7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700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700"/>
    <w:rPr>
      <w:rFonts w:ascii="Segoe UI" w:hAnsi="Segoe UI" w:cs="Segoe UI"/>
      <w:sz w:val="18"/>
      <w:szCs w:val="18"/>
      <w:lang w:val="en-US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rsid w:val="00124FC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FCEA0-0757-4E50-9BBF-D7BE410B2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2128</Words>
  <Characters>12136</Characters>
  <Application>Microsoft Office Word</Application>
  <DocSecurity>0</DocSecurity>
  <Lines>101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14236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2018-12-13T13:47:00Z</dcterms:created>
  <dcterms:modified xsi:type="dcterms:W3CDTF">2018-12-18T10:01:00Z</dcterms:modified>
</cp:coreProperties>
</file>