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9F4307" w14:textId="77777777" w:rsidR="00B9046D" w:rsidRPr="002C5F51" w:rsidRDefault="00B9046D" w:rsidP="00B9046D">
      <w:pPr>
        <w:spacing w:before="300"/>
        <w:jc w:val="center"/>
        <w:rPr>
          <w:rFonts w:cs="Arial"/>
          <w:b/>
        </w:rPr>
      </w:pPr>
      <w:r w:rsidRPr="002C5F51">
        <w:rPr>
          <w:rFonts w:cs="Arial"/>
          <w:b/>
          <w:noProof/>
        </w:rPr>
        <w:drawing>
          <wp:inline distT="0" distB="0" distL="0" distR="0" wp14:anchorId="17013A96" wp14:editId="24CCFED8">
            <wp:extent cx="752475" cy="638175"/>
            <wp:effectExtent l="0" t="0" r="9525" b="9525"/>
            <wp:docPr id="1" name="Picture 1" descr="gerb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rb_smal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B319E" w14:textId="77777777" w:rsidR="00B9046D" w:rsidRPr="002C5F51" w:rsidRDefault="00B9046D" w:rsidP="00B9046D">
      <w:pPr>
        <w:pStyle w:val="BodyText"/>
        <w:jc w:val="center"/>
        <w:rPr>
          <w:sz w:val="24"/>
          <w:szCs w:val="24"/>
        </w:rPr>
      </w:pPr>
      <w:r w:rsidRPr="002C5F51">
        <w:rPr>
          <w:sz w:val="24"/>
          <w:szCs w:val="24"/>
        </w:rPr>
        <w:t>Р Е П У Б Л И К А    Б Ъ Л Г А Р И Я</w:t>
      </w:r>
    </w:p>
    <w:p w14:paraId="750B5E93" w14:textId="77777777" w:rsidR="00B9046D" w:rsidRPr="002C5F51" w:rsidRDefault="00B9046D" w:rsidP="00B9046D">
      <w:pPr>
        <w:pStyle w:val="BodyText"/>
        <w:jc w:val="center"/>
        <w:rPr>
          <w:sz w:val="24"/>
          <w:szCs w:val="24"/>
        </w:rPr>
      </w:pPr>
      <w:r w:rsidRPr="002C5F51">
        <w:rPr>
          <w:sz w:val="24"/>
          <w:szCs w:val="24"/>
        </w:rPr>
        <w:t>ДЪРЖАВНА АГЕНЦИЯ „ЕЛЕКТРОННО УПРАВЛЕНИЕ“</w:t>
      </w:r>
    </w:p>
    <w:p w14:paraId="5038280F" w14:textId="77777777" w:rsidR="00B9046D" w:rsidRPr="002C5F51" w:rsidRDefault="00B9046D" w:rsidP="00B9046D">
      <w:pPr>
        <w:pStyle w:val="BodyText"/>
        <w:jc w:val="center"/>
        <w:rPr>
          <w:rFonts w:ascii="Arial" w:hAnsi="Arial" w:cs="Arial"/>
          <w:sz w:val="24"/>
          <w:szCs w:val="24"/>
        </w:rPr>
      </w:pPr>
      <w:r w:rsidRPr="002C5F51">
        <w:rPr>
          <w:rFonts w:ascii="Arial" w:hAnsi="Arial" w:cs="Arial"/>
          <w:b/>
          <w:noProof/>
          <w:sz w:val="24"/>
          <w:szCs w:val="24"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108080" wp14:editId="441EA902">
                <wp:simplePos x="0" y="0"/>
                <wp:positionH relativeFrom="column">
                  <wp:posOffset>17145</wp:posOffset>
                </wp:positionH>
                <wp:positionV relativeFrom="paragraph">
                  <wp:posOffset>86360</wp:posOffset>
                </wp:positionV>
                <wp:extent cx="6097905" cy="5080"/>
                <wp:effectExtent l="0" t="0" r="0" b="0"/>
                <wp:wrapNone/>
                <wp:docPr id="2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7905" cy="5080"/>
                        </a:xfrm>
                        <a:prstGeom prst="line">
                          <a:avLst/>
                        </a:prstGeom>
                        <a:noFill/>
                        <a:ln w="34925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FE1057" id="Line 2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5pt,6.8pt" to="481.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" strokeweight="2.75pt">
                <v:stroke linestyle="thickThin"/>
              </v:line>
            </w:pict>
          </mc:Fallback>
        </mc:AlternateContent>
      </w:r>
    </w:p>
    <w:p w14:paraId="1565AEA1" w14:textId="77777777" w:rsidR="00B9046D" w:rsidRPr="002C5F51" w:rsidRDefault="00B9046D" w:rsidP="00B9046D">
      <w:pPr>
        <w:jc w:val="center"/>
        <w:rPr>
          <w:rFonts w:cs="Arial"/>
        </w:rPr>
      </w:pPr>
    </w:p>
    <w:p w14:paraId="20E5A018" w14:textId="77777777" w:rsidR="00B9046D" w:rsidRDefault="00B9046D" w:rsidP="00B9046D">
      <w:pPr>
        <w:jc w:val="both"/>
        <w:rPr>
          <w:rFonts w:cs="Arial"/>
          <w:b/>
        </w:rPr>
      </w:pPr>
    </w:p>
    <w:p w14:paraId="3595EF07" w14:textId="77777777" w:rsidR="00B9046D" w:rsidRDefault="00B9046D" w:rsidP="00B9046D">
      <w:pPr>
        <w:spacing w:line="360" w:lineRule="auto"/>
        <w:ind w:left="1440" w:hanging="1440"/>
        <w:jc w:val="center"/>
        <w:rPr>
          <w:b/>
        </w:rPr>
      </w:pPr>
      <w:r>
        <w:rPr>
          <w:b/>
        </w:rPr>
        <w:t>ПОКАНА</w:t>
      </w:r>
    </w:p>
    <w:p w14:paraId="53FFAED1" w14:textId="77777777" w:rsidR="00B9046D" w:rsidRDefault="00B9046D" w:rsidP="00B9046D">
      <w:pPr>
        <w:spacing w:line="360" w:lineRule="auto"/>
        <w:ind w:left="1440" w:hanging="1440"/>
        <w:jc w:val="center"/>
        <w:rPr>
          <w:b/>
        </w:rPr>
      </w:pPr>
      <w:r>
        <w:rPr>
          <w:b/>
        </w:rPr>
        <w:t>ЗА ПРЕДСТАВЯНЕ НА ОФЕРТА</w:t>
      </w:r>
    </w:p>
    <w:p w14:paraId="066D9912" w14:textId="77777777" w:rsidR="00B9046D" w:rsidRPr="002C5F51" w:rsidRDefault="00B9046D" w:rsidP="00B9046D">
      <w:pPr>
        <w:jc w:val="center"/>
        <w:rPr>
          <w:rFonts w:cs="Arial"/>
          <w:b/>
        </w:rPr>
      </w:pPr>
    </w:p>
    <w:p w14:paraId="564A61AA" w14:textId="2DB28205" w:rsidR="00B9046D" w:rsidRPr="00B9046D" w:rsidRDefault="00B9046D" w:rsidP="00B9046D">
      <w:pPr>
        <w:tabs>
          <w:tab w:val="left" w:pos="3571"/>
        </w:tabs>
        <w:spacing w:line="360" w:lineRule="auto"/>
        <w:rPr>
          <w:b/>
          <w:i/>
        </w:rPr>
      </w:pPr>
      <w:r w:rsidRPr="002C5F51">
        <w:rPr>
          <w:b/>
          <w:i/>
        </w:rPr>
        <w:t xml:space="preserve">ДО </w:t>
      </w:r>
      <w:r>
        <w:rPr>
          <w:b/>
          <w:i/>
        </w:rPr>
        <w:t>ВСИЧКИ ЗАИНТЕРЕСОВАНИ ЛИЦА</w:t>
      </w:r>
    </w:p>
    <w:p w14:paraId="30F7D42B" w14:textId="77777777" w:rsidR="00B9046D" w:rsidRPr="002C5F51" w:rsidRDefault="00B9046D" w:rsidP="00B9046D">
      <w:pPr>
        <w:spacing w:line="360" w:lineRule="auto"/>
        <w:ind w:left="1418" w:hanging="1418"/>
        <w:jc w:val="both"/>
        <w:rPr>
          <w:b/>
        </w:rPr>
      </w:pPr>
    </w:p>
    <w:p w14:paraId="2E935229" w14:textId="77777777" w:rsidR="00B9046D" w:rsidRPr="002C5F51" w:rsidRDefault="00B9046D" w:rsidP="00B9046D">
      <w:pPr>
        <w:spacing w:line="360" w:lineRule="auto"/>
        <w:ind w:firstLine="709"/>
        <w:rPr>
          <w:b/>
        </w:rPr>
      </w:pPr>
      <w:r w:rsidRPr="002C5F51">
        <w:rPr>
          <w:b/>
        </w:rPr>
        <w:t>УВАЖАЕМИ ГОСПОЖИ И ГОСПОДА,</w:t>
      </w:r>
    </w:p>
    <w:p w14:paraId="64C3AEE2" w14:textId="77777777" w:rsidR="00B9046D" w:rsidRPr="002C5F51" w:rsidRDefault="00B9046D" w:rsidP="00B9046D">
      <w:pPr>
        <w:spacing w:line="360" w:lineRule="auto"/>
        <w:ind w:firstLine="709"/>
        <w:rPr>
          <w:b/>
        </w:rPr>
      </w:pPr>
    </w:p>
    <w:p w14:paraId="521F4034" w14:textId="1CC35B20" w:rsidR="00B9046D" w:rsidRDefault="00B9046D" w:rsidP="00B9046D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2C5F51">
        <w:rPr>
          <w:rFonts w:eastAsia="Calibri"/>
          <w:lang w:eastAsia="en-US"/>
        </w:rPr>
        <w:t>В</w:t>
      </w:r>
      <w:r>
        <w:rPr>
          <w:rFonts w:eastAsia="Calibri"/>
          <w:lang w:eastAsia="en-US"/>
        </w:rPr>
        <w:t xml:space="preserve">ъв връзка с предстоящото обявяване на открита процедура за </w:t>
      </w:r>
      <w:r w:rsidR="00BF233F" w:rsidRPr="00621474">
        <w:rPr>
          <w:rFonts w:eastAsia="Calibri"/>
          <w:lang w:eastAsia="en-US"/>
        </w:rPr>
        <w:t>„Надграждане на системата за автоматизирана инспекция и анализ на електронни документи, обменяни в рамките на системите за електронен обмен на съобщения и за сигурно електронно връчване, доставка на софтуерни лицензи и техническа поддръжка“</w:t>
      </w:r>
      <w:r w:rsidRPr="002C5F51">
        <w:rPr>
          <w:rFonts w:eastAsia="Calibri"/>
          <w:lang w:eastAsia="en-US"/>
        </w:rPr>
        <w:t>, Ви каним да представите, в съответствие с професионалните си възможности и квалификация, индикативн</w:t>
      </w:r>
      <w:r w:rsidR="0038130B">
        <w:rPr>
          <w:rFonts w:eastAsia="Calibri"/>
          <w:lang w:eastAsia="en-US"/>
        </w:rPr>
        <w:t>и</w:t>
      </w:r>
      <w:r>
        <w:rPr>
          <w:rFonts w:eastAsia="Calibri"/>
          <w:lang w:eastAsia="en-US"/>
        </w:rPr>
        <w:t xml:space="preserve"> ценов</w:t>
      </w:r>
      <w:r w:rsidR="0038130B">
        <w:rPr>
          <w:rFonts w:eastAsia="Calibri"/>
          <w:lang w:eastAsia="en-US"/>
        </w:rPr>
        <w:t>и</w:t>
      </w:r>
      <w:r>
        <w:rPr>
          <w:rFonts w:eastAsia="Calibri"/>
          <w:lang w:eastAsia="en-US"/>
        </w:rPr>
        <w:t xml:space="preserve"> оферт</w:t>
      </w:r>
      <w:r w:rsidR="0038130B">
        <w:rPr>
          <w:rFonts w:eastAsia="Calibri"/>
          <w:lang w:eastAsia="en-US"/>
        </w:rPr>
        <w:t>и</w:t>
      </w:r>
      <w:r w:rsidR="00621474">
        <w:rPr>
          <w:rFonts w:eastAsia="Calibri"/>
          <w:lang w:eastAsia="en-US"/>
        </w:rPr>
        <w:t>.</w:t>
      </w:r>
    </w:p>
    <w:p w14:paraId="6073B7F4" w14:textId="6D753C92" w:rsidR="00BF233F" w:rsidRDefault="00C115F6" w:rsidP="00C115F6">
      <w:pPr>
        <w:tabs>
          <w:tab w:val="left" w:pos="284"/>
          <w:tab w:val="left" w:pos="426"/>
          <w:tab w:val="left" w:pos="709"/>
        </w:tabs>
        <w:spacing w:before="120" w:after="120" w:line="360" w:lineRule="auto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ab/>
        <w:t>Обща информация и текущо състояние</w:t>
      </w:r>
      <w:r w:rsidR="00B81FA5">
        <w:rPr>
          <w:rFonts w:eastAsia="Calibri"/>
          <w:b/>
          <w:lang w:eastAsia="en-US"/>
        </w:rPr>
        <w:t xml:space="preserve"> на проекта „С</w:t>
      </w:r>
      <w:r w:rsidR="00B81FA5" w:rsidRPr="00B81FA5">
        <w:rPr>
          <w:rFonts w:eastAsia="Calibri"/>
          <w:b/>
          <w:lang w:eastAsia="en-US"/>
        </w:rPr>
        <w:t>истема за автоматизирана инспекция и анализ на електронни документи, обменяни в рамките на системите за електронен обмен на съобщения и за сигурно електронно връчване</w:t>
      </w:r>
      <w:r w:rsidR="00B81FA5">
        <w:rPr>
          <w:rFonts w:eastAsia="Calibri"/>
          <w:b/>
          <w:lang w:eastAsia="en-US"/>
        </w:rPr>
        <w:t>“</w:t>
      </w:r>
      <w:r>
        <w:rPr>
          <w:rFonts w:eastAsia="Calibri"/>
          <w:b/>
          <w:lang w:eastAsia="en-US"/>
        </w:rPr>
        <w:t xml:space="preserve">: </w:t>
      </w:r>
      <w:r w:rsidR="0038130B" w:rsidRPr="001A14B1">
        <w:rPr>
          <w:rFonts w:eastAsia="Calibri"/>
          <w:b/>
          <w:lang w:eastAsia="en-US"/>
        </w:rPr>
        <w:t xml:space="preserve"> </w:t>
      </w:r>
    </w:p>
    <w:p w14:paraId="674DD4BA" w14:textId="77777777" w:rsidR="00C115F6" w:rsidRPr="00C115F6" w:rsidRDefault="00C115F6" w:rsidP="00C115F6">
      <w:pPr>
        <w:tabs>
          <w:tab w:val="left" w:pos="284"/>
          <w:tab w:val="left" w:pos="426"/>
          <w:tab w:val="left" w:pos="709"/>
        </w:tabs>
        <w:spacing w:before="120" w:after="120" w:line="360" w:lineRule="auto"/>
        <w:jc w:val="both"/>
        <w:rPr>
          <w:rFonts w:eastAsia="Calibri"/>
          <w:b/>
          <w:lang w:eastAsia="en-US"/>
        </w:rPr>
      </w:pPr>
      <w:bookmarkStart w:id="0" w:name="_Toc14851046"/>
      <w:r w:rsidRPr="00C115F6">
        <w:rPr>
          <w:rFonts w:eastAsia="Calibri"/>
          <w:b/>
          <w:lang w:eastAsia="en-US"/>
        </w:rPr>
        <w:t xml:space="preserve">Използвани </w:t>
      </w:r>
      <w:proofErr w:type="spellStart"/>
      <w:r w:rsidRPr="00C115F6">
        <w:rPr>
          <w:rFonts w:eastAsia="Calibri"/>
          <w:b/>
          <w:lang w:eastAsia="en-US"/>
        </w:rPr>
        <w:t>акроними</w:t>
      </w:r>
      <w:bookmarkEnd w:id="0"/>
      <w:proofErr w:type="spellEnd"/>
    </w:p>
    <w:tbl>
      <w:tblPr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0A0" w:firstRow="1" w:lastRow="0" w:firstColumn="1" w:lastColumn="0" w:noHBand="0" w:noVBand="0"/>
      </w:tblPr>
      <w:tblGrid>
        <w:gridCol w:w="1248"/>
        <w:gridCol w:w="8239"/>
      </w:tblGrid>
      <w:tr w:rsidR="00C115F6" w:rsidRPr="00C115F6" w14:paraId="37BB3FFA" w14:textId="77777777" w:rsidTr="00B92D6A">
        <w:tc>
          <w:tcPr>
            <w:tcW w:w="0" w:type="auto"/>
            <w:tcBorders>
              <w:right w:val="single" w:sz="4" w:space="0" w:color="FFFFFF"/>
            </w:tcBorders>
            <w:shd w:val="clear" w:color="auto" w:fill="0070C0"/>
          </w:tcPr>
          <w:p w14:paraId="2FE6C68D" w14:textId="77777777" w:rsidR="00C115F6" w:rsidRPr="00C115F6" w:rsidRDefault="00C115F6" w:rsidP="00C115F6">
            <w:pPr>
              <w:tabs>
                <w:tab w:val="left" w:pos="180"/>
                <w:tab w:val="left" w:pos="720"/>
              </w:tabs>
              <w:rPr>
                <w:b/>
                <w:color w:val="FFFFFF"/>
              </w:rPr>
            </w:pPr>
            <w:proofErr w:type="spellStart"/>
            <w:r w:rsidRPr="00C115F6">
              <w:rPr>
                <w:b/>
                <w:color w:val="FFFFFF"/>
              </w:rPr>
              <w:t>Акроним</w:t>
            </w:r>
            <w:proofErr w:type="spellEnd"/>
          </w:p>
        </w:tc>
        <w:tc>
          <w:tcPr>
            <w:tcW w:w="0" w:type="auto"/>
            <w:tcBorders>
              <w:left w:val="single" w:sz="4" w:space="0" w:color="FFFFFF"/>
            </w:tcBorders>
            <w:shd w:val="clear" w:color="auto" w:fill="0070C0"/>
          </w:tcPr>
          <w:p w14:paraId="435BE70A" w14:textId="77777777" w:rsidR="00C115F6" w:rsidRPr="00C115F6" w:rsidRDefault="00C115F6" w:rsidP="00C115F6">
            <w:pPr>
              <w:tabs>
                <w:tab w:val="left" w:pos="180"/>
                <w:tab w:val="left" w:pos="720"/>
              </w:tabs>
              <w:rPr>
                <w:color w:val="FFFFFF"/>
              </w:rPr>
            </w:pPr>
            <w:r w:rsidRPr="00C115F6">
              <w:rPr>
                <w:color w:val="FFFFFF"/>
              </w:rPr>
              <w:t>Описание</w:t>
            </w:r>
          </w:p>
        </w:tc>
      </w:tr>
      <w:tr w:rsidR="00C115F6" w:rsidRPr="00C115F6" w14:paraId="102C4DCD" w14:textId="77777777" w:rsidTr="00B92D6A">
        <w:tc>
          <w:tcPr>
            <w:tcW w:w="0" w:type="auto"/>
          </w:tcPr>
          <w:p w14:paraId="25922F64" w14:textId="77777777" w:rsidR="00C115F6" w:rsidRPr="00C115F6" w:rsidRDefault="00C115F6" w:rsidP="00C115F6">
            <w:pPr>
              <w:rPr>
                <w:b/>
                <w:color w:val="000000"/>
              </w:rPr>
            </w:pPr>
            <w:r w:rsidRPr="00C115F6">
              <w:rPr>
                <w:b/>
                <w:color w:val="000000"/>
              </w:rPr>
              <w:t>ДАЕУ</w:t>
            </w:r>
          </w:p>
        </w:tc>
        <w:tc>
          <w:tcPr>
            <w:tcW w:w="0" w:type="auto"/>
          </w:tcPr>
          <w:p w14:paraId="7430D36F" w14:textId="77777777" w:rsidR="00C115F6" w:rsidRPr="00C115F6" w:rsidRDefault="00C115F6" w:rsidP="00C115F6">
            <w:pPr>
              <w:rPr>
                <w:color w:val="000000"/>
              </w:rPr>
            </w:pPr>
            <w:r w:rsidRPr="00C115F6">
              <w:rPr>
                <w:color w:val="000000"/>
              </w:rPr>
              <w:t>Държавна агенция „Електронно управление“</w:t>
            </w:r>
          </w:p>
        </w:tc>
      </w:tr>
      <w:tr w:rsidR="00C115F6" w:rsidRPr="00C115F6" w14:paraId="6ABEFECB" w14:textId="77777777" w:rsidTr="00B92D6A">
        <w:tc>
          <w:tcPr>
            <w:tcW w:w="0" w:type="auto"/>
          </w:tcPr>
          <w:p w14:paraId="0EB16A59" w14:textId="77777777" w:rsidR="00C115F6" w:rsidRPr="00C115F6" w:rsidRDefault="00C115F6" w:rsidP="00C115F6">
            <w:pPr>
              <w:rPr>
                <w:b/>
                <w:color w:val="000000"/>
              </w:rPr>
            </w:pPr>
            <w:r w:rsidRPr="00C115F6">
              <w:rPr>
                <w:b/>
                <w:color w:val="000000"/>
              </w:rPr>
              <w:t>ЕЕСМ</w:t>
            </w:r>
          </w:p>
        </w:tc>
        <w:tc>
          <w:tcPr>
            <w:tcW w:w="0" w:type="auto"/>
          </w:tcPr>
          <w:p w14:paraId="474986A3" w14:textId="77777777" w:rsidR="00C115F6" w:rsidRPr="00C115F6" w:rsidRDefault="00C115F6" w:rsidP="00C115F6">
            <w:pPr>
              <w:rPr>
                <w:color w:val="000000"/>
              </w:rPr>
            </w:pPr>
            <w:r w:rsidRPr="00C115F6">
              <w:rPr>
                <w:color w:val="000000"/>
              </w:rPr>
              <w:t>Единна електронна съобщителна мрежа на държавната администрация и за нуждите на националната сигурност</w:t>
            </w:r>
          </w:p>
        </w:tc>
      </w:tr>
      <w:tr w:rsidR="00C115F6" w:rsidRPr="00C115F6" w14:paraId="3863EAB1" w14:textId="77777777" w:rsidTr="00B92D6A">
        <w:tc>
          <w:tcPr>
            <w:tcW w:w="0" w:type="auto"/>
          </w:tcPr>
          <w:p w14:paraId="71405F18" w14:textId="77777777" w:rsidR="00C115F6" w:rsidRPr="00C115F6" w:rsidRDefault="00C115F6" w:rsidP="00C115F6">
            <w:pPr>
              <w:rPr>
                <w:b/>
                <w:color w:val="000000"/>
              </w:rPr>
            </w:pPr>
            <w:r w:rsidRPr="00C115F6">
              <w:rPr>
                <w:b/>
                <w:color w:val="000000"/>
              </w:rPr>
              <w:t>КИИ</w:t>
            </w:r>
          </w:p>
        </w:tc>
        <w:tc>
          <w:tcPr>
            <w:tcW w:w="0" w:type="auto"/>
          </w:tcPr>
          <w:p w14:paraId="4D8D14CD" w14:textId="77777777" w:rsidR="00C115F6" w:rsidRPr="00C115F6" w:rsidRDefault="00C115F6" w:rsidP="00C115F6">
            <w:pPr>
              <w:rPr>
                <w:color w:val="000000"/>
              </w:rPr>
            </w:pPr>
            <w:r w:rsidRPr="00C115F6">
              <w:rPr>
                <w:color w:val="000000"/>
              </w:rPr>
              <w:t>Комуникационна и информационна инфраструктура</w:t>
            </w:r>
          </w:p>
        </w:tc>
      </w:tr>
      <w:tr w:rsidR="00C115F6" w:rsidRPr="00C115F6" w14:paraId="1AE2DA2B" w14:textId="77777777" w:rsidTr="00B92D6A">
        <w:tc>
          <w:tcPr>
            <w:tcW w:w="0" w:type="auto"/>
          </w:tcPr>
          <w:p w14:paraId="51F82A52" w14:textId="77777777" w:rsidR="00C115F6" w:rsidRPr="00C115F6" w:rsidRDefault="00C115F6" w:rsidP="00C115F6">
            <w:pPr>
              <w:rPr>
                <w:b/>
                <w:color w:val="000000"/>
              </w:rPr>
            </w:pPr>
            <w:r w:rsidRPr="00C115F6">
              <w:rPr>
                <w:b/>
                <w:color w:val="000000"/>
              </w:rPr>
              <w:t>САИАЕД</w:t>
            </w:r>
          </w:p>
        </w:tc>
        <w:tc>
          <w:tcPr>
            <w:tcW w:w="0" w:type="auto"/>
          </w:tcPr>
          <w:p w14:paraId="387C7D62" w14:textId="77777777" w:rsidR="00C115F6" w:rsidRPr="00C115F6" w:rsidRDefault="00C115F6" w:rsidP="00C115F6">
            <w:pPr>
              <w:rPr>
                <w:color w:val="000000"/>
              </w:rPr>
            </w:pPr>
            <w:r w:rsidRPr="00C115F6">
              <w:rPr>
                <w:color w:val="000000"/>
              </w:rPr>
              <w:t>Система за автоматизирана инспекция и анализ на електронни документи</w:t>
            </w:r>
          </w:p>
        </w:tc>
      </w:tr>
      <w:tr w:rsidR="00C115F6" w:rsidRPr="00C115F6" w14:paraId="1C91BE1D" w14:textId="77777777" w:rsidTr="00B92D6A">
        <w:tc>
          <w:tcPr>
            <w:tcW w:w="0" w:type="auto"/>
          </w:tcPr>
          <w:p w14:paraId="0BD854A1" w14:textId="77777777" w:rsidR="00C115F6" w:rsidRPr="00C115F6" w:rsidRDefault="00C115F6" w:rsidP="00C115F6">
            <w:pPr>
              <w:rPr>
                <w:b/>
                <w:color w:val="000000"/>
              </w:rPr>
            </w:pPr>
            <w:r w:rsidRPr="00C115F6">
              <w:rPr>
                <w:b/>
                <w:color w:val="000000"/>
              </w:rPr>
              <w:t>СЕОС</w:t>
            </w:r>
          </w:p>
        </w:tc>
        <w:tc>
          <w:tcPr>
            <w:tcW w:w="0" w:type="auto"/>
          </w:tcPr>
          <w:p w14:paraId="05335007" w14:textId="77777777" w:rsidR="00C115F6" w:rsidRPr="00C115F6" w:rsidRDefault="00C115F6" w:rsidP="00C115F6">
            <w:pPr>
              <w:rPr>
                <w:color w:val="000000"/>
              </w:rPr>
            </w:pPr>
            <w:r w:rsidRPr="00C115F6">
              <w:rPr>
                <w:color w:val="000000"/>
              </w:rPr>
              <w:t>Система за електронен обмен на съобщения</w:t>
            </w:r>
          </w:p>
        </w:tc>
      </w:tr>
      <w:tr w:rsidR="00C115F6" w:rsidRPr="00C115F6" w14:paraId="6B6A533C" w14:textId="77777777" w:rsidTr="00B92D6A">
        <w:tc>
          <w:tcPr>
            <w:tcW w:w="0" w:type="auto"/>
          </w:tcPr>
          <w:p w14:paraId="1E372066" w14:textId="77777777" w:rsidR="00C115F6" w:rsidRPr="00C115F6" w:rsidRDefault="00C115F6" w:rsidP="00C115F6">
            <w:pPr>
              <w:rPr>
                <w:b/>
                <w:color w:val="000000"/>
              </w:rPr>
            </w:pPr>
            <w:r w:rsidRPr="00C115F6">
              <w:rPr>
                <w:b/>
                <w:color w:val="000000"/>
              </w:rPr>
              <w:t>ССЕВ</w:t>
            </w:r>
          </w:p>
        </w:tc>
        <w:tc>
          <w:tcPr>
            <w:tcW w:w="0" w:type="auto"/>
          </w:tcPr>
          <w:p w14:paraId="43E2B5EE" w14:textId="77777777" w:rsidR="00C115F6" w:rsidRPr="00C115F6" w:rsidRDefault="00C115F6" w:rsidP="00C115F6">
            <w:pPr>
              <w:rPr>
                <w:color w:val="000000"/>
              </w:rPr>
            </w:pPr>
            <w:r w:rsidRPr="00C115F6">
              <w:rPr>
                <w:color w:val="000000"/>
              </w:rPr>
              <w:t>Система за сигурно електронно връчване</w:t>
            </w:r>
          </w:p>
        </w:tc>
      </w:tr>
      <w:tr w:rsidR="00C115F6" w:rsidRPr="00C115F6" w14:paraId="2823CD6D" w14:textId="77777777" w:rsidTr="00B92D6A">
        <w:tc>
          <w:tcPr>
            <w:tcW w:w="0" w:type="auto"/>
          </w:tcPr>
          <w:p w14:paraId="6CF55857" w14:textId="77777777" w:rsidR="00C115F6" w:rsidRPr="00C115F6" w:rsidRDefault="00C115F6" w:rsidP="00C115F6">
            <w:pPr>
              <w:rPr>
                <w:b/>
                <w:color w:val="000000"/>
              </w:rPr>
            </w:pPr>
            <w:r w:rsidRPr="00C115F6">
              <w:rPr>
                <w:b/>
                <w:color w:val="000000"/>
              </w:rPr>
              <w:t>API</w:t>
            </w:r>
          </w:p>
        </w:tc>
        <w:tc>
          <w:tcPr>
            <w:tcW w:w="0" w:type="auto"/>
          </w:tcPr>
          <w:p w14:paraId="1B4B05A2" w14:textId="77777777" w:rsidR="00C115F6" w:rsidRPr="00C115F6" w:rsidRDefault="00C115F6" w:rsidP="00C115F6">
            <w:pPr>
              <w:rPr>
                <w:color w:val="000000"/>
              </w:rPr>
            </w:pPr>
            <w:proofErr w:type="spellStart"/>
            <w:r w:rsidRPr="00C115F6">
              <w:rPr>
                <w:color w:val="000000"/>
              </w:rPr>
              <w:t>Application</w:t>
            </w:r>
            <w:proofErr w:type="spellEnd"/>
            <w:r w:rsidRPr="00C115F6">
              <w:rPr>
                <w:color w:val="000000"/>
              </w:rPr>
              <w:t xml:space="preserve"> </w:t>
            </w:r>
            <w:proofErr w:type="spellStart"/>
            <w:r w:rsidRPr="00C115F6">
              <w:rPr>
                <w:color w:val="000000"/>
              </w:rPr>
              <w:t>Programming</w:t>
            </w:r>
            <w:proofErr w:type="spellEnd"/>
            <w:r w:rsidRPr="00C115F6">
              <w:rPr>
                <w:color w:val="000000"/>
              </w:rPr>
              <w:t xml:space="preserve"> </w:t>
            </w:r>
            <w:proofErr w:type="spellStart"/>
            <w:r w:rsidRPr="00C115F6">
              <w:rPr>
                <w:color w:val="000000"/>
              </w:rPr>
              <w:t>Interface</w:t>
            </w:r>
            <w:proofErr w:type="spellEnd"/>
            <w:r w:rsidRPr="00C115F6">
              <w:rPr>
                <w:color w:val="000000"/>
              </w:rPr>
              <w:t xml:space="preserve"> – приложен програмен интерфейс</w:t>
            </w:r>
          </w:p>
        </w:tc>
      </w:tr>
    </w:tbl>
    <w:p w14:paraId="06E66D47" w14:textId="77777777" w:rsidR="00BF233F" w:rsidRPr="00553391" w:rsidRDefault="00BF233F" w:rsidP="00BF233F">
      <w:pPr>
        <w:tabs>
          <w:tab w:val="left" w:pos="284"/>
          <w:tab w:val="left" w:pos="426"/>
          <w:tab w:val="left" w:pos="709"/>
        </w:tabs>
        <w:spacing w:before="120" w:after="120" w:line="360" w:lineRule="auto"/>
        <w:ind w:left="1277"/>
        <w:jc w:val="both"/>
        <w:rPr>
          <w:rFonts w:eastAsia="Calibri"/>
          <w:b/>
          <w:lang w:eastAsia="en-US"/>
        </w:rPr>
      </w:pPr>
    </w:p>
    <w:p w14:paraId="255C6F7D" w14:textId="4F50EEC3" w:rsidR="00C115F6" w:rsidRPr="00C115F6" w:rsidRDefault="00C115F6" w:rsidP="00C115F6">
      <w:pPr>
        <w:ind w:firstLine="567"/>
        <w:rPr>
          <w:color w:val="000000"/>
        </w:rPr>
      </w:pPr>
      <w:r w:rsidRPr="00553391">
        <w:rPr>
          <w:color w:val="000000"/>
        </w:rPr>
        <w:lastRenderedPageBreak/>
        <w:t>В</w:t>
      </w:r>
      <w:r w:rsidRPr="00C115F6">
        <w:rPr>
          <w:color w:val="000000"/>
        </w:rPr>
        <w:t xml:space="preserve"> Държавна агенция „Електронно управление“ (ДАЕУ) е изградена и функционира система за автоматизирана инспекция и анализ на електронни документи (САИАЕД)за наличието на злонамерен софтуер.</w:t>
      </w:r>
    </w:p>
    <w:p w14:paraId="662DD00C" w14:textId="77777777" w:rsidR="00C115F6" w:rsidRPr="00C115F6" w:rsidRDefault="00C115F6" w:rsidP="00C115F6">
      <w:pPr>
        <w:tabs>
          <w:tab w:val="left" w:pos="284"/>
        </w:tabs>
        <w:ind w:firstLine="567"/>
        <w:rPr>
          <w:color w:val="000000"/>
        </w:rPr>
      </w:pPr>
      <w:r w:rsidRPr="00C115F6">
        <w:rPr>
          <w:color w:val="000000"/>
        </w:rPr>
        <w:t>Системите и услугите, които се защитават от САИАЕД са описани на сайта на ДАЕУ:</w:t>
      </w:r>
    </w:p>
    <w:p w14:paraId="06933AB3" w14:textId="77777777" w:rsidR="00C115F6" w:rsidRPr="00C115F6" w:rsidRDefault="00C115F6" w:rsidP="00C115F6">
      <w:pPr>
        <w:numPr>
          <w:ilvl w:val="0"/>
          <w:numId w:val="11"/>
        </w:numPr>
        <w:spacing w:line="276" w:lineRule="auto"/>
        <w:ind w:left="709" w:hanging="142"/>
        <w:contextualSpacing/>
        <w:jc w:val="both"/>
        <w:rPr>
          <w:color w:val="000000"/>
          <w:lang w:eastAsia="en-US"/>
        </w:rPr>
      </w:pPr>
      <w:r w:rsidRPr="00C115F6">
        <w:rPr>
          <w:color w:val="000000"/>
          <w:lang w:eastAsia="en-US"/>
        </w:rPr>
        <w:t xml:space="preserve">система за сигурно електронно включване – </w:t>
      </w:r>
      <w:hyperlink r:id="rId9" w:history="1">
        <w:r w:rsidRPr="00C115F6">
          <w:rPr>
            <w:color w:val="000000"/>
            <w:lang w:eastAsia="en-US"/>
          </w:rPr>
          <w:t>https://e-gov.bg/bg/152</w:t>
        </w:r>
      </w:hyperlink>
      <w:r w:rsidRPr="00C115F6">
        <w:rPr>
          <w:color w:val="000000"/>
          <w:lang w:eastAsia="en-US"/>
        </w:rPr>
        <w:t>;</w:t>
      </w:r>
    </w:p>
    <w:p w14:paraId="593F8C70" w14:textId="77777777" w:rsidR="00C115F6" w:rsidRPr="00C115F6" w:rsidRDefault="00C115F6" w:rsidP="00C115F6">
      <w:pPr>
        <w:numPr>
          <w:ilvl w:val="0"/>
          <w:numId w:val="11"/>
        </w:numPr>
        <w:spacing w:line="276" w:lineRule="auto"/>
        <w:ind w:left="709" w:hanging="142"/>
        <w:contextualSpacing/>
        <w:jc w:val="both"/>
        <w:rPr>
          <w:color w:val="000000"/>
          <w:lang w:eastAsia="en-US"/>
        </w:rPr>
      </w:pPr>
      <w:r w:rsidRPr="00C115F6">
        <w:rPr>
          <w:color w:val="000000"/>
          <w:lang w:eastAsia="en-US"/>
        </w:rPr>
        <w:t>система за електронен обмен на съобщения – https://e-gov.bg/bg/119.</w:t>
      </w:r>
    </w:p>
    <w:p w14:paraId="23499C3B" w14:textId="77777777" w:rsidR="00C115F6" w:rsidRPr="00553391" w:rsidRDefault="00C115F6" w:rsidP="00C115F6">
      <w:pPr>
        <w:ind w:firstLine="567"/>
      </w:pPr>
    </w:p>
    <w:p w14:paraId="15D20CB0" w14:textId="77777777" w:rsidR="00C115F6" w:rsidRPr="00553391" w:rsidRDefault="00C115F6" w:rsidP="00C115F6">
      <w:pPr>
        <w:ind w:firstLine="567"/>
      </w:pPr>
      <w:r w:rsidRPr="00553391">
        <w:t>Компонентите на САИАЕД работят в три слоя:</w:t>
      </w:r>
    </w:p>
    <w:p w14:paraId="363D86CB" w14:textId="77777777" w:rsidR="00C115F6" w:rsidRPr="00553391" w:rsidRDefault="00C115F6" w:rsidP="00C115F6">
      <w:pPr>
        <w:pStyle w:val="ListParagraph"/>
        <w:numPr>
          <w:ilvl w:val="0"/>
          <w:numId w:val="11"/>
        </w:numPr>
        <w:ind w:left="851" w:hanging="284"/>
        <w:jc w:val="both"/>
        <w:rPr>
          <w:color w:val="000000"/>
        </w:rPr>
      </w:pPr>
      <w:r w:rsidRPr="00553391">
        <w:rPr>
          <w:color w:val="000000"/>
        </w:rPr>
        <w:t xml:space="preserve">фронт-енд – слой, чрез който </w:t>
      </w:r>
      <w:r w:rsidRPr="00553391">
        <w:t>САИАЕД си комуникира с други системи;</w:t>
      </w:r>
    </w:p>
    <w:p w14:paraId="7168DED4" w14:textId="77777777" w:rsidR="00C115F6" w:rsidRPr="00553391" w:rsidRDefault="00C115F6" w:rsidP="00C115F6">
      <w:pPr>
        <w:pStyle w:val="ListParagraph"/>
        <w:numPr>
          <w:ilvl w:val="0"/>
          <w:numId w:val="11"/>
        </w:numPr>
        <w:ind w:left="851" w:hanging="284"/>
        <w:jc w:val="both"/>
        <w:rPr>
          <w:color w:val="000000"/>
        </w:rPr>
      </w:pPr>
      <w:proofErr w:type="spellStart"/>
      <w:r w:rsidRPr="00553391">
        <w:rPr>
          <w:color w:val="000000"/>
        </w:rPr>
        <w:t>мидълуер</w:t>
      </w:r>
      <w:proofErr w:type="spellEnd"/>
      <w:r w:rsidRPr="00553391">
        <w:rPr>
          <w:color w:val="000000"/>
        </w:rPr>
        <w:t xml:space="preserve"> – междинен интеграционен слой;</w:t>
      </w:r>
    </w:p>
    <w:p w14:paraId="5F3956FC" w14:textId="77777777" w:rsidR="00C115F6" w:rsidRPr="00553391" w:rsidRDefault="00C115F6" w:rsidP="00C115F6">
      <w:pPr>
        <w:pStyle w:val="ListParagraph"/>
        <w:numPr>
          <w:ilvl w:val="0"/>
          <w:numId w:val="11"/>
        </w:numPr>
        <w:ind w:left="851" w:hanging="284"/>
        <w:jc w:val="both"/>
        <w:rPr>
          <w:color w:val="000000"/>
        </w:rPr>
      </w:pPr>
      <w:r w:rsidRPr="00553391">
        <w:rPr>
          <w:color w:val="000000"/>
        </w:rPr>
        <w:t>бек-енд</w:t>
      </w:r>
      <w:r w:rsidRPr="00553391">
        <w:rPr>
          <w:color w:val="000000"/>
          <w:lang w:val="en-US"/>
        </w:rPr>
        <w:t xml:space="preserve"> – </w:t>
      </w:r>
      <w:r w:rsidRPr="00553391">
        <w:rPr>
          <w:color w:val="000000"/>
        </w:rPr>
        <w:t>слой за същинска автоматизирана инспекция и анализ на електронните документи.</w:t>
      </w:r>
    </w:p>
    <w:p w14:paraId="35CAF802" w14:textId="77777777" w:rsidR="00C115F6" w:rsidRPr="00553391" w:rsidRDefault="00C115F6" w:rsidP="00C115F6">
      <w:pPr>
        <w:ind w:firstLine="567"/>
      </w:pPr>
      <w:r w:rsidRPr="00553391">
        <w:t xml:space="preserve">Във фронт-енд слоя е инсталиран </w:t>
      </w:r>
      <w:proofErr w:type="spellStart"/>
      <w:r w:rsidRPr="00553391">
        <w:t>Web</w:t>
      </w:r>
      <w:proofErr w:type="spellEnd"/>
      <w:r w:rsidRPr="00553391">
        <w:t>-сървър. Той обработва заявките от/към СЕОС и ССЕВ през HTTPS протокол.</w:t>
      </w:r>
    </w:p>
    <w:p w14:paraId="4699453C" w14:textId="77777777" w:rsidR="00C115F6" w:rsidRPr="00553391" w:rsidRDefault="00C115F6" w:rsidP="00C115F6">
      <w:pPr>
        <w:ind w:firstLine="567"/>
      </w:pPr>
      <w:r w:rsidRPr="00553391">
        <w:t xml:space="preserve">В </w:t>
      </w:r>
      <w:proofErr w:type="spellStart"/>
      <w:r w:rsidRPr="00553391">
        <w:t>мидълуер</w:t>
      </w:r>
      <w:proofErr w:type="spellEnd"/>
      <w:r w:rsidRPr="00553391">
        <w:t xml:space="preserve"> слоя работи API. API си комуникира с </w:t>
      </w:r>
      <w:proofErr w:type="spellStart"/>
      <w:r w:rsidRPr="00553391">
        <w:t>документооборотните</w:t>
      </w:r>
      <w:proofErr w:type="spellEnd"/>
      <w:r w:rsidRPr="00553391">
        <w:t xml:space="preserve"> системи от СЕОС и със ССЕВ по протокол, описан във формат </w:t>
      </w:r>
      <w:proofErr w:type="spellStart"/>
      <w:r w:rsidRPr="00553391">
        <w:t>swagger-json</w:t>
      </w:r>
      <w:proofErr w:type="spellEnd"/>
      <w:r w:rsidRPr="00553391">
        <w:t xml:space="preserve">. Комуникацията с бек-енд се извършва посредством </w:t>
      </w:r>
      <w:proofErr w:type="spellStart"/>
      <w:r w:rsidRPr="00553391">
        <w:t>WebSocket</w:t>
      </w:r>
      <w:proofErr w:type="spellEnd"/>
      <w:r w:rsidRPr="00553391">
        <w:t xml:space="preserve"> протокол, който предлага </w:t>
      </w:r>
      <w:proofErr w:type="spellStart"/>
      <w:r w:rsidRPr="00553391">
        <w:t>full-duplex</w:t>
      </w:r>
      <w:proofErr w:type="spellEnd"/>
      <w:r w:rsidRPr="00553391">
        <w:t xml:space="preserve"> комуникационен канал върху една единствена TCP </w:t>
      </w:r>
      <w:proofErr w:type="spellStart"/>
      <w:r w:rsidRPr="00553391">
        <w:t>конекция</w:t>
      </w:r>
      <w:proofErr w:type="spellEnd"/>
      <w:r w:rsidRPr="00553391">
        <w:t>.</w:t>
      </w:r>
    </w:p>
    <w:p w14:paraId="0101E6D7" w14:textId="77777777" w:rsidR="00C115F6" w:rsidRPr="00553391" w:rsidRDefault="00C115F6" w:rsidP="00C115F6">
      <w:pPr>
        <w:ind w:firstLine="567"/>
      </w:pPr>
      <w:r w:rsidRPr="00553391">
        <w:t>В бек-енд слоя е инсталиран компонент, който осигурява едновременно инспектиране и анализ на електронните документи за наличието на злонамерен софтуер чрез използване на две независими антивирусни софтуера, поведенчески анализ, предвиждащ анализ и предоставяне на интегрирана изолирана среда за стартиране и анализ на съмнителни приложения.</w:t>
      </w:r>
    </w:p>
    <w:p w14:paraId="410189FE" w14:textId="77777777" w:rsidR="00C115F6" w:rsidRPr="00553391" w:rsidRDefault="00C115F6" w:rsidP="00C115F6">
      <w:pPr>
        <w:ind w:firstLine="567"/>
      </w:pPr>
      <w:proofErr w:type="spellStart"/>
      <w:r w:rsidRPr="00553391">
        <w:t>Фронд</w:t>
      </w:r>
      <w:proofErr w:type="spellEnd"/>
      <w:r w:rsidRPr="00553391">
        <w:t xml:space="preserve">-енд и </w:t>
      </w:r>
      <w:proofErr w:type="spellStart"/>
      <w:r w:rsidRPr="00553391">
        <w:t>мидълуер</w:t>
      </w:r>
      <w:proofErr w:type="spellEnd"/>
      <w:r w:rsidRPr="00553391">
        <w:t xml:space="preserve"> слоевете се осигуряват от виртуална машина с инсталирани </w:t>
      </w:r>
      <w:proofErr w:type="spellStart"/>
      <w:r w:rsidRPr="00553391">
        <w:t>Debian</w:t>
      </w:r>
      <w:proofErr w:type="spellEnd"/>
      <w:r w:rsidRPr="00553391">
        <w:t xml:space="preserve"> 9, </w:t>
      </w:r>
      <w:proofErr w:type="spellStart"/>
      <w:r w:rsidRPr="00553391">
        <w:t>Nginx</w:t>
      </w:r>
      <w:proofErr w:type="spellEnd"/>
      <w:r w:rsidRPr="00553391">
        <w:t xml:space="preserve">, </w:t>
      </w:r>
      <w:proofErr w:type="spellStart"/>
      <w:r w:rsidRPr="00553391">
        <w:t>SQlite</w:t>
      </w:r>
      <w:proofErr w:type="spellEnd"/>
      <w:r w:rsidRPr="00553391">
        <w:t xml:space="preserve">, Python3.6 с python3-pip и </w:t>
      </w:r>
      <w:proofErr w:type="spellStart"/>
      <w:r w:rsidRPr="00553391">
        <w:t>virtualenv</w:t>
      </w:r>
      <w:proofErr w:type="spellEnd"/>
      <w:r w:rsidRPr="00553391">
        <w:t xml:space="preserve">, </w:t>
      </w:r>
      <w:proofErr w:type="spellStart"/>
      <w:r w:rsidRPr="00553391">
        <w:t>Rabbitmq</w:t>
      </w:r>
      <w:proofErr w:type="spellEnd"/>
      <w:r w:rsidRPr="00553391">
        <w:t>.</w:t>
      </w:r>
    </w:p>
    <w:p w14:paraId="73179E7A" w14:textId="77777777" w:rsidR="00C115F6" w:rsidRPr="00553391" w:rsidRDefault="00C115F6" w:rsidP="00C115F6">
      <w:pPr>
        <w:ind w:firstLine="567"/>
      </w:pPr>
      <w:r w:rsidRPr="00553391">
        <w:t xml:space="preserve">Бек-енд слоя е осигурен от виртуална машина с инсталиран </w:t>
      </w:r>
      <w:proofErr w:type="spellStart"/>
      <w:r w:rsidRPr="00553391">
        <w:t>Symantec</w:t>
      </w:r>
      <w:proofErr w:type="spellEnd"/>
      <w:r w:rsidRPr="00553391">
        <w:t xml:space="preserve"> </w:t>
      </w:r>
      <w:proofErr w:type="spellStart"/>
      <w:r w:rsidRPr="00553391">
        <w:t>Content</w:t>
      </w:r>
      <w:proofErr w:type="spellEnd"/>
      <w:r w:rsidRPr="00553391">
        <w:t xml:space="preserve"> </w:t>
      </w:r>
      <w:proofErr w:type="spellStart"/>
      <w:r w:rsidRPr="00553391">
        <w:t>Analysis</w:t>
      </w:r>
      <w:proofErr w:type="spellEnd"/>
      <w:r w:rsidRPr="00553391">
        <w:t xml:space="preserve"> </w:t>
      </w:r>
      <w:proofErr w:type="spellStart"/>
      <w:r w:rsidRPr="00553391">
        <w:t>System</w:t>
      </w:r>
      <w:proofErr w:type="spellEnd"/>
      <w:r w:rsidRPr="00553391">
        <w:t xml:space="preserve"> с модули </w:t>
      </w:r>
      <w:proofErr w:type="spellStart"/>
      <w:r w:rsidRPr="00553391">
        <w:t>Security</w:t>
      </w:r>
      <w:proofErr w:type="spellEnd"/>
      <w:r w:rsidRPr="00553391">
        <w:t xml:space="preserve"> </w:t>
      </w:r>
      <w:proofErr w:type="spellStart"/>
      <w:r w:rsidRPr="00553391">
        <w:t>Analytics</w:t>
      </w:r>
      <w:proofErr w:type="spellEnd"/>
      <w:r w:rsidRPr="00553391">
        <w:t xml:space="preserve"> и </w:t>
      </w:r>
      <w:proofErr w:type="spellStart"/>
      <w:r w:rsidRPr="00553391">
        <w:t>Malware</w:t>
      </w:r>
      <w:proofErr w:type="spellEnd"/>
      <w:r w:rsidRPr="00553391">
        <w:t xml:space="preserve"> </w:t>
      </w:r>
      <w:proofErr w:type="spellStart"/>
      <w:r w:rsidRPr="00553391">
        <w:t>Analytics</w:t>
      </w:r>
      <w:proofErr w:type="spellEnd"/>
      <w:r w:rsidRPr="00553391">
        <w:t xml:space="preserve">, и използване на антивирусни машини (софтуери) на </w:t>
      </w:r>
      <w:proofErr w:type="spellStart"/>
      <w:r w:rsidRPr="00553391">
        <w:t>Kaspersky</w:t>
      </w:r>
      <w:proofErr w:type="spellEnd"/>
      <w:r w:rsidRPr="00553391">
        <w:t xml:space="preserve"> и </w:t>
      </w:r>
      <w:proofErr w:type="spellStart"/>
      <w:r w:rsidRPr="00553391">
        <w:t>Sophos</w:t>
      </w:r>
      <w:proofErr w:type="spellEnd"/>
      <w:r w:rsidRPr="00553391">
        <w:t>.</w:t>
      </w:r>
    </w:p>
    <w:p w14:paraId="592DADA2" w14:textId="77777777" w:rsidR="008B0523" w:rsidRDefault="008B0523" w:rsidP="00C115F6">
      <w:pPr>
        <w:tabs>
          <w:tab w:val="left" w:pos="284"/>
          <w:tab w:val="left" w:pos="426"/>
          <w:tab w:val="left" w:pos="709"/>
        </w:tabs>
        <w:spacing w:before="120" w:after="120" w:line="360" w:lineRule="auto"/>
        <w:jc w:val="both"/>
        <w:rPr>
          <w:rFonts w:eastAsia="Calibri"/>
          <w:b/>
          <w:lang w:eastAsia="en-US"/>
        </w:rPr>
      </w:pPr>
    </w:p>
    <w:p w14:paraId="50FAF0F1" w14:textId="25E265ED" w:rsidR="00BF233F" w:rsidRPr="00553391" w:rsidRDefault="004F3524" w:rsidP="00FD6691">
      <w:pPr>
        <w:tabs>
          <w:tab w:val="left" w:pos="284"/>
          <w:tab w:val="left" w:pos="426"/>
          <w:tab w:val="left" w:pos="709"/>
        </w:tabs>
        <w:spacing w:before="120" w:after="120" w:line="276" w:lineRule="auto"/>
        <w:jc w:val="both"/>
        <w:rPr>
          <w:rFonts w:eastAsia="Calibri"/>
          <w:b/>
          <w:lang w:eastAsia="en-US"/>
        </w:rPr>
      </w:pPr>
      <w:r w:rsidRPr="00553391">
        <w:rPr>
          <w:rFonts w:eastAsia="Calibri"/>
          <w:b/>
          <w:lang w:eastAsia="en-US"/>
        </w:rPr>
        <w:t xml:space="preserve">Обхват на </w:t>
      </w:r>
      <w:r w:rsidR="00B81FA5" w:rsidRPr="00553391">
        <w:rPr>
          <w:rFonts w:eastAsia="Calibri"/>
          <w:b/>
          <w:lang w:eastAsia="en-US"/>
        </w:rPr>
        <w:t>процедурата за „Надграждане на системата за автоматизирана инспекция и анализ на електронни документи, обменяни в рамките на системите за електронен обмен на съобщения и за сигурно електронно връчване, доставка на софтуерни лицензи и техническа поддръжка“</w:t>
      </w:r>
    </w:p>
    <w:p w14:paraId="3234B68C" w14:textId="00C17383" w:rsidR="00B81FA5" w:rsidRPr="00B81FA5" w:rsidRDefault="00B81FA5" w:rsidP="00B81FA5">
      <w:pPr>
        <w:tabs>
          <w:tab w:val="left" w:pos="180"/>
          <w:tab w:val="left" w:pos="720"/>
        </w:tabs>
        <w:ind w:firstLine="540"/>
        <w:rPr>
          <w:color w:val="000000"/>
        </w:rPr>
      </w:pPr>
      <w:r w:rsidRPr="00553391">
        <w:rPr>
          <w:color w:val="000000"/>
        </w:rPr>
        <w:t xml:space="preserve">Процедурата </w:t>
      </w:r>
      <w:r w:rsidR="00727C0C" w:rsidRPr="00553391">
        <w:rPr>
          <w:color w:val="000000"/>
        </w:rPr>
        <w:t>следва да се</w:t>
      </w:r>
      <w:r w:rsidRPr="00B81FA5">
        <w:rPr>
          <w:color w:val="000000"/>
        </w:rPr>
        <w:t xml:space="preserve"> осъществ</w:t>
      </w:r>
      <w:r w:rsidR="00727C0C" w:rsidRPr="00553391">
        <w:rPr>
          <w:color w:val="000000"/>
        </w:rPr>
        <w:t>и</w:t>
      </w:r>
      <w:r w:rsidRPr="00B81FA5">
        <w:rPr>
          <w:color w:val="000000"/>
        </w:rPr>
        <w:t xml:space="preserve"> </w:t>
      </w:r>
      <w:r w:rsidRPr="00553391">
        <w:rPr>
          <w:color w:val="000000"/>
        </w:rPr>
        <w:t>чрез</w:t>
      </w:r>
      <w:r w:rsidRPr="00B81FA5">
        <w:rPr>
          <w:color w:val="000000"/>
        </w:rPr>
        <w:t xml:space="preserve"> изпълнението на следните основни дейности:</w:t>
      </w:r>
    </w:p>
    <w:p w14:paraId="0028B7B2" w14:textId="1FD6DBE2" w:rsidR="00FB76DB" w:rsidRDefault="008B0523" w:rsidP="00FB76DB">
      <w:pPr>
        <w:pStyle w:val="ListParagraph"/>
        <w:numPr>
          <w:ilvl w:val="0"/>
          <w:numId w:val="12"/>
        </w:numPr>
        <w:rPr>
          <w:color w:val="000000"/>
          <w:lang w:eastAsia="en-US"/>
        </w:rPr>
      </w:pPr>
      <w:r w:rsidRPr="008B0523">
        <w:rPr>
          <w:b/>
          <w:color w:val="000000"/>
          <w:lang w:eastAsia="en-US"/>
        </w:rPr>
        <w:t>А</w:t>
      </w:r>
      <w:r w:rsidR="00B81FA5" w:rsidRPr="008B0523">
        <w:rPr>
          <w:b/>
          <w:color w:val="000000"/>
          <w:lang w:eastAsia="en-US"/>
        </w:rPr>
        <w:t>нализ и проектиране</w:t>
      </w:r>
      <w:r w:rsidR="00FB76DB" w:rsidRPr="00553391">
        <w:rPr>
          <w:color w:val="000000"/>
          <w:lang w:eastAsia="en-US"/>
        </w:rPr>
        <w:t xml:space="preserve"> - </w:t>
      </w:r>
      <w:bookmarkStart w:id="1" w:name="_Hlk10711600"/>
      <w:bookmarkStart w:id="2" w:name="_Hlk11243297"/>
      <w:r w:rsidR="00FB76DB" w:rsidRPr="00553391">
        <w:rPr>
          <w:color w:val="000000"/>
          <w:lang w:eastAsia="en-US"/>
        </w:rPr>
        <w:t>в рамките на тази дейност Изпълнителят трябва да изготви доклад с анализ и варианти за надграждане, и технически проект със спецификация</w:t>
      </w:r>
      <w:r>
        <w:rPr>
          <w:color w:val="000000"/>
          <w:lang w:eastAsia="en-US"/>
        </w:rPr>
        <w:t>. Очакваните резултати са:</w:t>
      </w:r>
    </w:p>
    <w:p w14:paraId="2C55FB55" w14:textId="77777777" w:rsidR="008B0523" w:rsidRPr="008B0523" w:rsidRDefault="008B0523" w:rsidP="008B0523">
      <w:pPr>
        <w:pStyle w:val="ListParagraph"/>
        <w:numPr>
          <w:ilvl w:val="1"/>
          <w:numId w:val="12"/>
        </w:numPr>
        <w:jc w:val="both"/>
        <w:rPr>
          <w:color w:val="000000" w:themeColor="text1"/>
        </w:rPr>
      </w:pPr>
      <w:r w:rsidRPr="008B0523">
        <w:rPr>
          <w:color w:val="000000" w:themeColor="text1"/>
        </w:rPr>
        <w:t>изготвен план-график за изпълнение на поръчката;</w:t>
      </w:r>
    </w:p>
    <w:p w14:paraId="7997B2FC" w14:textId="77777777" w:rsidR="008B0523" w:rsidRPr="008B0523" w:rsidRDefault="008B0523" w:rsidP="008B0523">
      <w:pPr>
        <w:pStyle w:val="ListParagraph"/>
        <w:numPr>
          <w:ilvl w:val="1"/>
          <w:numId w:val="12"/>
        </w:numPr>
        <w:jc w:val="both"/>
        <w:rPr>
          <w:color w:val="000000" w:themeColor="text1"/>
        </w:rPr>
      </w:pPr>
      <w:r w:rsidRPr="008B0523">
        <w:rPr>
          <w:color w:val="000000" w:themeColor="text1"/>
        </w:rPr>
        <w:t>изготвен доклад с анализ и с възможности за надграждане на САИАЕД който включва:</w:t>
      </w:r>
    </w:p>
    <w:p w14:paraId="4BBA55D9" w14:textId="77777777" w:rsidR="008B0523" w:rsidRPr="008B0523" w:rsidRDefault="008B0523" w:rsidP="008B0523">
      <w:pPr>
        <w:pStyle w:val="ListParagraph"/>
        <w:numPr>
          <w:ilvl w:val="2"/>
          <w:numId w:val="12"/>
        </w:numPr>
        <w:jc w:val="both"/>
        <w:rPr>
          <w:color w:val="000000" w:themeColor="text1"/>
        </w:rPr>
      </w:pPr>
      <w:r w:rsidRPr="008B0523">
        <w:rPr>
          <w:color w:val="000000" w:themeColor="text1"/>
        </w:rPr>
        <w:t>преглед на текущото състояние</w:t>
      </w:r>
    </w:p>
    <w:p w14:paraId="467C39AD" w14:textId="77777777" w:rsidR="008B0523" w:rsidRPr="008B0523" w:rsidRDefault="008B0523" w:rsidP="008B0523">
      <w:pPr>
        <w:pStyle w:val="ListParagraph"/>
        <w:numPr>
          <w:ilvl w:val="2"/>
          <w:numId w:val="12"/>
        </w:numPr>
        <w:jc w:val="both"/>
        <w:rPr>
          <w:color w:val="000000" w:themeColor="text1"/>
        </w:rPr>
      </w:pPr>
      <w:r w:rsidRPr="008B0523">
        <w:rPr>
          <w:color w:val="000000" w:themeColor="text1"/>
        </w:rPr>
        <w:t>увеличаване на броя на участниците;</w:t>
      </w:r>
    </w:p>
    <w:p w14:paraId="26BD8581" w14:textId="77777777" w:rsidR="008B0523" w:rsidRPr="008B0523" w:rsidRDefault="008B0523" w:rsidP="008B0523">
      <w:pPr>
        <w:pStyle w:val="ListParagraph"/>
        <w:numPr>
          <w:ilvl w:val="2"/>
          <w:numId w:val="12"/>
        </w:numPr>
        <w:jc w:val="both"/>
        <w:rPr>
          <w:color w:val="000000" w:themeColor="text1"/>
        </w:rPr>
      </w:pPr>
      <w:r w:rsidRPr="008B0523">
        <w:rPr>
          <w:color w:val="000000" w:themeColor="text1"/>
        </w:rPr>
        <w:t>увеличаване на броя на инспектираните документи;</w:t>
      </w:r>
    </w:p>
    <w:p w14:paraId="4FB76FAB" w14:textId="77777777" w:rsidR="008B0523" w:rsidRPr="008B0523" w:rsidRDefault="008B0523" w:rsidP="008B0523">
      <w:pPr>
        <w:pStyle w:val="ListParagraph"/>
        <w:numPr>
          <w:ilvl w:val="2"/>
          <w:numId w:val="12"/>
        </w:numPr>
        <w:jc w:val="both"/>
        <w:rPr>
          <w:color w:val="000000" w:themeColor="text1"/>
        </w:rPr>
      </w:pPr>
      <w:r w:rsidRPr="008B0523">
        <w:rPr>
          <w:color w:val="000000" w:themeColor="text1"/>
        </w:rPr>
        <w:t>увеличаване на големина на инспектираните документи;</w:t>
      </w:r>
    </w:p>
    <w:p w14:paraId="4B43C9BD" w14:textId="77777777" w:rsidR="008B0523" w:rsidRPr="008B0523" w:rsidRDefault="008B0523" w:rsidP="008B0523">
      <w:pPr>
        <w:pStyle w:val="ListParagraph"/>
        <w:numPr>
          <w:ilvl w:val="2"/>
          <w:numId w:val="12"/>
        </w:numPr>
        <w:jc w:val="both"/>
        <w:rPr>
          <w:color w:val="000000" w:themeColor="text1"/>
        </w:rPr>
      </w:pPr>
      <w:r w:rsidRPr="008B0523">
        <w:rPr>
          <w:color w:val="000000" w:themeColor="text1"/>
        </w:rPr>
        <w:t>варианти и стъпки за надграждане и цена.</w:t>
      </w:r>
    </w:p>
    <w:p w14:paraId="029F309B" w14:textId="77777777" w:rsidR="008B0523" w:rsidRPr="008B0523" w:rsidRDefault="008B0523" w:rsidP="008B0523">
      <w:pPr>
        <w:pStyle w:val="ListParagraph"/>
        <w:numPr>
          <w:ilvl w:val="1"/>
          <w:numId w:val="12"/>
        </w:numPr>
        <w:jc w:val="both"/>
        <w:rPr>
          <w:color w:val="000000" w:themeColor="text1"/>
        </w:rPr>
      </w:pPr>
      <w:r w:rsidRPr="008B0523">
        <w:rPr>
          <w:color w:val="000000" w:themeColor="text1"/>
        </w:rPr>
        <w:t>изготвен технически проект със спецификация който включва:</w:t>
      </w:r>
    </w:p>
    <w:p w14:paraId="30184EBA" w14:textId="77777777" w:rsidR="008B0523" w:rsidRPr="008B0523" w:rsidRDefault="008B0523" w:rsidP="008B0523">
      <w:pPr>
        <w:pStyle w:val="ListParagraph"/>
        <w:numPr>
          <w:ilvl w:val="2"/>
          <w:numId w:val="12"/>
        </w:numPr>
        <w:jc w:val="both"/>
        <w:rPr>
          <w:color w:val="000000" w:themeColor="text1"/>
        </w:rPr>
      </w:pPr>
      <w:r w:rsidRPr="008B0523">
        <w:rPr>
          <w:color w:val="000000" w:themeColor="text1"/>
        </w:rPr>
        <w:lastRenderedPageBreak/>
        <w:t>определяне на концепция за надграждане на САИАЕД на базата на техническото задание;</w:t>
      </w:r>
    </w:p>
    <w:p w14:paraId="2F90F3B1" w14:textId="77777777" w:rsidR="008B0523" w:rsidRPr="008B0523" w:rsidRDefault="008B0523" w:rsidP="008B0523">
      <w:pPr>
        <w:pStyle w:val="ListParagraph"/>
        <w:numPr>
          <w:ilvl w:val="2"/>
          <w:numId w:val="12"/>
        </w:numPr>
        <w:jc w:val="both"/>
        <w:rPr>
          <w:color w:val="000000" w:themeColor="text1"/>
        </w:rPr>
      </w:pPr>
      <w:r w:rsidRPr="008B0523">
        <w:rPr>
          <w:color w:val="000000" w:themeColor="text1"/>
        </w:rPr>
        <w:t>дизайн на информационната система, хардуерната и комуникационната инфраструктура;</w:t>
      </w:r>
    </w:p>
    <w:p w14:paraId="66E187AB" w14:textId="77777777" w:rsidR="008B0523" w:rsidRPr="008B0523" w:rsidRDefault="008B0523" w:rsidP="008B0523">
      <w:pPr>
        <w:pStyle w:val="ListParagraph"/>
        <w:numPr>
          <w:ilvl w:val="2"/>
          <w:numId w:val="12"/>
        </w:numPr>
        <w:jc w:val="both"/>
        <w:rPr>
          <w:color w:val="000000" w:themeColor="text1"/>
        </w:rPr>
      </w:pPr>
      <w:r w:rsidRPr="008B0523">
        <w:rPr>
          <w:color w:val="000000" w:themeColor="text1"/>
        </w:rPr>
        <w:t>архитектура и спецификация на софтуерните и хардуерните изисквания към трите слоя на САИАЕД;</w:t>
      </w:r>
    </w:p>
    <w:p w14:paraId="751E9810" w14:textId="77777777" w:rsidR="008B0523" w:rsidRPr="008B0523" w:rsidRDefault="008B0523" w:rsidP="008B0523">
      <w:pPr>
        <w:pStyle w:val="ListParagraph"/>
        <w:numPr>
          <w:ilvl w:val="2"/>
          <w:numId w:val="12"/>
        </w:numPr>
        <w:jc w:val="both"/>
        <w:rPr>
          <w:color w:val="000000" w:themeColor="text1"/>
        </w:rPr>
      </w:pPr>
      <w:r w:rsidRPr="008B0523">
        <w:rPr>
          <w:color w:val="000000" w:themeColor="text1"/>
        </w:rPr>
        <w:t xml:space="preserve">описание на </w:t>
      </w:r>
      <w:r w:rsidRPr="008B0523">
        <w:rPr>
          <w:color w:val="000000" w:themeColor="text1"/>
          <w:lang w:val="en-US"/>
        </w:rPr>
        <w:t>API</w:t>
      </w:r>
      <w:r w:rsidRPr="008B0523">
        <w:rPr>
          <w:color w:val="000000" w:themeColor="text1"/>
        </w:rPr>
        <w:t xml:space="preserve"> и описание на интерфейсите</w:t>
      </w:r>
    </w:p>
    <w:p w14:paraId="31BCA210" w14:textId="77777777" w:rsidR="008B0523" w:rsidRPr="008B0523" w:rsidRDefault="008B0523" w:rsidP="008B0523">
      <w:pPr>
        <w:pStyle w:val="ListParagraph"/>
        <w:numPr>
          <w:ilvl w:val="2"/>
          <w:numId w:val="12"/>
        </w:numPr>
        <w:jc w:val="both"/>
        <w:rPr>
          <w:color w:val="000000" w:themeColor="text1"/>
        </w:rPr>
      </w:pPr>
      <w:r w:rsidRPr="008B0523">
        <w:rPr>
          <w:color w:val="000000" w:themeColor="text1"/>
        </w:rPr>
        <w:t>спецификация с включена количествено-стойностна сметка на лицензите и  оборудването;</w:t>
      </w:r>
    </w:p>
    <w:p w14:paraId="2CA20A38" w14:textId="77777777" w:rsidR="008B0523" w:rsidRPr="008B0523" w:rsidRDefault="008B0523" w:rsidP="008B0523">
      <w:pPr>
        <w:pStyle w:val="ListParagraph"/>
        <w:numPr>
          <w:ilvl w:val="2"/>
          <w:numId w:val="12"/>
        </w:numPr>
        <w:jc w:val="both"/>
        <w:rPr>
          <w:color w:val="000000" w:themeColor="text1"/>
        </w:rPr>
      </w:pPr>
      <w:r w:rsidRPr="008B0523">
        <w:rPr>
          <w:color w:val="000000" w:themeColor="text1"/>
        </w:rPr>
        <w:t>дизайн за внедряването на САИЕД;</w:t>
      </w:r>
    </w:p>
    <w:p w14:paraId="5F6EC7FB" w14:textId="77777777" w:rsidR="008B0523" w:rsidRPr="00B336CA" w:rsidRDefault="008B0523" w:rsidP="008B0523">
      <w:pPr>
        <w:pStyle w:val="ListParagraph"/>
        <w:numPr>
          <w:ilvl w:val="2"/>
          <w:numId w:val="12"/>
        </w:numPr>
        <w:jc w:val="both"/>
        <w:rPr>
          <w:rFonts w:asciiTheme="minorHAnsi" w:hAnsiTheme="minorHAnsi" w:cstheme="minorHAnsi"/>
          <w:color w:val="000000" w:themeColor="text1"/>
        </w:rPr>
      </w:pPr>
      <w:r w:rsidRPr="008B0523">
        <w:rPr>
          <w:color w:val="000000" w:themeColor="text1"/>
        </w:rPr>
        <w:t>подробен списък на експлоатационна документация, която трябва да бъде изготвена и предоставена на Възложителя</w:t>
      </w:r>
      <w:r w:rsidRPr="00B336CA">
        <w:rPr>
          <w:rFonts w:asciiTheme="minorHAnsi" w:hAnsiTheme="minorHAnsi" w:cstheme="minorHAnsi"/>
          <w:color w:val="000000" w:themeColor="text1"/>
        </w:rPr>
        <w:t>.</w:t>
      </w:r>
    </w:p>
    <w:bookmarkEnd w:id="1"/>
    <w:bookmarkEnd w:id="2"/>
    <w:p w14:paraId="206E7C21" w14:textId="6CD452D1" w:rsidR="008B0523" w:rsidRPr="008B0523" w:rsidRDefault="008B0523" w:rsidP="008B0523">
      <w:pPr>
        <w:pStyle w:val="ListParagraph"/>
        <w:numPr>
          <w:ilvl w:val="0"/>
          <w:numId w:val="11"/>
        </w:numPr>
        <w:ind w:left="851" w:hanging="284"/>
        <w:jc w:val="both"/>
        <w:rPr>
          <w:rFonts w:ascii="Calibri" w:hAnsi="Calibri" w:cs="Calibri"/>
          <w:color w:val="000000"/>
          <w:lang w:eastAsia="en-US"/>
        </w:rPr>
      </w:pPr>
      <w:r w:rsidRPr="008B0523">
        <w:rPr>
          <w:b/>
          <w:color w:val="000000"/>
          <w:lang w:eastAsia="en-US"/>
        </w:rPr>
        <w:t>Р</w:t>
      </w:r>
      <w:r w:rsidR="00B81FA5" w:rsidRPr="00B81FA5">
        <w:rPr>
          <w:b/>
          <w:color w:val="000000"/>
          <w:lang w:eastAsia="en-US"/>
        </w:rPr>
        <w:t>азработване и внедряване</w:t>
      </w:r>
      <w:r w:rsidR="00FB76DB" w:rsidRPr="00553391">
        <w:rPr>
          <w:color w:val="000000"/>
          <w:lang w:eastAsia="en-US"/>
        </w:rPr>
        <w:t xml:space="preserve"> - </w:t>
      </w:r>
      <w:r w:rsidR="00FB76DB" w:rsidRPr="00553391">
        <w:rPr>
          <w:color w:val="000000"/>
        </w:rPr>
        <w:t>рамките на дейността Изпълнителят трябва постигне заложените в техническия проект параметри на системата и да обучи персонал за нейното използване. По време на дейността се извършват и приемо-предавателни изпитания. Същата завършва с подписването на окончателен приемо-предавателен протокол</w:t>
      </w:r>
      <w:r>
        <w:rPr>
          <w:color w:val="000000"/>
        </w:rPr>
        <w:t>.</w:t>
      </w:r>
      <w:r w:rsidRPr="008B0523">
        <w:rPr>
          <w:color w:val="000000"/>
          <w:lang w:eastAsia="en-US"/>
        </w:rPr>
        <w:t xml:space="preserve"> </w:t>
      </w:r>
      <w:r>
        <w:rPr>
          <w:color w:val="000000"/>
          <w:lang w:eastAsia="en-US"/>
        </w:rPr>
        <w:t>Очакваните резултати са:</w:t>
      </w:r>
      <w:r w:rsidRPr="008B0523">
        <w:rPr>
          <w:rFonts w:ascii="Calibri" w:hAnsi="Calibri" w:cs="Calibri"/>
          <w:color w:val="000000"/>
          <w:lang w:eastAsia="en-US"/>
        </w:rPr>
        <w:t xml:space="preserve"> </w:t>
      </w:r>
      <w:r w:rsidRPr="0009027A">
        <w:rPr>
          <w:color w:val="000000"/>
          <w:lang w:eastAsia="en-US"/>
        </w:rPr>
        <w:t xml:space="preserve">разработен </w:t>
      </w:r>
      <w:r w:rsidRPr="0009027A">
        <w:rPr>
          <w:lang w:eastAsia="en-US"/>
        </w:rPr>
        <w:t>План за разработване и внедряване</w:t>
      </w:r>
      <w:r w:rsidRPr="0009027A">
        <w:rPr>
          <w:color w:val="000000"/>
          <w:lang w:eastAsia="en-US"/>
        </w:rPr>
        <w:t>;</w:t>
      </w:r>
    </w:p>
    <w:p w14:paraId="499CB9DB" w14:textId="77777777" w:rsidR="008B0523" w:rsidRPr="008B0523" w:rsidRDefault="008B0523" w:rsidP="008B0523">
      <w:pPr>
        <w:numPr>
          <w:ilvl w:val="1"/>
          <w:numId w:val="11"/>
        </w:numPr>
        <w:spacing w:line="276" w:lineRule="auto"/>
        <w:contextualSpacing/>
        <w:jc w:val="both"/>
        <w:rPr>
          <w:color w:val="000000"/>
          <w:lang w:eastAsia="en-US"/>
        </w:rPr>
      </w:pPr>
      <w:r w:rsidRPr="008B0523">
        <w:rPr>
          <w:color w:val="000000"/>
          <w:lang w:eastAsia="en-US"/>
        </w:rPr>
        <w:t xml:space="preserve">проверка на концепцията за интеграцията на САИАЕД с до три </w:t>
      </w:r>
      <w:proofErr w:type="spellStart"/>
      <w:r w:rsidRPr="008B0523">
        <w:rPr>
          <w:color w:val="000000"/>
          <w:lang w:eastAsia="en-US"/>
        </w:rPr>
        <w:t>документооборотни</w:t>
      </w:r>
      <w:proofErr w:type="spellEnd"/>
      <w:r w:rsidRPr="008B0523">
        <w:rPr>
          <w:color w:val="000000"/>
          <w:lang w:eastAsia="en-US"/>
        </w:rPr>
        <w:t xml:space="preserve"> системи от СЕОС и със ССЕВ и извършване на последваща интеграция след успешна проверка;</w:t>
      </w:r>
    </w:p>
    <w:p w14:paraId="1C92E56C" w14:textId="77777777" w:rsidR="008B0523" w:rsidRPr="008B0523" w:rsidRDefault="008B0523" w:rsidP="008B0523">
      <w:pPr>
        <w:numPr>
          <w:ilvl w:val="1"/>
          <w:numId w:val="11"/>
        </w:numPr>
        <w:spacing w:line="276" w:lineRule="auto"/>
        <w:contextualSpacing/>
        <w:jc w:val="both"/>
        <w:rPr>
          <w:color w:val="000000"/>
          <w:lang w:eastAsia="en-US"/>
        </w:rPr>
      </w:pPr>
      <w:r w:rsidRPr="008B0523">
        <w:rPr>
          <w:color w:val="000000"/>
          <w:lang w:eastAsia="en-US"/>
        </w:rPr>
        <w:t>извършени доставка, монтаж и конфигурация на компонентите на САИАЕД в КИИ на ДАЕУ;</w:t>
      </w:r>
    </w:p>
    <w:p w14:paraId="4A781210" w14:textId="77777777" w:rsidR="008B0523" w:rsidRPr="008B0523" w:rsidRDefault="008B0523" w:rsidP="008B0523">
      <w:pPr>
        <w:numPr>
          <w:ilvl w:val="1"/>
          <w:numId w:val="11"/>
        </w:numPr>
        <w:spacing w:line="276" w:lineRule="auto"/>
        <w:contextualSpacing/>
        <w:jc w:val="both"/>
        <w:rPr>
          <w:color w:val="000000"/>
          <w:lang w:eastAsia="en-US"/>
        </w:rPr>
      </w:pPr>
      <w:r w:rsidRPr="008B0523">
        <w:rPr>
          <w:color w:val="000000"/>
          <w:lang w:eastAsia="en-US"/>
        </w:rPr>
        <w:t>проведено обучение на не по-малко от 5 (пет) служителя на ДАЕУ;</w:t>
      </w:r>
    </w:p>
    <w:p w14:paraId="7B59C1A2" w14:textId="77777777" w:rsidR="008B0523" w:rsidRPr="008B0523" w:rsidRDefault="008B0523" w:rsidP="008B0523">
      <w:pPr>
        <w:numPr>
          <w:ilvl w:val="1"/>
          <w:numId w:val="11"/>
        </w:numPr>
        <w:spacing w:line="276" w:lineRule="auto"/>
        <w:contextualSpacing/>
        <w:jc w:val="both"/>
        <w:rPr>
          <w:color w:val="000000"/>
          <w:lang w:eastAsia="en-US"/>
        </w:rPr>
      </w:pPr>
      <w:r w:rsidRPr="008B0523">
        <w:rPr>
          <w:color w:val="000000"/>
          <w:lang w:eastAsia="en-US"/>
        </w:rPr>
        <w:t>проведени приемни изпитания и подписан окончателен приемо-предавателен протокол.</w:t>
      </w:r>
    </w:p>
    <w:p w14:paraId="432D034E" w14:textId="6F2B9498" w:rsidR="00955B11" w:rsidRPr="00955B11" w:rsidRDefault="008B0523" w:rsidP="00955B11">
      <w:pPr>
        <w:numPr>
          <w:ilvl w:val="0"/>
          <w:numId w:val="11"/>
        </w:numPr>
        <w:spacing w:line="276" w:lineRule="auto"/>
        <w:ind w:left="851" w:hanging="284"/>
        <w:contextualSpacing/>
        <w:jc w:val="both"/>
        <w:rPr>
          <w:color w:val="000000"/>
          <w:lang w:eastAsia="en-US"/>
        </w:rPr>
      </w:pPr>
      <w:r w:rsidRPr="008B0523">
        <w:rPr>
          <w:b/>
          <w:color w:val="000000"/>
          <w:lang w:eastAsia="en-US"/>
        </w:rPr>
        <w:t>Р</w:t>
      </w:r>
      <w:r w:rsidR="00B81FA5" w:rsidRPr="008B0523">
        <w:rPr>
          <w:b/>
          <w:color w:val="000000"/>
          <w:lang w:eastAsia="en-US"/>
        </w:rPr>
        <w:t>азширена гаранционна поддръжка</w:t>
      </w:r>
      <w:r w:rsidR="00FB76DB" w:rsidRPr="00955B11">
        <w:rPr>
          <w:color w:val="000000"/>
          <w:lang w:eastAsia="en-US"/>
        </w:rPr>
        <w:t xml:space="preserve"> - в рамките на </w:t>
      </w:r>
      <w:r w:rsidR="00955B11">
        <w:rPr>
          <w:color w:val="000000"/>
          <w:lang w:eastAsia="en-US"/>
        </w:rPr>
        <w:t xml:space="preserve">дейността </w:t>
      </w:r>
      <w:r w:rsidR="00955B11" w:rsidRPr="00955B11">
        <w:rPr>
          <w:color w:val="000000"/>
          <w:lang w:eastAsia="en-US"/>
        </w:rPr>
        <w:t xml:space="preserve">Изпълнителят трябва да осигури за своя сметка гаранционна поддръжка за период от минимум 36 месеца след приемане в експлоатация на системата. </w:t>
      </w:r>
    </w:p>
    <w:p w14:paraId="4F1920BC" w14:textId="77777777" w:rsidR="00955B11" w:rsidRPr="00955B11" w:rsidRDefault="00955B11" w:rsidP="00955B11">
      <w:pPr>
        <w:ind w:firstLine="567"/>
      </w:pPr>
      <w:r w:rsidRPr="00955B11">
        <w:t xml:space="preserve">Минималният обхват на поддръжката трябва да включва: </w:t>
      </w:r>
    </w:p>
    <w:p w14:paraId="12099DD2" w14:textId="77777777" w:rsidR="00955B11" w:rsidRPr="00955B11" w:rsidRDefault="00955B11" w:rsidP="00955B11">
      <w:pPr>
        <w:pStyle w:val="ListParagraph"/>
        <w:numPr>
          <w:ilvl w:val="1"/>
          <w:numId w:val="11"/>
        </w:numPr>
        <w:jc w:val="both"/>
        <w:rPr>
          <w:color w:val="000000" w:themeColor="text1"/>
        </w:rPr>
      </w:pPr>
      <w:r w:rsidRPr="00955B11">
        <w:rPr>
          <w:color w:val="000000" w:themeColor="text1"/>
        </w:rPr>
        <w:t>техническа поддръжка, предоставена от производителя на използваните лицензи, включително отстраняване на проблеми, причинени от производствени дефекти на софтуера и надграждане на използвания софтуер до последната възможна версия, съобразно използваните лицензи;</w:t>
      </w:r>
    </w:p>
    <w:p w14:paraId="15F84CBF" w14:textId="77777777" w:rsidR="00955B11" w:rsidRPr="00955B11" w:rsidRDefault="00955B11" w:rsidP="00955B11">
      <w:pPr>
        <w:pStyle w:val="ListParagraph"/>
        <w:numPr>
          <w:ilvl w:val="1"/>
          <w:numId w:val="11"/>
        </w:numPr>
        <w:jc w:val="both"/>
        <w:rPr>
          <w:color w:val="000000" w:themeColor="text1"/>
        </w:rPr>
      </w:pPr>
      <w:r w:rsidRPr="00955B11">
        <w:rPr>
          <w:color w:val="000000" w:themeColor="text1"/>
        </w:rPr>
        <w:t>отстраняване на проблеми, свързани с конфигурация и настройки;</w:t>
      </w:r>
    </w:p>
    <w:p w14:paraId="71A4EB7D" w14:textId="77777777" w:rsidR="00955B11" w:rsidRPr="00955B11" w:rsidRDefault="00955B11" w:rsidP="00955B11">
      <w:pPr>
        <w:pStyle w:val="ListParagraph"/>
        <w:numPr>
          <w:ilvl w:val="1"/>
          <w:numId w:val="11"/>
        </w:numPr>
        <w:jc w:val="both"/>
        <w:rPr>
          <w:color w:val="000000" w:themeColor="text1"/>
        </w:rPr>
      </w:pPr>
      <w:r w:rsidRPr="00955B11">
        <w:rPr>
          <w:color w:val="000000" w:themeColor="text1"/>
        </w:rPr>
        <w:t>извършване на диагностика на докладван проблем с цел осигуряване на правилното функциониране на системите и модулите;</w:t>
      </w:r>
    </w:p>
    <w:p w14:paraId="5EEB0BC6" w14:textId="77777777" w:rsidR="00955B11" w:rsidRPr="00955B11" w:rsidRDefault="00955B11" w:rsidP="00955B11">
      <w:pPr>
        <w:pStyle w:val="ListParagraph"/>
        <w:numPr>
          <w:ilvl w:val="1"/>
          <w:numId w:val="11"/>
        </w:numPr>
        <w:jc w:val="both"/>
        <w:rPr>
          <w:color w:val="000000" w:themeColor="text1"/>
        </w:rPr>
      </w:pPr>
      <w:r w:rsidRPr="00955B11">
        <w:rPr>
          <w:color w:val="000000" w:themeColor="text1"/>
        </w:rPr>
        <w:t>съдействие при опериране на системата за осигуряване на нормалната ѝ работоспособност;</w:t>
      </w:r>
    </w:p>
    <w:p w14:paraId="7A2FA463" w14:textId="77777777" w:rsidR="00955B11" w:rsidRPr="00955B11" w:rsidRDefault="00955B11" w:rsidP="00955B11">
      <w:pPr>
        <w:pStyle w:val="ListParagraph"/>
        <w:numPr>
          <w:ilvl w:val="1"/>
          <w:numId w:val="11"/>
        </w:numPr>
        <w:jc w:val="both"/>
        <w:rPr>
          <w:color w:val="000000" w:themeColor="text1"/>
        </w:rPr>
      </w:pPr>
      <w:r w:rsidRPr="00955B11">
        <w:rPr>
          <w:color w:val="000000" w:themeColor="text1"/>
        </w:rPr>
        <w:t>възстановяването на системата и данните при срив;</w:t>
      </w:r>
    </w:p>
    <w:p w14:paraId="10C254AA" w14:textId="77777777" w:rsidR="00955B11" w:rsidRPr="00955B11" w:rsidRDefault="00955B11" w:rsidP="00955B11">
      <w:pPr>
        <w:pStyle w:val="ListParagraph"/>
        <w:numPr>
          <w:ilvl w:val="1"/>
          <w:numId w:val="11"/>
        </w:numPr>
        <w:jc w:val="both"/>
        <w:rPr>
          <w:color w:val="000000" w:themeColor="text1"/>
        </w:rPr>
      </w:pPr>
      <w:r w:rsidRPr="00955B11">
        <w:rPr>
          <w:color w:val="000000" w:themeColor="text1"/>
        </w:rPr>
        <w:t>консултации за разрешаване на проблеми по предложената от Изпълнителя конфигурация на средата (операционна система, база данни, хардуер и мрежи), използвана от системата, включително промени в конфигурацията на софтуерната инфраструктура на мястото на инсталация;</w:t>
      </w:r>
    </w:p>
    <w:p w14:paraId="0A36CA6A" w14:textId="77777777" w:rsidR="00955B11" w:rsidRPr="00955B11" w:rsidRDefault="00955B11" w:rsidP="00955B11">
      <w:pPr>
        <w:pStyle w:val="ListParagraph"/>
        <w:numPr>
          <w:ilvl w:val="1"/>
          <w:numId w:val="11"/>
        </w:numPr>
        <w:jc w:val="both"/>
        <w:rPr>
          <w:color w:val="000000" w:themeColor="text1"/>
        </w:rPr>
      </w:pPr>
      <w:r w:rsidRPr="00955B11">
        <w:rPr>
          <w:color w:val="000000" w:themeColor="text1"/>
        </w:rPr>
        <w:t>експертни консултации по телефон и електронна поща;</w:t>
      </w:r>
    </w:p>
    <w:p w14:paraId="72FFF103" w14:textId="77777777" w:rsidR="00955B11" w:rsidRPr="00955B11" w:rsidRDefault="00955B11" w:rsidP="00955B11">
      <w:pPr>
        <w:pStyle w:val="ListParagraph"/>
        <w:numPr>
          <w:ilvl w:val="1"/>
          <w:numId w:val="11"/>
        </w:numPr>
        <w:jc w:val="both"/>
        <w:rPr>
          <w:color w:val="000000" w:themeColor="text1"/>
        </w:rPr>
      </w:pPr>
      <w:r w:rsidRPr="00955B11">
        <w:rPr>
          <w:color w:val="000000" w:themeColor="text1"/>
        </w:rPr>
        <w:t xml:space="preserve">доразвиване на съществуващите функционалности на фронт-енд и </w:t>
      </w:r>
      <w:proofErr w:type="spellStart"/>
      <w:r w:rsidRPr="00955B11">
        <w:rPr>
          <w:color w:val="000000" w:themeColor="text1"/>
        </w:rPr>
        <w:t>мидълуер</w:t>
      </w:r>
      <w:proofErr w:type="spellEnd"/>
      <w:r w:rsidRPr="00955B11">
        <w:rPr>
          <w:color w:val="000000" w:themeColor="text1"/>
        </w:rPr>
        <w:t xml:space="preserve"> компонентите на САИАЕД, включително ъпдейт и ъпгрейд на използваните софтуери и корекции в приложния код с цел надеждното функциониране на СЕОС и ССЕВ;</w:t>
      </w:r>
    </w:p>
    <w:p w14:paraId="7C52D5F9" w14:textId="77777777" w:rsidR="00955B11" w:rsidRPr="00955B11" w:rsidRDefault="00955B11" w:rsidP="00955B11">
      <w:pPr>
        <w:pStyle w:val="ListParagraph"/>
        <w:numPr>
          <w:ilvl w:val="1"/>
          <w:numId w:val="11"/>
        </w:numPr>
        <w:jc w:val="both"/>
        <w:rPr>
          <w:color w:val="000000" w:themeColor="text1"/>
        </w:rPr>
      </w:pPr>
      <w:r w:rsidRPr="00955B11">
        <w:rPr>
          <w:color w:val="000000" w:themeColor="text1"/>
        </w:rPr>
        <w:lastRenderedPageBreak/>
        <w:t>инсталиране и конфигуриране на допълнителни модули и/или устройства и/или лицензи за разширяване на капацитета;</w:t>
      </w:r>
    </w:p>
    <w:p w14:paraId="10E7B08A" w14:textId="77777777" w:rsidR="00955B11" w:rsidRPr="00955B11" w:rsidRDefault="00955B11" w:rsidP="00955B11">
      <w:pPr>
        <w:pStyle w:val="ListParagraph"/>
        <w:numPr>
          <w:ilvl w:val="1"/>
          <w:numId w:val="11"/>
        </w:numPr>
        <w:jc w:val="both"/>
        <w:rPr>
          <w:color w:val="000000" w:themeColor="text1"/>
        </w:rPr>
      </w:pPr>
      <w:r w:rsidRPr="00955B11">
        <w:rPr>
          <w:color w:val="000000" w:themeColor="text1"/>
        </w:rPr>
        <w:t>надграждане на системата при излизане на нови версии на софтуера, включително и системния, и/или при надграждане на СЕОС и ССЕВ;</w:t>
      </w:r>
    </w:p>
    <w:p w14:paraId="236C5402" w14:textId="77777777" w:rsidR="00955B11" w:rsidRPr="00955B11" w:rsidRDefault="00955B11" w:rsidP="00955B11">
      <w:pPr>
        <w:pStyle w:val="ListParagraph"/>
        <w:numPr>
          <w:ilvl w:val="1"/>
          <w:numId w:val="11"/>
        </w:numPr>
        <w:jc w:val="both"/>
        <w:rPr>
          <w:color w:val="000000" w:themeColor="text1"/>
        </w:rPr>
      </w:pPr>
      <w:r w:rsidRPr="00955B11">
        <w:rPr>
          <w:color w:val="000000" w:themeColor="text1"/>
        </w:rPr>
        <w:t>изготвяне на годишна база на обобщен рапорт на обслужените заявки, като се включи и техническа оценка и анализ на обслужените заявки, както и препоръки.</w:t>
      </w:r>
    </w:p>
    <w:p w14:paraId="7E470BFC" w14:textId="7700D974" w:rsidR="00FB76DB" w:rsidRDefault="0009027A" w:rsidP="00FB76DB">
      <w:pPr>
        <w:spacing w:line="276" w:lineRule="auto"/>
        <w:ind w:left="720"/>
        <w:contextualSpacing/>
        <w:jc w:val="both"/>
        <w:rPr>
          <w:color w:val="000000"/>
          <w:lang w:eastAsia="en-US"/>
        </w:rPr>
      </w:pPr>
      <w:r w:rsidRPr="0009027A">
        <w:rPr>
          <w:color w:val="000000"/>
          <w:lang w:eastAsia="en-US"/>
        </w:rPr>
        <w:t>По всяко време Възложителят може да поиска увеличение на потребителите на САИАЕД и/или хардуерно разширение на бек-енд на системата.</w:t>
      </w:r>
    </w:p>
    <w:p w14:paraId="76A32BF3" w14:textId="77777777" w:rsidR="0009027A" w:rsidRPr="00553391" w:rsidRDefault="0009027A" w:rsidP="00FB76DB">
      <w:pPr>
        <w:spacing w:line="276" w:lineRule="auto"/>
        <w:ind w:left="720"/>
        <w:contextualSpacing/>
        <w:jc w:val="both"/>
        <w:rPr>
          <w:color w:val="000000"/>
          <w:lang w:eastAsia="en-US"/>
        </w:rPr>
      </w:pPr>
    </w:p>
    <w:p w14:paraId="603FA392" w14:textId="77777777" w:rsidR="00FB76DB" w:rsidRPr="00FB76DB" w:rsidRDefault="00FB76DB" w:rsidP="00FB76DB">
      <w:pPr>
        <w:ind w:firstLine="567"/>
        <w:rPr>
          <w:color w:val="000000"/>
        </w:rPr>
      </w:pPr>
      <w:r w:rsidRPr="00FB76DB">
        <w:rPr>
          <w:color w:val="000000"/>
        </w:rPr>
        <w:t>След приключване на дейностите по надграждане САИАЕД трябва минимално да отговаря и предоставя функционалности както следва:</w:t>
      </w:r>
    </w:p>
    <w:p w14:paraId="04730537" w14:textId="77777777" w:rsidR="00FB76DB" w:rsidRPr="00FB76DB" w:rsidRDefault="00FB76DB" w:rsidP="00FB76DB">
      <w:pPr>
        <w:numPr>
          <w:ilvl w:val="0"/>
          <w:numId w:val="11"/>
        </w:numPr>
        <w:spacing w:line="276" w:lineRule="auto"/>
        <w:ind w:left="851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използване на правила и политики за действие при различни сценарии;</w:t>
      </w:r>
    </w:p>
    <w:p w14:paraId="4B9BB50B" w14:textId="77777777" w:rsidR="00FB76DB" w:rsidRPr="00FB76DB" w:rsidRDefault="00FB76DB" w:rsidP="00FB76DB">
      <w:pPr>
        <w:numPr>
          <w:ilvl w:val="0"/>
          <w:numId w:val="11"/>
        </w:numPr>
        <w:spacing w:line="276" w:lineRule="auto"/>
        <w:ind w:left="851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автоматизирана инспекция и анализ на електронни документи за наличие на злонамерен софтуер, включваща:</w:t>
      </w:r>
    </w:p>
    <w:p w14:paraId="2F7D4B54" w14:textId="77777777" w:rsidR="00FB76DB" w:rsidRPr="00FB76DB" w:rsidRDefault="00FB76DB" w:rsidP="00FB76DB">
      <w:pPr>
        <w:numPr>
          <w:ilvl w:val="0"/>
          <w:numId w:val="13"/>
        </w:numPr>
        <w:spacing w:line="276" w:lineRule="auto"/>
        <w:ind w:left="1134" w:hanging="283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два независими антивирусни софтуера (</w:t>
      </w:r>
      <w:proofErr w:type="spellStart"/>
      <w:r w:rsidRPr="00FB76DB">
        <w:rPr>
          <w:color w:val="000000"/>
          <w:lang w:eastAsia="en-US"/>
        </w:rPr>
        <w:t>Anti-virus</w:t>
      </w:r>
      <w:proofErr w:type="spellEnd"/>
      <w:r w:rsidRPr="00FB76DB">
        <w:rPr>
          <w:color w:val="000000"/>
          <w:lang w:eastAsia="en-US"/>
        </w:rPr>
        <w:t xml:space="preserve"> Engines);</w:t>
      </w:r>
    </w:p>
    <w:p w14:paraId="74BF914E" w14:textId="77777777" w:rsidR="00FB76DB" w:rsidRPr="00FB76DB" w:rsidRDefault="00FB76DB" w:rsidP="00FB76DB">
      <w:pPr>
        <w:numPr>
          <w:ilvl w:val="0"/>
          <w:numId w:val="13"/>
        </w:numPr>
        <w:spacing w:line="276" w:lineRule="auto"/>
        <w:ind w:left="1134" w:hanging="283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поведенчески анализ на файловете (</w:t>
      </w:r>
      <w:proofErr w:type="spellStart"/>
      <w:r w:rsidRPr="00FB76DB">
        <w:rPr>
          <w:color w:val="000000"/>
          <w:lang w:eastAsia="en-US"/>
        </w:rPr>
        <w:t>Behavior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Analysis</w:t>
      </w:r>
      <w:proofErr w:type="spellEnd"/>
      <w:r w:rsidRPr="00FB76DB">
        <w:rPr>
          <w:color w:val="000000"/>
          <w:lang w:eastAsia="en-US"/>
        </w:rPr>
        <w:t>);</w:t>
      </w:r>
    </w:p>
    <w:p w14:paraId="74365B96" w14:textId="77777777" w:rsidR="00FB76DB" w:rsidRPr="00FB76DB" w:rsidRDefault="00FB76DB" w:rsidP="00FB76DB">
      <w:pPr>
        <w:numPr>
          <w:ilvl w:val="0"/>
          <w:numId w:val="13"/>
        </w:numPr>
        <w:spacing w:line="276" w:lineRule="auto"/>
        <w:ind w:left="1134" w:hanging="283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предвиждащ анализ (</w:t>
      </w:r>
      <w:proofErr w:type="spellStart"/>
      <w:r w:rsidRPr="00FB76DB">
        <w:rPr>
          <w:color w:val="000000"/>
          <w:lang w:eastAsia="en-US"/>
        </w:rPr>
        <w:t>Predictive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Analysis</w:t>
      </w:r>
      <w:proofErr w:type="spellEnd"/>
      <w:r w:rsidRPr="00FB76DB">
        <w:rPr>
          <w:color w:val="000000"/>
          <w:lang w:eastAsia="en-US"/>
        </w:rPr>
        <w:t>);</w:t>
      </w:r>
    </w:p>
    <w:p w14:paraId="64648C3D" w14:textId="77777777" w:rsidR="00FB76DB" w:rsidRPr="00FB76DB" w:rsidRDefault="00FB76DB" w:rsidP="00FB76DB">
      <w:pPr>
        <w:numPr>
          <w:ilvl w:val="0"/>
          <w:numId w:val="11"/>
        </w:numPr>
        <w:spacing w:line="276" w:lineRule="auto"/>
        <w:ind w:left="851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интегрирана изолирана среда (</w:t>
      </w:r>
      <w:proofErr w:type="spellStart"/>
      <w:r w:rsidRPr="00FB76DB">
        <w:rPr>
          <w:color w:val="000000"/>
          <w:lang w:eastAsia="en-US"/>
        </w:rPr>
        <w:t>Sandbox</w:t>
      </w:r>
      <w:proofErr w:type="spellEnd"/>
      <w:r w:rsidRPr="00FB76DB">
        <w:rPr>
          <w:color w:val="000000"/>
          <w:lang w:eastAsia="en-US"/>
        </w:rPr>
        <w:t>) за автоматизирано стартиране и анализ на съмнителни и/или непознати приложения с цел идентификация на непознати до момента нови заплахи;</w:t>
      </w:r>
    </w:p>
    <w:p w14:paraId="0064FF05" w14:textId="77777777" w:rsidR="00FB76DB" w:rsidRPr="00FB76DB" w:rsidRDefault="00FB76DB" w:rsidP="00FB76DB">
      <w:pPr>
        <w:numPr>
          <w:ilvl w:val="0"/>
          <w:numId w:val="11"/>
        </w:numPr>
        <w:spacing w:line="276" w:lineRule="auto"/>
        <w:ind w:left="851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 xml:space="preserve">работата на 1000 потребителя (СЕВ или </w:t>
      </w:r>
      <w:proofErr w:type="spellStart"/>
      <w:r w:rsidRPr="00FB76DB">
        <w:rPr>
          <w:color w:val="000000"/>
          <w:lang w:eastAsia="en-US"/>
        </w:rPr>
        <w:t>документооборотна</w:t>
      </w:r>
      <w:proofErr w:type="spellEnd"/>
      <w:r w:rsidRPr="00FB76DB">
        <w:rPr>
          <w:color w:val="000000"/>
          <w:lang w:eastAsia="en-US"/>
        </w:rPr>
        <w:t xml:space="preserve"> система от СЕОС), с възможност за надграждането ѝ до 1500;</w:t>
      </w:r>
    </w:p>
    <w:p w14:paraId="3D9803C9" w14:textId="77777777" w:rsidR="00FB76DB" w:rsidRPr="00FB76DB" w:rsidRDefault="00FB76DB" w:rsidP="00FB76DB">
      <w:pPr>
        <w:numPr>
          <w:ilvl w:val="0"/>
          <w:numId w:val="11"/>
        </w:numPr>
        <w:spacing w:line="276" w:lineRule="auto"/>
        <w:ind w:left="851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автоматизирана инспекция и анализ на до 6000 документа на ден, в интегрирана изолирана среда (</w:t>
      </w:r>
      <w:r w:rsidRPr="00FB76DB">
        <w:rPr>
          <w:color w:val="000000"/>
          <w:lang w:val="en-US" w:eastAsia="en-US"/>
        </w:rPr>
        <w:t>Sandbox),</w:t>
      </w:r>
      <w:r w:rsidRPr="00FB76DB">
        <w:rPr>
          <w:color w:val="000000"/>
          <w:lang w:eastAsia="en-US"/>
        </w:rPr>
        <w:t xml:space="preserve"> всеки от тях с размер 10 MB, с възможност за надграждането ѝ до 50000 документа на ден, всеки от тях с размер 50 MB;</w:t>
      </w:r>
    </w:p>
    <w:p w14:paraId="0BD60CDE" w14:textId="77777777" w:rsidR="00FB76DB" w:rsidRPr="00FB76DB" w:rsidRDefault="00FB76DB" w:rsidP="00FB76DB">
      <w:pPr>
        <w:numPr>
          <w:ilvl w:val="0"/>
          <w:numId w:val="11"/>
        </w:numPr>
        <w:spacing w:line="276" w:lineRule="auto"/>
        <w:ind w:left="851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 xml:space="preserve">възможност за увеличаване на размера на инспектираните файлове до </w:t>
      </w:r>
      <w:r w:rsidRPr="00FB76DB">
        <w:rPr>
          <w:color w:val="000000"/>
          <w:lang w:val="en-US" w:eastAsia="en-US"/>
        </w:rPr>
        <w:t>2</w:t>
      </w:r>
      <w:r w:rsidRPr="00FB76DB">
        <w:rPr>
          <w:color w:val="000000"/>
          <w:lang w:eastAsia="en-US"/>
        </w:rPr>
        <w:t xml:space="preserve"> </w:t>
      </w:r>
      <w:r w:rsidRPr="00FB76DB">
        <w:rPr>
          <w:color w:val="000000"/>
          <w:lang w:val="en-US" w:eastAsia="en-US"/>
        </w:rPr>
        <w:t>GB</w:t>
      </w:r>
      <w:r w:rsidRPr="00FB76DB">
        <w:rPr>
          <w:color w:val="000000"/>
          <w:lang w:eastAsia="en-US"/>
        </w:rPr>
        <w:t>;</w:t>
      </w:r>
    </w:p>
    <w:p w14:paraId="2DB85028" w14:textId="77777777" w:rsidR="00FB76DB" w:rsidRPr="00FB76DB" w:rsidRDefault="00FB76DB" w:rsidP="00FB76DB">
      <w:pPr>
        <w:numPr>
          <w:ilvl w:val="0"/>
          <w:numId w:val="11"/>
        </w:numPr>
        <w:spacing w:line="276" w:lineRule="auto"/>
        <w:ind w:left="851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време за автоматизирана инспекция и анализ на електронни документи за наличие на злонамерен софтуер до 5 /пет/ секунди за документи с големина до 10</w:t>
      </w:r>
      <w:r w:rsidRPr="00FB76DB">
        <w:rPr>
          <w:color w:val="000000"/>
          <w:lang w:val="en-US" w:eastAsia="en-US"/>
        </w:rPr>
        <w:t>MB</w:t>
      </w:r>
      <w:r w:rsidRPr="00FB76DB">
        <w:rPr>
          <w:color w:val="000000"/>
          <w:lang w:eastAsia="en-US"/>
        </w:rPr>
        <w:t xml:space="preserve"> във формат текст (*.</w:t>
      </w:r>
      <w:proofErr w:type="spellStart"/>
      <w:r w:rsidRPr="00FB76DB">
        <w:rPr>
          <w:color w:val="000000"/>
          <w:lang w:eastAsia="en-US"/>
        </w:rPr>
        <w:t>doc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docx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rtf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odt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pdf</w:t>
      </w:r>
      <w:proofErr w:type="spellEnd"/>
      <w:r w:rsidRPr="00FB76DB">
        <w:rPr>
          <w:color w:val="000000"/>
          <w:lang w:eastAsia="en-US"/>
        </w:rPr>
        <w:t>), електронна таблица (*.</w:t>
      </w:r>
      <w:proofErr w:type="spellStart"/>
      <w:r w:rsidRPr="00FB76DB">
        <w:rPr>
          <w:color w:val="000000"/>
          <w:lang w:eastAsia="en-US"/>
        </w:rPr>
        <w:t>xls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xlsx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ods</w:t>
      </w:r>
      <w:proofErr w:type="spellEnd"/>
      <w:r w:rsidRPr="00FB76DB">
        <w:rPr>
          <w:color w:val="000000"/>
          <w:lang w:eastAsia="en-US"/>
        </w:rPr>
        <w:t>), изображения (*.</w:t>
      </w:r>
      <w:proofErr w:type="spellStart"/>
      <w:r w:rsidRPr="00FB76DB">
        <w:rPr>
          <w:color w:val="000000"/>
          <w:lang w:eastAsia="en-US"/>
        </w:rPr>
        <w:t>jpg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jpeg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png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tif</w:t>
      </w:r>
      <w:proofErr w:type="spellEnd"/>
      <w:r w:rsidRPr="00FB76DB">
        <w:rPr>
          <w:color w:val="000000"/>
          <w:lang w:eastAsia="en-US"/>
        </w:rPr>
        <w:t>) и Microsoft Outlook (*.</w:t>
      </w:r>
      <w:proofErr w:type="spellStart"/>
      <w:r w:rsidRPr="00FB76DB">
        <w:rPr>
          <w:color w:val="000000"/>
          <w:lang w:eastAsia="en-US"/>
        </w:rPr>
        <w:t>eml</w:t>
      </w:r>
      <w:proofErr w:type="spellEnd"/>
      <w:r w:rsidRPr="00FB76DB">
        <w:rPr>
          <w:color w:val="000000"/>
          <w:lang w:eastAsia="en-US"/>
        </w:rPr>
        <w:t>)</w:t>
      </w:r>
      <w:r w:rsidRPr="00FB76DB">
        <w:rPr>
          <w:color w:val="000000"/>
          <w:lang w:val="en-US" w:eastAsia="en-US"/>
        </w:rPr>
        <w:t xml:space="preserve">, </w:t>
      </w:r>
      <w:r w:rsidRPr="00FB76DB">
        <w:rPr>
          <w:color w:val="000000"/>
          <w:lang w:eastAsia="en-US"/>
        </w:rPr>
        <w:t>считано от момента на постъпване на целия документ в САИАЕД;</w:t>
      </w:r>
    </w:p>
    <w:p w14:paraId="12E7C827" w14:textId="77777777" w:rsidR="00FB76DB" w:rsidRPr="00FB76DB" w:rsidRDefault="00FB76DB" w:rsidP="00FB76DB">
      <w:pPr>
        <w:numPr>
          <w:ilvl w:val="0"/>
          <w:numId w:val="11"/>
        </w:numPr>
        <w:spacing w:line="276" w:lineRule="auto"/>
        <w:ind w:left="851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време за автоматизирано стартиране и анализ на съмнителни и/или непознати приложения интегрирана изолирана среда (</w:t>
      </w:r>
      <w:proofErr w:type="spellStart"/>
      <w:r w:rsidRPr="00FB76DB">
        <w:rPr>
          <w:color w:val="000000"/>
          <w:lang w:eastAsia="en-US"/>
        </w:rPr>
        <w:t>Sandbox</w:t>
      </w:r>
      <w:proofErr w:type="spellEnd"/>
      <w:r w:rsidRPr="00FB76DB">
        <w:rPr>
          <w:color w:val="000000"/>
          <w:lang w:eastAsia="en-US"/>
        </w:rPr>
        <w:t>) до 30 /тридесет/ секунди за документи с големина до 10</w:t>
      </w:r>
      <w:r w:rsidRPr="00FB76DB">
        <w:rPr>
          <w:color w:val="000000"/>
          <w:lang w:val="en-US" w:eastAsia="en-US"/>
        </w:rPr>
        <w:t>MB</w:t>
      </w:r>
      <w:r w:rsidRPr="00FB76DB">
        <w:rPr>
          <w:color w:val="000000"/>
          <w:lang w:eastAsia="en-US"/>
        </w:rPr>
        <w:t xml:space="preserve"> във формат текст (*.</w:t>
      </w:r>
      <w:proofErr w:type="spellStart"/>
      <w:r w:rsidRPr="00FB76DB">
        <w:rPr>
          <w:color w:val="000000"/>
          <w:lang w:eastAsia="en-US"/>
        </w:rPr>
        <w:t>doc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docx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rtf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odt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pdf</w:t>
      </w:r>
      <w:proofErr w:type="spellEnd"/>
      <w:r w:rsidRPr="00FB76DB">
        <w:rPr>
          <w:color w:val="000000"/>
          <w:lang w:eastAsia="en-US"/>
        </w:rPr>
        <w:t>), електронна таблица (*.</w:t>
      </w:r>
      <w:proofErr w:type="spellStart"/>
      <w:r w:rsidRPr="00FB76DB">
        <w:rPr>
          <w:color w:val="000000"/>
          <w:lang w:eastAsia="en-US"/>
        </w:rPr>
        <w:t>xls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xlsx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ods</w:t>
      </w:r>
      <w:proofErr w:type="spellEnd"/>
      <w:r w:rsidRPr="00FB76DB">
        <w:rPr>
          <w:color w:val="000000"/>
          <w:lang w:eastAsia="en-US"/>
        </w:rPr>
        <w:t>), изображения (*.</w:t>
      </w:r>
      <w:proofErr w:type="spellStart"/>
      <w:r w:rsidRPr="00FB76DB">
        <w:rPr>
          <w:color w:val="000000"/>
          <w:lang w:eastAsia="en-US"/>
        </w:rPr>
        <w:t>jpg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jpeg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png</w:t>
      </w:r>
      <w:proofErr w:type="spellEnd"/>
      <w:r w:rsidRPr="00FB76DB">
        <w:rPr>
          <w:color w:val="000000"/>
          <w:lang w:eastAsia="en-US"/>
        </w:rPr>
        <w:t>, *.</w:t>
      </w:r>
      <w:proofErr w:type="spellStart"/>
      <w:r w:rsidRPr="00FB76DB">
        <w:rPr>
          <w:color w:val="000000"/>
          <w:lang w:eastAsia="en-US"/>
        </w:rPr>
        <w:t>tif</w:t>
      </w:r>
      <w:proofErr w:type="spellEnd"/>
      <w:r w:rsidRPr="00FB76DB">
        <w:rPr>
          <w:color w:val="000000"/>
          <w:lang w:eastAsia="en-US"/>
        </w:rPr>
        <w:t>) и Microsoft Outlook (*.</w:t>
      </w:r>
      <w:proofErr w:type="spellStart"/>
      <w:r w:rsidRPr="00FB76DB">
        <w:rPr>
          <w:color w:val="000000"/>
          <w:lang w:eastAsia="en-US"/>
        </w:rPr>
        <w:t>eml</w:t>
      </w:r>
      <w:proofErr w:type="spellEnd"/>
      <w:r w:rsidRPr="00FB76DB">
        <w:rPr>
          <w:color w:val="000000"/>
          <w:lang w:eastAsia="en-US"/>
        </w:rPr>
        <w:t>)</w:t>
      </w:r>
      <w:r w:rsidRPr="00FB76DB">
        <w:rPr>
          <w:color w:val="000000"/>
          <w:lang w:val="en-US" w:eastAsia="en-US"/>
        </w:rPr>
        <w:t xml:space="preserve">, </w:t>
      </w:r>
      <w:r w:rsidRPr="00FB76DB">
        <w:rPr>
          <w:color w:val="000000"/>
          <w:lang w:eastAsia="en-US"/>
        </w:rPr>
        <w:t>считано от момента на постъпване на целия документ в САИАЕД</w:t>
      </w:r>
    </w:p>
    <w:p w14:paraId="60F64DCB" w14:textId="77777777" w:rsidR="00FB76DB" w:rsidRPr="00FB76DB" w:rsidRDefault="00FB76DB" w:rsidP="00FB76DB">
      <w:pPr>
        <w:numPr>
          <w:ilvl w:val="0"/>
          <w:numId w:val="11"/>
        </w:numPr>
        <w:spacing w:line="276" w:lineRule="auto"/>
        <w:ind w:left="851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бек-енд компонентите</w:t>
      </w:r>
      <w:r w:rsidRPr="00FB76DB">
        <w:rPr>
          <w:color w:val="000000"/>
          <w:lang w:val="en-US" w:eastAsia="en-US"/>
        </w:rPr>
        <w:t xml:space="preserve"> </w:t>
      </w:r>
      <w:r w:rsidRPr="00FB76DB">
        <w:rPr>
          <w:color w:val="000000"/>
          <w:lang w:eastAsia="en-US"/>
        </w:rPr>
        <w:t>на системата за автоматизирана инспекция и анализ на електронни документи и интегрираната изолирана среда (</w:t>
      </w:r>
      <w:proofErr w:type="spellStart"/>
      <w:r w:rsidRPr="00FB76DB">
        <w:rPr>
          <w:color w:val="000000"/>
          <w:lang w:eastAsia="en-US"/>
        </w:rPr>
        <w:t>Sandbox</w:t>
      </w:r>
      <w:proofErr w:type="spellEnd"/>
      <w:r w:rsidRPr="00FB76DB">
        <w:rPr>
          <w:color w:val="000000"/>
          <w:lang w:eastAsia="en-US"/>
        </w:rPr>
        <w:t>), да бъдат инсталирани на специализиран хардуер (сървър) препоръчан/доставен от производителя й и осигуряващ следните минимални характеристики:</w:t>
      </w:r>
    </w:p>
    <w:p w14:paraId="6413457A" w14:textId="77777777" w:rsidR="00FB76DB" w:rsidRPr="00FB76DB" w:rsidRDefault="00FB76DB" w:rsidP="00FB76DB">
      <w:pPr>
        <w:numPr>
          <w:ilvl w:val="1"/>
          <w:numId w:val="11"/>
        </w:numPr>
        <w:spacing w:line="276" w:lineRule="auto"/>
        <w:ind w:left="1134" w:hanging="283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стандартни мрежови интерфейси:</w:t>
      </w:r>
    </w:p>
    <w:p w14:paraId="525D4644" w14:textId="77777777" w:rsidR="00FB76DB" w:rsidRPr="00FB76DB" w:rsidRDefault="00FB76DB" w:rsidP="00FB76DB">
      <w:pPr>
        <w:numPr>
          <w:ilvl w:val="1"/>
          <w:numId w:val="14"/>
        </w:numPr>
        <w:spacing w:after="200" w:line="276" w:lineRule="auto"/>
        <w:ind w:left="1418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 xml:space="preserve">(2) 1000Base-T </w:t>
      </w:r>
      <w:proofErr w:type="spellStart"/>
      <w:r w:rsidRPr="00FB76DB">
        <w:rPr>
          <w:color w:val="000000"/>
          <w:lang w:eastAsia="en-US"/>
        </w:rPr>
        <w:t>Copper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Ports</w:t>
      </w:r>
      <w:proofErr w:type="spellEnd"/>
      <w:r w:rsidRPr="00FB76DB">
        <w:rPr>
          <w:color w:val="000000"/>
          <w:lang w:eastAsia="en-US"/>
        </w:rPr>
        <w:t xml:space="preserve"> (</w:t>
      </w:r>
      <w:proofErr w:type="spellStart"/>
      <w:r w:rsidRPr="00FB76DB">
        <w:rPr>
          <w:color w:val="000000"/>
          <w:lang w:eastAsia="en-US"/>
        </w:rPr>
        <w:t>with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bypass</w:t>
      </w:r>
      <w:proofErr w:type="spellEnd"/>
      <w:r w:rsidRPr="00FB76DB">
        <w:rPr>
          <w:color w:val="000000"/>
          <w:lang w:eastAsia="en-US"/>
        </w:rPr>
        <w:t>)</w:t>
      </w:r>
    </w:p>
    <w:p w14:paraId="5F5D7C96" w14:textId="77777777" w:rsidR="00FB76DB" w:rsidRPr="00FB76DB" w:rsidRDefault="00FB76DB" w:rsidP="00FB76DB">
      <w:pPr>
        <w:numPr>
          <w:ilvl w:val="1"/>
          <w:numId w:val="14"/>
        </w:numPr>
        <w:spacing w:after="200" w:line="276" w:lineRule="auto"/>
        <w:ind w:left="1418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lastRenderedPageBreak/>
        <w:t xml:space="preserve">1000Base-T </w:t>
      </w:r>
      <w:proofErr w:type="spellStart"/>
      <w:r w:rsidRPr="00FB76DB">
        <w:rPr>
          <w:color w:val="000000"/>
          <w:lang w:eastAsia="en-US"/>
        </w:rPr>
        <w:t>Copper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Ports</w:t>
      </w:r>
      <w:proofErr w:type="spellEnd"/>
      <w:r w:rsidRPr="00FB76DB">
        <w:rPr>
          <w:color w:val="000000"/>
          <w:lang w:eastAsia="en-US"/>
        </w:rPr>
        <w:t xml:space="preserve"> (ICAP)</w:t>
      </w:r>
    </w:p>
    <w:p w14:paraId="20817730" w14:textId="77777777" w:rsidR="00FB76DB" w:rsidRPr="00FB76DB" w:rsidRDefault="00FB76DB" w:rsidP="00FB76DB">
      <w:pPr>
        <w:numPr>
          <w:ilvl w:val="1"/>
          <w:numId w:val="14"/>
        </w:numPr>
        <w:spacing w:after="200" w:line="276" w:lineRule="auto"/>
        <w:ind w:left="1418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 xml:space="preserve">1000Base-T </w:t>
      </w:r>
      <w:proofErr w:type="spellStart"/>
      <w:r w:rsidRPr="00FB76DB">
        <w:rPr>
          <w:color w:val="000000"/>
          <w:lang w:eastAsia="en-US"/>
        </w:rPr>
        <w:t>Copper</w:t>
      </w:r>
      <w:proofErr w:type="spellEnd"/>
      <w:r w:rsidRPr="00FB76DB">
        <w:rPr>
          <w:color w:val="000000"/>
          <w:lang w:eastAsia="en-US"/>
        </w:rPr>
        <w:t xml:space="preserve">, </w:t>
      </w:r>
      <w:proofErr w:type="spellStart"/>
      <w:r w:rsidRPr="00FB76DB">
        <w:rPr>
          <w:color w:val="000000"/>
          <w:lang w:eastAsia="en-US"/>
        </w:rPr>
        <w:t>System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Management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Port</w:t>
      </w:r>
      <w:proofErr w:type="spellEnd"/>
    </w:p>
    <w:p w14:paraId="21C6271C" w14:textId="77777777" w:rsidR="00FB76DB" w:rsidRPr="00FB76DB" w:rsidRDefault="00FB76DB" w:rsidP="00FB76DB">
      <w:pPr>
        <w:numPr>
          <w:ilvl w:val="1"/>
          <w:numId w:val="14"/>
        </w:numPr>
        <w:spacing w:line="276" w:lineRule="auto"/>
        <w:ind w:left="1418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 xml:space="preserve">1000Base-T </w:t>
      </w:r>
      <w:proofErr w:type="spellStart"/>
      <w:r w:rsidRPr="00FB76DB">
        <w:rPr>
          <w:color w:val="000000"/>
          <w:lang w:eastAsia="en-US"/>
        </w:rPr>
        <w:t>Copper</w:t>
      </w:r>
      <w:proofErr w:type="spellEnd"/>
      <w:r w:rsidRPr="00FB76DB">
        <w:rPr>
          <w:color w:val="000000"/>
          <w:lang w:eastAsia="en-US"/>
        </w:rPr>
        <w:t xml:space="preserve">, BMC </w:t>
      </w:r>
      <w:proofErr w:type="spellStart"/>
      <w:r w:rsidRPr="00FB76DB">
        <w:rPr>
          <w:color w:val="000000"/>
          <w:lang w:eastAsia="en-US"/>
        </w:rPr>
        <w:t>Management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Port</w:t>
      </w:r>
      <w:proofErr w:type="spellEnd"/>
    </w:p>
    <w:p w14:paraId="49D71944" w14:textId="77777777" w:rsidR="00FB76DB" w:rsidRPr="00FB76DB" w:rsidRDefault="00FB76DB" w:rsidP="00FB76DB">
      <w:pPr>
        <w:numPr>
          <w:ilvl w:val="1"/>
          <w:numId w:val="11"/>
        </w:numPr>
        <w:spacing w:line="276" w:lineRule="auto"/>
        <w:ind w:left="1134" w:hanging="283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възможност за използване на следните мрежови интерфейси:</w:t>
      </w:r>
    </w:p>
    <w:p w14:paraId="5BF1131A" w14:textId="77777777" w:rsidR="00FB76DB" w:rsidRPr="00FB76DB" w:rsidRDefault="00FB76DB" w:rsidP="00FB76DB">
      <w:pPr>
        <w:numPr>
          <w:ilvl w:val="1"/>
          <w:numId w:val="14"/>
        </w:numPr>
        <w:spacing w:after="200" w:line="276" w:lineRule="auto"/>
        <w:ind w:left="1418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4x10/100/1000Base-T (</w:t>
      </w:r>
      <w:proofErr w:type="spellStart"/>
      <w:r w:rsidRPr="00FB76DB">
        <w:rPr>
          <w:color w:val="000000"/>
          <w:lang w:eastAsia="en-US"/>
        </w:rPr>
        <w:t>Copper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with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bypass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capability</w:t>
      </w:r>
      <w:proofErr w:type="spellEnd"/>
      <w:r w:rsidRPr="00FB76DB">
        <w:rPr>
          <w:color w:val="000000"/>
          <w:lang w:eastAsia="en-US"/>
        </w:rPr>
        <w:t>)</w:t>
      </w:r>
    </w:p>
    <w:p w14:paraId="4A76BEA3" w14:textId="77777777" w:rsidR="00FB76DB" w:rsidRPr="00FB76DB" w:rsidRDefault="00FB76DB" w:rsidP="00FB76DB">
      <w:pPr>
        <w:numPr>
          <w:ilvl w:val="1"/>
          <w:numId w:val="14"/>
        </w:numPr>
        <w:spacing w:after="200" w:line="276" w:lineRule="auto"/>
        <w:ind w:left="1418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 xml:space="preserve">4x1GbE </w:t>
      </w:r>
      <w:proofErr w:type="spellStart"/>
      <w:r w:rsidRPr="00FB76DB">
        <w:rPr>
          <w:color w:val="000000"/>
          <w:lang w:eastAsia="en-US"/>
        </w:rPr>
        <w:t>Fiber</w:t>
      </w:r>
      <w:proofErr w:type="spellEnd"/>
      <w:r w:rsidRPr="00FB76DB">
        <w:rPr>
          <w:color w:val="000000"/>
          <w:lang w:eastAsia="en-US"/>
        </w:rPr>
        <w:t>-SR (</w:t>
      </w:r>
      <w:proofErr w:type="spellStart"/>
      <w:r w:rsidRPr="00FB76DB">
        <w:rPr>
          <w:color w:val="000000"/>
          <w:lang w:eastAsia="en-US"/>
        </w:rPr>
        <w:t>with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bypass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capability</w:t>
      </w:r>
      <w:proofErr w:type="spellEnd"/>
      <w:r w:rsidRPr="00FB76DB">
        <w:rPr>
          <w:color w:val="000000"/>
          <w:lang w:eastAsia="en-US"/>
        </w:rPr>
        <w:t xml:space="preserve">, </w:t>
      </w:r>
      <w:proofErr w:type="spellStart"/>
      <w:r w:rsidRPr="00FB76DB">
        <w:rPr>
          <w:color w:val="000000"/>
          <w:lang w:eastAsia="en-US"/>
        </w:rPr>
        <w:t>full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height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slot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only</w:t>
      </w:r>
      <w:proofErr w:type="spellEnd"/>
      <w:r w:rsidRPr="00FB76DB">
        <w:rPr>
          <w:color w:val="000000"/>
          <w:lang w:eastAsia="en-US"/>
        </w:rPr>
        <w:t>)</w:t>
      </w:r>
    </w:p>
    <w:p w14:paraId="487C4629" w14:textId="77777777" w:rsidR="00FB76DB" w:rsidRPr="00FB76DB" w:rsidRDefault="00FB76DB" w:rsidP="00FB76DB">
      <w:pPr>
        <w:numPr>
          <w:ilvl w:val="1"/>
          <w:numId w:val="14"/>
        </w:numPr>
        <w:spacing w:after="200" w:line="276" w:lineRule="auto"/>
        <w:ind w:left="1418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 xml:space="preserve">2x10Gb </w:t>
      </w:r>
      <w:proofErr w:type="spellStart"/>
      <w:r w:rsidRPr="00FB76DB">
        <w:rPr>
          <w:color w:val="000000"/>
          <w:lang w:eastAsia="en-US"/>
        </w:rPr>
        <w:t>Base</w:t>
      </w:r>
      <w:proofErr w:type="spellEnd"/>
      <w:r w:rsidRPr="00FB76DB">
        <w:rPr>
          <w:color w:val="000000"/>
          <w:lang w:eastAsia="en-US"/>
        </w:rPr>
        <w:t>-T (</w:t>
      </w:r>
      <w:proofErr w:type="spellStart"/>
      <w:r w:rsidRPr="00FB76DB">
        <w:rPr>
          <w:color w:val="000000"/>
          <w:lang w:eastAsia="en-US"/>
        </w:rPr>
        <w:t>Copper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with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bypass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capability</w:t>
      </w:r>
      <w:proofErr w:type="spellEnd"/>
      <w:r w:rsidRPr="00FB76DB">
        <w:rPr>
          <w:color w:val="000000"/>
          <w:lang w:eastAsia="en-US"/>
        </w:rPr>
        <w:t>)</w:t>
      </w:r>
    </w:p>
    <w:p w14:paraId="629C6FA7" w14:textId="77777777" w:rsidR="00FB76DB" w:rsidRPr="00FB76DB" w:rsidRDefault="00FB76DB" w:rsidP="00FB76DB">
      <w:pPr>
        <w:numPr>
          <w:ilvl w:val="1"/>
          <w:numId w:val="14"/>
        </w:numPr>
        <w:spacing w:after="200" w:line="276" w:lineRule="auto"/>
        <w:ind w:left="1418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 xml:space="preserve">2x10Gb </w:t>
      </w:r>
      <w:proofErr w:type="spellStart"/>
      <w:r w:rsidRPr="00FB76DB">
        <w:rPr>
          <w:color w:val="000000"/>
          <w:lang w:eastAsia="en-US"/>
        </w:rPr>
        <w:t>Base</w:t>
      </w:r>
      <w:proofErr w:type="spellEnd"/>
      <w:r w:rsidRPr="00FB76DB">
        <w:rPr>
          <w:color w:val="000000"/>
          <w:lang w:eastAsia="en-US"/>
        </w:rPr>
        <w:t>-T (</w:t>
      </w:r>
      <w:proofErr w:type="spellStart"/>
      <w:r w:rsidRPr="00FB76DB">
        <w:rPr>
          <w:color w:val="000000"/>
          <w:lang w:eastAsia="en-US"/>
        </w:rPr>
        <w:t>Copper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non-bypass</w:t>
      </w:r>
      <w:proofErr w:type="spellEnd"/>
      <w:r w:rsidRPr="00FB76DB">
        <w:rPr>
          <w:color w:val="000000"/>
          <w:lang w:eastAsia="en-US"/>
        </w:rPr>
        <w:t>)</w:t>
      </w:r>
    </w:p>
    <w:p w14:paraId="267454ED" w14:textId="77777777" w:rsidR="00FB76DB" w:rsidRPr="00FB76DB" w:rsidRDefault="00FB76DB" w:rsidP="00FB76DB">
      <w:pPr>
        <w:numPr>
          <w:ilvl w:val="1"/>
          <w:numId w:val="14"/>
        </w:numPr>
        <w:spacing w:after="200" w:line="276" w:lineRule="auto"/>
        <w:ind w:left="1418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 xml:space="preserve">2x10Gb </w:t>
      </w:r>
      <w:proofErr w:type="spellStart"/>
      <w:r w:rsidRPr="00FB76DB">
        <w:rPr>
          <w:color w:val="000000"/>
          <w:lang w:eastAsia="en-US"/>
        </w:rPr>
        <w:t>Fiber</w:t>
      </w:r>
      <w:proofErr w:type="spellEnd"/>
      <w:r w:rsidRPr="00FB76DB">
        <w:rPr>
          <w:color w:val="000000"/>
          <w:lang w:eastAsia="en-US"/>
        </w:rPr>
        <w:t xml:space="preserve"> (SR </w:t>
      </w:r>
      <w:proofErr w:type="spellStart"/>
      <w:r w:rsidRPr="00FB76DB">
        <w:rPr>
          <w:color w:val="000000"/>
          <w:lang w:eastAsia="en-US"/>
        </w:rPr>
        <w:t>with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bypass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capability</w:t>
      </w:r>
      <w:proofErr w:type="spellEnd"/>
      <w:r w:rsidRPr="00FB76DB">
        <w:rPr>
          <w:color w:val="000000"/>
          <w:lang w:eastAsia="en-US"/>
        </w:rPr>
        <w:t>)</w:t>
      </w:r>
    </w:p>
    <w:p w14:paraId="57EADA38" w14:textId="77777777" w:rsidR="00FB76DB" w:rsidRPr="00FB76DB" w:rsidRDefault="00FB76DB" w:rsidP="00FB76DB">
      <w:pPr>
        <w:numPr>
          <w:ilvl w:val="1"/>
          <w:numId w:val="14"/>
        </w:numPr>
        <w:spacing w:after="200" w:line="276" w:lineRule="auto"/>
        <w:ind w:left="1418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 xml:space="preserve">2x10Gb </w:t>
      </w:r>
      <w:proofErr w:type="spellStart"/>
      <w:r w:rsidRPr="00FB76DB">
        <w:rPr>
          <w:color w:val="000000"/>
          <w:lang w:eastAsia="en-US"/>
        </w:rPr>
        <w:t>Fiber</w:t>
      </w:r>
      <w:proofErr w:type="spellEnd"/>
      <w:r w:rsidRPr="00FB76DB">
        <w:rPr>
          <w:color w:val="000000"/>
          <w:lang w:eastAsia="en-US"/>
        </w:rPr>
        <w:t xml:space="preserve"> (LR </w:t>
      </w:r>
      <w:proofErr w:type="spellStart"/>
      <w:r w:rsidRPr="00FB76DB">
        <w:rPr>
          <w:color w:val="000000"/>
          <w:lang w:eastAsia="en-US"/>
        </w:rPr>
        <w:t>with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bypass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capability</w:t>
      </w:r>
      <w:proofErr w:type="spellEnd"/>
      <w:r w:rsidRPr="00FB76DB">
        <w:rPr>
          <w:color w:val="000000"/>
          <w:lang w:eastAsia="en-US"/>
        </w:rPr>
        <w:t xml:space="preserve">) </w:t>
      </w:r>
    </w:p>
    <w:p w14:paraId="67C2732E" w14:textId="77777777" w:rsidR="00FB76DB" w:rsidRPr="00FB76DB" w:rsidRDefault="00FB76DB" w:rsidP="00FB76DB">
      <w:pPr>
        <w:numPr>
          <w:ilvl w:val="1"/>
          <w:numId w:val="11"/>
        </w:numPr>
        <w:spacing w:line="276" w:lineRule="auto"/>
        <w:ind w:left="1134" w:hanging="283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 xml:space="preserve">комуникационен капацитет – не по-малко от 100 </w:t>
      </w:r>
      <w:proofErr w:type="spellStart"/>
      <w:r w:rsidRPr="00FB76DB">
        <w:rPr>
          <w:color w:val="000000"/>
          <w:lang w:eastAsia="en-US"/>
        </w:rPr>
        <w:t>mbps</w:t>
      </w:r>
      <w:proofErr w:type="spellEnd"/>
      <w:r w:rsidRPr="00FB76DB">
        <w:rPr>
          <w:color w:val="000000"/>
          <w:lang w:eastAsia="en-US"/>
        </w:rPr>
        <w:t xml:space="preserve"> с едновременно активирани AV и </w:t>
      </w:r>
      <w:proofErr w:type="spellStart"/>
      <w:r w:rsidRPr="00FB76DB">
        <w:rPr>
          <w:color w:val="000000"/>
          <w:lang w:eastAsia="en-US"/>
        </w:rPr>
        <w:t>Sandbox</w:t>
      </w:r>
      <w:proofErr w:type="spellEnd"/>
      <w:r w:rsidRPr="00FB76DB">
        <w:rPr>
          <w:color w:val="000000"/>
          <w:lang w:eastAsia="en-US"/>
        </w:rPr>
        <w:t xml:space="preserve"> функции;</w:t>
      </w:r>
    </w:p>
    <w:p w14:paraId="29C98793" w14:textId="77777777" w:rsidR="00FB76DB" w:rsidRPr="00FB76DB" w:rsidRDefault="00FB76DB" w:rsidP="00FB76DB">
      <w:pPr>
        <w:numPr>
          <w:ilvl w:val="1"/>
          <w:numId w:val="11"/>
        </w:numPr>
        <w:spacing w:line="276" w:lineRule="auto"/>
        <w:ind w:left="1134" w:hanging="283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обработка на 6000 файла (</w:t>
      </w:r>
      <w:proofErr w:type="spellStart"/>
      <w:r w:rsidRPr="00FB76DB">
        <w:rPr>
          <w:color w:val="000000"/>
          <w:lang w:eastAsia="en-US"/>
        </w:rPr>
        <w:t>samples</w:t>
      </w:r>
      <w:proofErr w:type="spellEnd"/>
      <w:r w:rsidRPr="00FB76DB">
        <w:rPr>
          <w:color w:val="000000"/>
          <w:lang w:eastAsia="en-US"/>
        </w:rPr>
        <w:t xml:space="preserve">) на ден при едновременно активирани AV и </w:t>
      </w:r>
      <w:proofErr w:type="spellStart"/>
      <w:r w:rsidRPr="00FB76DB">
        <w:rPr>
          <w:color w:val="000000"/>
          <w:lang w:eastAsia="en-US"/>
        </w:rPr>
        <w:t>Sandbox</w:t>
      </w:r>
      <w:proofErr w:type="spellEnd"/>
      <w:r w:rsidRPr="00FB76DB">
        <w:rPr>
          <w:color w:val="000000"/>
          <w:lang w:eastAsia="en-US"/>
        </w:rPr>
        <w:t xml:space="preserve"> функции;</w:t>
      </w:r>
    </w:p>
    <w:p w14:paraId="3362E067" w14:textId="77777777" w:rsidR="00FB76DB" w:rsidRPr="00FB76DB" w:rsidRDefault="00FB76DB" w:rsidP="00FB76DB">
      <w:pPr>
        <w:numPr>
          <w:ilvl w:val="1"/>
          <w:numId w:val="11"/>
        </w:numPr>
        <w:spacing w:line="276" w:lineRule="auto"/>
        <w:ind w:left="1134" w:hanging="283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хардуер с резервирано/двойно захранване от типа (</w:t>
      </w:r>
      <w:proofErr w:type="spellStart"/>
      <w:r w:rsidRPr="00FB76DB">
        <w:rPr>
          <w:color w:val="000000"/>
          <w:lang w:eastAsia="en-US"/>
        </w:rPr>
        <w:t>Dual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redundant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and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hot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swappable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power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supplies</w:t>
      </w:r>
      <w:proofErr w:type="spellEnd"/>
      <w:r w:rsidRPr="00FB76DB">
        <w:rPr>
          <w:color w:val="000000"/>
          <w:lang w:eastAsia="en-US"/>
        </w:rPr>
        <w:t>)</w:t>
      </w:r>
    </w:p>
    <w:p w14:paraId="7347ACA0" w14:textId="77777777" w:rsidR="00FB76DB" w:rsidRPr="00FB76DB" w:rsidRDefault="00FB76DB" w:rsidP="00FB76DB">
      <w:pPr>
        <w:numPr>
          <w:ilvl w:val="1"/>
          <w:numId w:val="11"/>
        </w:numPr>
        <w:spacing w:line="276" w:lineRule="auto"/>
        <w:ind w:left="1134" w:hanging="283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хардуер със следните оперативни характеристики:</w:t>
      </w:r>
    </w:p>
    <w:p w14:paraId="1FB674D5" w14:textId="77777777" w:rsidR="00FB76DB" w:rsidRPr="00FB76DB" w:rsidRDefault="00FB76DB" w:rsidP="00FB76DB">
      <w:pPr>
        <w:numPr>
          <w:ilvl w:val="1"/>
          <w:numId w:val="14"/>
        </w:numPr>
        <w:spacing w:after="200" w:line="276" w:lineRule="auto"/>
        <w:ind w:left="1418" w:hanging="284"/>
        <w:contextualSpacing/>
        <w:jc w:val="both"/>
        <w:rPr>
          <w:color w:val="000000"/>
          <w:lang w:eastAsia="en-US"/>
        </w:rPr>
      </w:pPr>
      <w:proofErr w:type="spellStart"/>
      <w:r w:rsidRPr="00FB76DB">
        <w:rPr>
          <w:color w:val="000000"/>
          <w:lang w:eastAsia="en-US"/>
        </w:rPr>
        <w:t>Сторидж</w:t>
      </w:r>
      <w:proofErr w:type="spellEnd"/>
      <w:r w:rsidRPr="00FB76DB">
        <w:rPr>
          <w:color w:val="000000"/>
          <w:lang w:eastAsia="en-US"/>
        </w:rPr>
        <w:t>: 1TB (2 x 500GB)</w:t>
      </w:r>
    </w:p>
    <w:p w14:paraId="35ACC8DA" w14:textId="77777777" w:rsidR="00FB76DB" w:rsidRPr="00FB76DB" w:rsidRDefault="00FB76DB" w:rsidP="00FB76DB">
      <w:pPr>
        <w:numPr>
          <w:ilvl w:val="1"/>
          <w:numId w:val="14"/>
        </w:numPr>
        <w:spacing w:after="200" w:line="276" w:lineRule="auto"/>
        <w:ind w:left="1418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Памет: не по-малко от RAM  30 GB</w:t>
      </w:r>
    </w:p>
    <w:p w14:paraId="40A212E2" w14:textId="77777777" w:rsidR="00FB76DB" w:rsidRPr="00FB76DB" w:rsidRDefault="00FB76DB" w:rsidP="00FB76DB">
      <w:pPr>
        <w:numPr>
          <w:ilvl w:val="1"/>
          <w:numId w:val="14"/>
        </w:numPr>
        <w:spacing w:after="200" w:line="276" w:lineRule="auto"/>
        <w:ind w:left="1418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 xml:space="preserve">AC захранване: AC </w:t>
      </w:r>
      <w:proofErr w:type="spellStart"/>
      <w:r w:rsidRPr="00FB76DB">
        <w:rPr>
          <w:color w:val="000000"/>
          <w:lang w:eastAsia="en-US"/>
        </w:rPr>
        <w:t>power</w:t>
      </w:r>
      <w:proofErr w:type="spellEnd"/>
      <w:r w:rsidRPr="00FB76DB">
        <w:rPr>
          <w:color w:val="000000"/>
          <w:lang w:eastAsia="en-US"/>
        </w:rPr>
        <w:t xml:space="preserve"> 100-127V @ 8A 200-240V @ 4A, 47-63Hz</w:t>
      </w:r>
    </w:p>
    <w:p w14:paraId="24BB5114" w14:textId="77777777" w:rsidR="00FB76DB" w:rsidRPr="00FB76DB" w:rsidRDefault="00FB76DB" w:rsidP="00FB76DB">
      <w:pPr>
        <w:numPr>
          <w:ilvl w:val="1"/>
          <w:numId w:val="14"/>
        </w:numPr>
        <w:spacing w:after="200" w:line="276" w:lineRule="auto"/>
        <w:ind w:left="1418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 xml:space="preserve">Съответствие с изискванията на Европейски съюз: за сигурност: CE – EN60950-1, </w:t>
      </w:r>
      <w:proofErr w:type="spellStart"/>
      <w:r w:rsidRPr="00FB76DB">
        <w:rPr>
          <w:color w:val="000000"/>
          <w:lang w:eastAsia="en-US"/>
        </w:rPr>
        <w:t>Second</w:t>
      </w:r>
      <w:proofErr w:type="spellEnd"/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Edition</w:t>
      </w:r>
      <w:proofErr w:type="spellEnd"/>
      <w:r w:rsidRPr="00FB76DB">
        <w:rPr>
          <w:color w:val="000000"/>
          <w:lang w:eastAsia="en-US"/>
        </w:rPr>
        <w:t xml:space="preserve">, за електромагнитно съответствие: EN55022, </w:t>
      </w:r>
      <w:proofErr w:type="spellStart"/>
      <w:r w:rsidRPr="00FB76DB">
        <w:rPr>
          <w:color w:val="000000"/>
          <w:lang w:eastAsia="en-US"/>
        </w:rPr>
        <w:t>Class</w:t>
      </w:r>
      <w:proofErr w:type="spellEnd"/>
      <w:r w:rsidRPr="00FB76DB">
        <w:rPr>
          <w:color w:val="000000"/>
          <w:lang w:eastAsia="en-US"/>
        </w:rPr>
        <w:t xml:space="preserve"> A; EN55024; EN61000-3-2; EN61000-3-3</w:t>
      </w:r>
    </w:p>
    <w:p w14:paraId="41223219" w14:textId="77777777" w:rsidR="00FB76DB" w:rsidRPr="00FB76DB" w:rsidRDefault="00FB76DB" w:rsidP="00FB76DB">
      <w:pPr>
        <w:numPr>
          <w:ilvl w:val="0"/>
          <w:numId w:val="11"/>
        </w:numPr>
        <w:spacing w:line="276" w:lineRule="auto"/>
        <w:ind w:left="810" w:hanging="270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 xml:space="preserve">бек-енд компонентите на САИАЕД следва да са резервирани, така че да се осигурява </w:t>
      </w:r>
      <w:proofErr w:type="spellStart"/>
      <w:r w:rsidRPr="00FB76DB">
        <w:rPr>
          <w:color w:val="000000"/>
          <w:lang w:eastAsia="en-US"/>
        </w:rPr>
        <w:t>отказоустойчивост</w:t>
      </w:r>
      <w:proofErr w:type="spellEnd"/>
      <w:r w:rsidRPr="00FB76DB">
        <w:rPr>
          <w:color w:val="000000"/>
          <w:lang w:eastAsia="en-US"/>
        </w:rPr>
        <w:t xml:space="preserve">, от типа </w:t>
      </w:r>
      <w:r w:rsidRPr="00FB76DB">
        <w:rPr>
          <w:color w:val="000000"/>
          <w:lang w:val="en-US" w:eastAsia="en-US"/>
        </w:rPr>
        <w:t xml:space="preserve">Active-Active </w:t>
      </w:r>
      <w:r w:rsidRPr="00FB76DB">
        <w:rPr>
          <w:color w:val="000000"/>
          <w:lang w:eastAsia="en-US"/>
        </w:rPr>
        <w:t xml:space="preserve">или </w:t>
      </w:r>
      <w:r w:rsidRPr="00FB76DB">
        <w:rPr>
          <w:color w:val="000000"/>
          <w:lang w:val="en-US" w:eastAsia="en-US"/>
        </w:rPr>
        <w:t xml:space="preserve">Active-Passive, </w:t>
      </w:r>
      <w:r w:rsidRPr="00FB76DB">
        <w:rPr>
          <w:color w:val="000000"/>
          <w:lang w:eastAsia="en-US"/>
        </w:rPr>
        <w:t>в случай на отпадане на бек-енд компонент</w:t>
      </w:r>
      <w:r w:rsidRPr="00FB76DB">
        <w:rPr>
          <w:color w:val="000000"/>
          <w:lang w:val="en-US" w:eastAsia="en-US"/>
        </w:rPr>
        <w:t>;</w:t>
      </w:r>
    </w:p>
    <w:p w14:paraId="57E8CE02" w14:textId="77777777" w:rsidR="00FB76DB" w:rsidRPr="00FB76DB" w:rsidRDefault="00FB76DB" w:rsidP="00FB76DB">
      <w:pPr>
        <w:numPr>
          <w:ilvl w:val="0"/>
          <w:numId w:val="11"/>
        </w:numPr>
        <w:spacing w:line="276" w:lineRule="auto"/>
        <w:ind w:left="810" w:hanging="270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 xml:space="preserve">САИАЕД трябва да дава възможност заявките </w:t>
      </w:r>
      <w:r w:rsidRPr="00FB76DB">
        <w:rPr>
          <w:lang w:eastAsia="en-US"/>
        </w:rPr>
        <w:t>от СЕОС и ССЕВ</w:t>
      </w:r>
      <w:r w:rsidRPr="00FB76DB">
        <w:rPr>
          <w:color w:val="000000"/>
          <w:lang w:eastAsia="en-US"/>
        </w:rPr>
        <w:t xml:space="preserve"> да бъдат балансирани между няколко фронт-енд </w:t>
      </w:r>
      <w:r w:rsidRPr="00FB76DB">
        <w:rPr>
          <w:color w:val="000000"/>
          <w:lang w:val="en-US" w:eastAsia="en-US"/>
        </w:rPr>
        <w:t>и</w:t>
      </w:r>
      <w:r w:rsidRPr="00FB76DB">
        <w:rPr>
          <w:color w:val="000000"/>
          <w:lang w:eastAsia="en-US"/>
        </w:rPr>
        <w:t xml:space="preserve"> </w:t>
      </w:r>
      <w:proofErr w:type="spellStart"/>
      <w:r w:rsidRPr="00FB76DB">
        <w:rPr>
          <w:color w:val="000000"/>
          <w:lang w:eastAsia="en-US"/>
        </w:rPr>
        <w:t>мидълуер</w:t>
      </w:r>
      <w:proofErr w:type="spellEnd"/>
      <w:r w:rsidRPr="00FB76DB">
        <w:rPr>
          <w:color w:val="000000"/>
          <w:lang w:eastAsia="en-US"/>
        </w:rPr>
        <w:t>, комуникиращи си с няколко бек-енд системи;</w:t>
      </w:r>
    </w:p>
    <w:p w14:paraId="19341645" w14:textId="77777777" w:rsidR="00FB76DB" w:rsidRPr="00FB76DB" w:rsidRDefault="00FB76DB" w:rsidP="00FB76DB">
      <w:pPr>
        <w:numPr>
          <w:ilvl w:val="0"/>
          <w:numId w:val="11"/>
        </w:numPr>
        <w:spacing w:line="276" w:lineRule="auto"/>
        <w:ind w:left="851" w:hanging="284"/>
        <w:contextualSpacing/>
        <w:jc w:val="both"/>
        <w:rPr>
          <w:color w:val="000000"/>
          <w:lang w:eastAsia="en-US"/>
        </w:rPr>
      </w:pPr>
      <w:r w:rsidRPr="00FB76DB">
        <w:rPr>
          <w:color w:val="000000"/>
          <w:lang w:eastAsia="en-US"/>
        </w:rPr>
        <w:t>лицензиране за три години.</w:t>
      </w:r>
    </w:p>
    <w:p w14:paraId="074835CB" w14:textId="77777777" w:rsidR="00B9046D" w:rsidRPr="001A14B1" w:rsidRDefault="00B9046D" w:rsidP="00B9046D">
      <w:pPr>
        <w:spacing w:line="360" w:lineRule="auto"/>
        <w:ind w:firstLine="709"/>
        <w:jc w:val="both"/>
      </w:pPr>
    </w:p>
    <w:tbl>
      <w:tblPr>
        <w:tblpPr w:leftFromText="180" w:rightFromText="180" w:horzAnchor="page" w:tblpX="1719" w:tblpY="-12343"/>
        <w:tblW w:w="15149" w:type="dxa"/>
        <w:tblLook w:val="04A0" w:firstRow="1" w:lastRow="0" w:firstColumn="1" w:lastColumn="0" w:noHBand="0" w:noVBand="1"/>
      </w:tblPr>
      <w:tblGrid>
        <w:gridCol w:w="293"/>
        <w:gridCol w:w="5444"/>
        <w:gridCol w:w="3873"/>
        <w:gridCol w:w="318"/>
        <w:gridCol w:w="248"/>
        <w:gridCol w:w="236"/>
        <w:gridCol w:w="4737"/>
      </w:tblGrid>
      <w:tr w:rsidR="00B9046D" w:rsidRPr="001A14B1" w14:paraId="64A069DF" w14:textId="77777777" w:rsidTr="00043B50">
        <w:trPr>
          <w:trHeight w:val="320"/>
        </w:trPr>
        <w:tc>
          <w:tcPr>
            <w:tcW w:w="29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8444EAF" w14:textId="77777777" w:rsidR="00B9046D" w:rsidRPr="001A14B1" w:rsidRDefault="00B9046D" w:rsidP="00043B50">
            <w:pPr>
              <w:spacing w:line="360" w:lineRule="auto"/>
            </w:pPr>
          </w:p>
        </w:tc>
        <w:tc>
          <w:tcPr>
            <w:tcW w:w="9317" w:type="dxa"/>
            <w:gridSpan w:val="2"/>
            <w:shd w:val="clear" w:color="auto" w:fill="auto"/>
            <w:vAlign w:val="bottom"/>
          </w:tcPr>
          <w:p w14:paraId="6F8B9AA3" w14:textId="77777777" w:rsidR="00B9046D" w:rsidRPr="001A14B1" w:rsidRDefault="00B9046D" w:rsidP="00043B50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B86436" w14:textId="77777777" w:rsidR="00B9046D" w:rsidRPr="001A14B1" w:rsidRDefault="00B9046D" w:rsidP="00043B50">
            <w:pPr>
              <w:spacing w:line="360" w:lineRule="auto"/>
              <w:jc w:val="center"/>
              <w:rPr>
                <w:lang w:eastAsia="en-US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95558" w14:textId="77777777" w:rsidR="00B9046D" w:rsidRPr="001A14B1" w:rsidRDefault="00B9046D" w:rsidP="00043B50">
            <w:pPr>
              <w:spacing w:line="360" w:lineRule="auto"/>
              <w:jc w:val="center"/>
              <w:rPr>
                <w:lang w:eastAsia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BCFC2" w14:textId="77777777" w:rsidR="00B9046D" w:rsidRPr="001A14B1" w:rsidRDefault="00B9046D" w:rsidP="00043B50">
            <w:pPr>
              <w:spacing w:line="360" w:lineRule="auto"/>
              <w:jc w:val="center"/>
              <w:rPr>
                <w:lang w:eastAsia="en-US"/>
              </w:rPr>
            </w:pPr>
          </w:p>
        </w:tc>
        <w:tc>
          <w:tcPr>
            <w:tcW w:w="4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E2790" w14:textId="77777777" w:rsidR="00B9046D" w:rsidRPr="001A14B1" w:rsidRDefault="00B9046D" w:rsidP="00043B50">
            <w:pPr>
              <w:spacing w:line="360" w:lineRule="auto"/>
              <w:rPr>
                <w:lang w:eastAsia="en-US"/>
              </w:rPr>
            </w:pPr>
          </w:p>
        </w:tc>
      </w:tr>
      <w:tr w:rsidR="00B9046D" w:rsidRPr="001A14B1" w14:paraId="33020191" w14:textId="77777777" w:rsidTr="00043B50">
        <w:trPr>
          <w:gridAfter w:val="5"/>
          <w:wAfter w:w="9412" w:type="dxa"/>
          <w:trHeight w:val="42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A7071" w14:textId="77777777" w:rsidR="00B9046D" w:rsidRPr="001A14B1" w:rsidRDefault="00B9046D" w:rsidP="00043B50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5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8967D" w14:textId="77777777" w:rsidR="00B9046D" w:rsidRPr="001A14B1" w:rsidRDefault="00B9046D" w:rsidP="00043B50">
            <w:pPr>
              <w:spacing w:line="360" w:lineRule="auto"/>
              <w:rPr>
                <w:lang w:eastAsia="en-US"/>
              </w:rPr>
            </w:pPr>
          </w:p>
        </w:tc>
      </w:tr>
    </w:tbl>
    <w:p w14:paraId="6F02EE71" w14:textId="6E3CF53F" w:rsidR="00B9046D" w:rsidRPr="00BF52B9" w:rsidRDefault="00B9046D" w:rsidP="00B9046D">
      <w:pPr>
        <w:spacing w:line="360" w:lineRule="auto"/>
        <w:ind w:firstLine="709"/>
        <w:jc w:val="both"/>
      </w:pPr>
      <w:r w:rsidRPr="001A14B1">
        <w:t xml:space="preserve">Индикативните оферти трябва да се изпращат </w:t>
      </w:r>
      <w:r w:rsidRPr="001A14B1">
        <w:rPr>
          <w:b/>
        </w:rPr>
        <w:t xml:space="preserve">в срок до 17.00 ч. на </w:t>
      </w:r>
      <w:r w:rsidR="00793979">
        <w:rPr>
          <w:b/>
          <w:lang w:val="en-US"/>
        </w:rPr>
        <w:t>16</w:t>
      </w:r>
      <w:r w:rsidR="001C0247">
        <w:rPr>
          <w:b/>
          <w:lang w:val="en-US"/>
        </w:rPr>
        <w:t>.</w:t>
      </w:r>
      <w:r w:rsidR="00793979">
        <w:rPr>
          <w:b/>
        </w:rPr>
        <w:t>1</w:t>
      </w:r>
      <w:r w:rsidR="001C0247">
        <w:rPr>
          <w:b/>
          <w:lang w:val="en-US"/>
        </w:rPr>
        <w:t>0.</w:t>
      </w:r>
      <w:r>
        <w:rPr>
          <w:b/>
        </w:rPr>
        <w:t>2019</w:t>
      </w:r>
      <w:r w:rsidRPr="001A14B1">
        <w:rPr>
          <w:b/>
        </w:rPr>
        <w:t xml:space="preserve"> г.</w:t>
      </w:r>
      <w:r w:rsidRPr="001A14B1">
        <w:t xml:space="preserve"> на </w:t>
      </w:r>
      <w:r w:rsidR="0026793A">
        <w:t>Атанас Атанасов</w:t>
      </w:r>
      <w:r w:rsidRPr="001A14B1">
        <w:t xml:space="preserve">, </w:t>
      </w:r>
      <w:r w:rsidR="0026793A">
        <w:t>държавен</w:t>
      </w:r>
      <w:r>
        <w:t xml:space="preserve"> експерт в </w:t>
      </w:r>
      <w:r w:rsidR="00467710" w:rsidRPr="007040C2">
        <w:t>дирекция „Комуникационна и информационна инфраструктура“</w:t>
      </w:r>
      <w:r w:rsidRPr="001A14B1">
        <w:t xml:space="preserve">, на електронна поща: </w:t>
      </w:r>
      <w:hyperlink r:id="rId10" w:history="1">
        <w:r w:rsidR="00467710" w:rsidRPr="007B197B">
          <w:rPr>
            <w:rStyle w:val="Hyperlink"/>
            <w:lang w:val="en-US"/>
          </w:rPr>
          <w:t>aatanasov</w:t>
        </w:r>
        <w:r w:rsidR="00467710" w:rsidRPr="007B197B">
          <w:rPr>
            <w:rStyle w:val="Hyperlink"/>
          </w:rPr>
          <w:t>@e-gov.bg</w:t>
        </w:r>
      </w:hyperlink>
      <w:r w:rsidRPr="001A14B1">
        <w:t xml:space="preserve">, </w:t>
      </w:r>
      <w:r w:rsidR="00467710">
        <w:rPr>
          <w:lang w:val="en-US"/>
        </w:rPr>
        <w:t xml:space="preserve"> </w:t>
      </w:r>
      <w:r w:rsidR="00467710">
        <w:t xml:space="preserve">и на </w:t>
      </w:r>
      <w:r w:rsidR="00467710" w:rsidRPr="007040C2">
        <w:t xml:space="preserve">Николай Петров, Директор на дирекция „Комуникационна и информационна инфраструктура“, на електронна поща: </w:t>
      </w:r>
      <w:hyperlink r:id="rId11" w:history="1">
        <w:r w:rsidR="00467710" w:rsidRPr="00467710">
          <w:rPr>
            <w:rStyle w:val="Hyperlink"/>
            <w:lang w:val="en-US"/>
          </w:rPr>
          <w:t>n.petrov@e-gov.bg</w:t>
        </w:r>
      </w:hyperlink>
      <w:r w:rsidR="00467710">
        <w:rPr>
          <w:rStyle w:val="Hyperlink"/>
        </w:rPr>
        <w:t xml:space="preserve"> </w:t>
      </w:r>
      <w:r w:rsidRPr="001A14B1">
        <w:t xml:space="preserve">оформени във формат съгласно Приложение 1.  </w:t>
      </w:r>
    </w:p>
    <w:p w14:paraId="75F07191" w14:textId="77777777" w:rsidR="008B0523" w:rsidRDefault="008B0523" w:rsidP="00E84001">
      <w:pPr>
        <w:spacing w:line="360" w:lineRule="auto"/>
        <w:jc w:val="both"/>
        <w:rPr>
          <w:b/>
        </w:rPr>
      </w:pPr>
    </w:p>
    <w:p w14:paraId="6D3AB0D7" w14:textId="77777777" w:rsidR="00E84001" w:rsidRPr="00C74C57" w:rsidRDefault="00E84001" w:rsidP="00E84001">
      <w:pPr>
        <w:spacing w:line="360" w:lineRule="auto"/>
        <w:jc w:val="both"/>
        <w:rPr>
          <w:b/>
        </w:rPr>
      </w:pPr>
      <w:r w:rsidRPr="00C74C57">
        <w:rPr>
          <w:b/>
        </w:rPr>
        <w:t>С уважение,</w:t>
      </w:r>
    </w:p>
    <w:p w14:paraId="148196FD" w14:textId="77777777" w:rsidR="00E84001" w:rsidRDefault="00E84001" w:rsidP="00E84001">
      <w:pPr>
        <w:tabs>
          <w:tab w:val="left" w:pos="708"/>
          <w:tab w:val="center" w:pos="4153"/>
          <w:tab w:val="right" w:pos="8306"/>
        </w:tabs>
        <w:spacing w:line="276" w:lineRule="auto"/>
        <w:jc w:val="both"/>
        <w:rPr>
          <w:b/>
          <w:lang w:eastAsia="en-US"/>
        </w:rPr>
      </w:pPr>
    </w:p>
    <w:p w14:paraId="4A8A226E" w14:textId="77777777" w:rsidR="00E84001" w:rsidRPr="00DA4806" w:rsidRDefault="00E84001" w:rsidP="00E84001">
      <w:pPr>
        <w:spacing w:line="360" w:lineRule="auto"/>
        <w:jc w:val="both"/>
        <w:rPr>
          <w:b/>
        </w:rPr>
      </w:pPr>
      <w:r>
        <w:rPr>
          <w:b/>
        </w:rPr>
        <w:t>Атанас Темелков</w:t>
      </w:r>
    </w:p>
    <w:p w14:paraId="4D936BE8" w14:textId="025EB070" w:rsidR="00B9046D" w:rsidRPr="0017059F" w:rsidRDefault="00E84001" w:rsidP="0017059F">
      <w:pPr>
        <w:jc w:val="both"/>
        <w:rPr>
          <w:lang w:eastAsia="en-US"/>
        </w:rPr>
      </w:pPr>
      <w:r>
        <w:rPr>
          <w:i/>
        </w:rPr>
        <w:t>Председател</w:t>
      </w:r>
      <w:r w:rsidRPr="00DA4806">
        <w:rPr>
          <w:i/>
        </w:rPr>
        <w:t xml:space="preserve"> на Държавна агенция „Електронно управление“</w:t>
      </w:r>
    </w:p>
    <w:tbl>
      <w:tblPr>
        <w:tblpPr w:leftFromText="180" w:rightFromText="180" w:horzAnchor="page" w:tblpX="1719" w:tblpY="-12343"/>
        <w:tblW w:w="5000" w:type="pct"/>
        <w:tblLook w:val="04A0" w:firstRow="1" w:lastRow="0" w:firstColumn="1" w:lastColumn="0" w:noHBand="0" w:noVBand="1"/>
      </w:tblPr>
      <w:tblGrid>
        <w:gridCol w:w="329"/>
        <w:gridCol w:w="8139"/>
        <w:gridCol w:w="604"/>
        <w:gridCol w:w="425"/>
      </w:tblGrid>
      <w:tr w:rsidR="00B9046D" w:rsidRPr="002C5F51" w14:paraId="34B6D594" w14:textId="77777777" w:rsidTr="0038130B">
        <w:trPr>
          <w:gridAfter w:val="2"/>
          <w:wAfter w:w="542" w:type="pct"/>
          <w:trHeight w:val="320"/>
        </w:trPr>
        <w:tc>
          <w:tcPr>
            <w:tcW w:w="173" w:type="pct"/>
            <w:shd w:val="clear" w:color="auto" w:fill="auto"/>
            <w:noWrap/>
            <w:vAlign w:val="bottom"/>
          </w:tcPr>
          <w:p w14:paraId="2B9F7C39" w14:textId="77777777" w:rsidR="00B9046D" w:rsidRPr="002C5F51" w:rsidRDefault="00B9046D" w:rsidP="00043B50">
            <w:pPr>
              <w:spacing w:line="360" w:lineRule="auto"/>
            </w:pPr>
          </w:p>
        </w:tc>
        <w:tc>
          <w:tcPr>
            <w:tcW w:w="4285" w:type="pct"/>
            <w:shd w:val="clear" w:color="auto" w:fill="auto"/>
            <w:vAlign w:val="bottom"/>
          </w:tcPr>
          <w:p w14:paraId="206D617D" w14:textId="77777777" w:rsidR="00B9046D" w:rsidRDefault="00B9046D" w:rsidP="00043B50">
            <w:pPr>
              <w:spacing w:line="360" w:lineRule="auto"/>
              <w:ind w:firstLine="709"/>
              <w:jc w:val="both"/>
              <w:rPr>
                <w:b/>
              </w:rPr>
            </w:pPr>
          </w:p>
          <w:p w14:paraId="1F41B687" w14:textId="772EE660" w:rsidR="00B9046D" w:rsidRPr="002C5F51" w:rsidRDefault="00B9046D" w:rsidP="00043B50">
            <w:pPr>
              <w:spacing w:line="360" w:lineRule="auto"/>
              <w:ind w:firstLine="709"/>
              <w:jc w:val="both"/>
              <w:rPr>
                <w:b/>
              </w:rPr>
            </w:pPr>
            <w:r w:rsidRPr="002C5F51">
              <w:rPr>
                <w:b/>
              </w:rPr>
              <w:t>Приложение 1</w:t>
            </w:r>
          </w:p>
          <w:p w14:paraId="370422C6" w14:textId="77777777" w:rsidR="00B9046D" w:rsidRPr="00BF52B9" w:rsidRDefault="00B9046D" w:rsidP="00043B50">
            <w:pPr>
              <w:spacing w:line="360" w:lineRule="auto"/>
              <w:ind w:firstLine="709"/>
              <w:jc w:val="both"/>
              <w:rPr>
                <w:b/>
              </w:rPr>
            </w:pPr>
            <w:r w:rsidRPr="002C5F51">
              <w:t xml:space="preserve">Моля, да представите индикативните си оферти във следния формат: </w:t>
            </w:r>
          </w:p>
        </w:tc>
      </w:tr>
      <w:tr w:rsidR="00B9046D" w:rsidRPr="002C5F51" w14:paraId="74316E6B" w14:textId="77777777" w:rsidTr="0038130B">
        <w:trPr>
          <w:gridAfter w:val="3"/>
          <w:wAfter w:w="4827" w:type="pct"/>
          <w:trHeight w:val="426"/>
        </w:trPr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52C6BD3" w14:textId="77777777" w:rsidR="00B9046D" w:rsidRPr="002C5F51" w:rsidRDefault="00B9046D" w:rsidP="00043B50">
            <w:pPr>
              <w:spacing w:line="360" w:lineRule="auto"/>
              <w:rPr>
                <w:sz w:val="20"/>
                <w:lang w:eastAsia="en-US"/>
              </w:rPr>
            </w:pPr>
          </w:p>
        </w:tc>
      </w:tr>
      <w:tr w:rsidR="00B9046D" w:rsidRPr="002C5F51" w14:paraId="0B56D75A" w14:textId="77777777" w:rsidTr="0038130B">
        <w:trPr>
          <w:gridAfter w:val="3"/>
          <w:wAfter w:w="4827" w:type="pct"/>
          <w:trHeight w:val="415"/>
        </w:trPr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765E6E0" w14:textId="77777777" w:rsidR="00B9046D" w:rsidRPr="002C5F51" w:rsidRDefault="00B9046D" w:rsidP="00043B50">
            <w:pPr>
              <w:spacing w:line="360" w:lineRule="auto"/>
              <w:rPr>
                <w:sz w:val="20"/>
                <w:lang w:eastAsia="en-US"/>
              </w:rPr>
            </w:pPr>
          </w:p>
        </w:tc>
      </w:tr>
      <w:tr w:rsidR="00B9046D" w:rsidRPr="002C5F51" w14:paraId="2B2A7607" w14:textId="77777777" w:rsidTr="0038130B">
        <w:trPr>
          <w:trHeight w:val="415"/>
        </w:trPr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D903F1C" w14:textId="77777777" w:rsidR="00B9046D" w:rsidRPr="002C5F51" w:rsidRDefault="00B9046D" w:rsidP="00043B50">
            <w:pPr>
              <w:spacing w:line="360" w:lineRule="auto"/>
              <w:rPr>
                <w:sz w:val="20"/>
                <w:lang w:eastAsia="en-US"/>
              </w:rPr>
            </w:pPr>
          </w:p>
        </w:tc>
        <w:tc>
          <w:tcPr>
            <w:tcW w:w="4827" w:type="pct"/>
            <w:gridSpan w:val="3"/>
            <w:shd w:val="clear" w:color="auto" w:fill="auto"/>
            <w:noWrap/>
            <w:vAlign w:val="bottom"/>
            <w:hideMark/>
          </w:tcPr>
          <w:p w14:paraId="41D1DD7A" w14:textId="77777777" w:rsidR="00B9046D" w:rsidRPr="002C5F51" w:rsidRDefault="00B9046D" w:rsidP="00015DF7">
            <w:pPr>
              <w:spacing w:line="360" w:lineRule="auto"/>
              <w:ind w:left="-11"/>
              <w:jc w:val="both"/>
              <w:rPr>
                <w:color w:val="000000"/>
                <w:lang w:eastAsia="en-US"/>
              </w:rPr>
            </w:pPr>
            <w:r w:rsidRPr="002C5F51">
              <w:rPr>
                <w:color w:val="000000"/>
                <w:lang w:eastAsia="en-US"/>
              </w:rPr>
              <w:t xml:space="preserve">Уважаеми дами и господа, </w:t>
            </w:r>
          </w:p>
        </w:tc>
      </w:tr>
      <w:tr w:rsidR="00B9046D" w:rsidRPr="002C5F51" w14:paraId="6EBDC8CD" w14:textId="77777777" w:rsidTr="0038130B">
        <w:trPr>
          <w:trHeight w:val="415"/>
        </w:trPr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6FEA2D1" w14:textId="77777777" w:rsidR="00B9046D" w:rsidRPr="002C5F51" w:rsidRDefault="00B9046D" w:rsidP="00043B50">
            <w:pPr>
              <w:spacing w:line="360" w:lineRule="auto"/>
              <w:rPr>
                <w:sz w:val="20"/>
                <w:lang w:eastAsia="en-US"/>
              </w:rPr>
            </w:pPr>
          </w:p>
        </w:tc>
        <w:tc>
          <w:tcPr>
            <w:tcW w:w="4827" w:type="pct"/>
            <w:gridSpan w:val="3"/>
            <w:shd w:val="clear" w:color="auto" w:fill="auto"/>
            <w:noWrap/>
            <w:vAlign w:val="bottom"/>
            <w:hideMark/>
          </w:tcPr>
          <w:p w14:paraId="41B8EF36" w14:textId="2D36F806" w:rsidR="00B9046D" w:rsidRPr="002B6312" w:rsidRDefault="00B9046D" w:rsidP="00015DF7">
            <w:pPr>
              <w:spacing w:line="360" w:lineRule="auto"/>
              <w:jc w:val="both"/>
              <w:rPr>
                <w:color w:val="000000"/>
                <w:lang w:eastAsia="en-US"/>
              </w:rPr>
            </w:pPr>
            <w:r w:rsidRPr="002C5F51">
              <w:rPr>
                <w:color w:val="000000"/>
                <w:lang w:eastAsia="en-US"/>
              </w:rPr>
              <w:t xml:space="preserve">Ние от: Име, Адрес, </w:t>
            </w:r>
            <w:r w:rsidR="002B6312">
              <w:rPr>
                <w:color w:val="000000"/>
                <w:lang w:eastAsia="en-US"/>
              </w:rPr>
              <w:t>ЕИК</w:t>
            </w:r>
          </w:p>
        </w:tc>
      </w:tr>
      <w:tr w:rsidR="00B9046D" w:rsidRPr="002C5F51" w14:paraId="6916A5A5" w14:textId="77777777" w:rsidTr="0038130B">
        <w:trPr>
          <w:gridAfter w:val="2"/>
          <w:wAfter w:w="542" w:type="pct"/>
          <w:trHeight w:val="415"/>
        </w:trPr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1CD46AE" w14:textId="77777777" w:rsidR="00B9046D" w:rsidRPr="002C5F51" w:rsidRDefault="00B9046D" w:rsidP="00043B50">
            <w:pPr>
              <w:spacing w:line="360" w:lineRule="auto"/>
              <w:rPr>
                <w:sz w:val="20"/>
                <w:lang w:eastAsia="en-US"/>
              </w:rPr>
            </w:pPr>
          </w:p>
        </w:tc>
        <w:tc>
          <w:tcPr>
            <w:tcW w:w="4285" w:type="pct"/>
            <w:shd w:val="clear" w:color="auto" w:fill="auto"/>
            <w:noWrap/>
            <w:vAlign w:val="center"/>
          </w:tcPr>
          <w:p w14:paraId="3B1D2B65" w14:textId="77777777" w:rsidR="00B9046D" w:rsidRPr="002C5F51" w:rsidRDefault="00B9046D" w:rsidP="00043B50">
            <w:pPr>
              <w:spacing w:line="360" w:lineRule="auto"/>
              <w:rPr>
                <w:lang w:eastAsia="en-US"/>
              </w:rPr>
            </w:pPr>
          </w:p>
        </w:tc>
      </w:tr>
      <w:tr w:rsidR="00B9046D" w:rsidRPr="002C5F51" w14:paraId="399CFCA1" w14:textId="77777777" w:rsidTr="0009027A">
        <w:trPr>
          <w:trHeight w:val="10282"/>
        </w:trPr>
        <w:tc>
          <w:tcPr>
            <w:tcW w:w="4776" w:type="pct"/>
            <w:gridSpan w:val="3"/>
            <w:shd w:val="clear" w:color="auto" w:fill="auto"/>
            <w:vAlign w:val="bottom"/>
            <w:hideMark/>
          </w:tcPr>
          <w:p w14:paraId="24DDA7A0" w14:textId="29FCDD94" w:rsidR="00B9046D" w:rsidRPr="002C5F51" w:rsidRDefault="00B9046D" w:rsidP="00043B50">
            <w:pPr>
              <w:spacing w:line="360" w:lineRule="auto"/>
              <w:jc w:val="both"/>
              <w:rPr>
                <w:color w:val="000000"/>
                <w:lang w:eastAsia="en-US"/>
              </w:rPr>
            </w:pPr>
            <w:r w:rsidRPr="002C5F51">
              <w:rPr>
                <w:color w:val="000000"/>
                <w:lang w:eastAsia="en-US"/>
              </w:rPr>
              <w:t>След зап</w:t>
            </w:r>
            <w:r>
              <w:rPr>
                <w:color w:val="000000"/>
                <w:lang w:eastAsia="en-US"/>
              </w:rPr>
              <w:t xml:space="preserve">ознаване с планираните дейности </w:t>
            </w:r>
            <w:r w:rsidR="00291575">
              <w:rPr>
                <w:color w:val="000000"/>
                <w:lang w:eastAsia="en-US"/>
              </w:rPr>
              <w:t xml:space="preserve">за реализация на </w:t>
            </w:r>
            <w:r w:rsidR="00291575" w:rsidRPr="00553391">
              <w:rPr>
                <w:rFonts w:eastAsia="Calibri"/>
                <w:b/>
                <w:lang w:eastAsia="en-US"/>
              </w:rPr>
              <w:t xml:space="preserve"> процедурата за „Надграждане на системата за автоматизирана инспекция и анализ на електронни документи, обменяни в рамките на системите за електронен обмен на съобщения и за сигурно електронно връчване, доставка на софтуерни лицензи и техническа поддръжка“</w:t>
            </w:r>
            <w:r w:rsidRPr="002C5F51">
              <w:rPr>
                <w:color w:val="000000"/>
                <w:lang w:eastAsia="en-US"/>
              </w:rPr>
              <w:t>, предоставяме на Вашето внимание следното индикативно ценово предложение</w:t>
            </w:r>
            <w:r w:rsidRPr="002C5F51">
              <w:rPr>
                <w:rFonts w:eastAsia="Calibri"/>
                <w:lang w:eastAsia="en-US"/>
              </w:rPr>
              <w:t>.</w:t>
            </w:r>
          </w:p>
          <w:p w14:paraId="19E7CD11" w14:textId="77777777" w:rsidR="00B9046D" w:rsidRPr="002C5F51" w:rsidRDefault="00B9046D" w:rsidP="00043B50">
            <w:pPr>
              <w:spacing w:line="360" w:lineRule="auto"/>
              <w:jc w:val="right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До ДА „ЕЛЕКТРОННО УПРАВЛЕНИЕ“</w:t>
            </w:r>
          </w:p>
          <w:tbl>
            <w:tblPr>
              <w:tblW w:w="850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969"/>
              <w:gridCol w:w="2268"/>
              <w:gridCol w:w="2268"/>
            </w:tblGrid>
            <w:tr w:rsidR="00B9046D" w:rsidRPr="0038130B" w14:paraId="27A96E33" w14:textId="77777777" w:rsidTr="00467710">
              <w:trPr>
                <w:trHeight w:val="634"/>
              </w:trPr>
              <w:tc>
                <w:tcPr>
                  <w:tcW w:w="3969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CB2C1CA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bCs/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b/>
                      <w:bCs/>
                      <w:color w:val="000000"/>
                      <w:sz w:val="20"/>
                      <w:lang w:eastAsia="en-US"/>
                    </w:rPr>
                    <w:t>Описание на дейността</w:t>
                  </w: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0C16090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b/>
                      <w:color w:val="000000"/>
                      <w:sz w:val="20"/>
                      <w:lang w:eastAsia="en-US"/>
                    </w:rPr>
                    <w:t xml:space="preserve"> Цена без ДДС</w:t>
                  </w:r>
                </w:p>
                <w:p w14:paraId="35A249A8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b/>
                      <w:color w:val="000000"/>
                      <w:sz w:val="20"/>
                      <w:lang w:eastAsia="en-US"/>
                    </w:rPr>
                    <w:t>в лева</w:t>
                  </w: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DF0879A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b/>
                      <w:color w:val="000000"/>
                      <w:sz w:val="20"/>
                      <w:lang w:eastAsia="en-US"/>
                    </w:rPr>
                    <w:t>Цена с ДДС</w:t>
                  </w:r>
                </w:p>
                <w:p w14:paraId="7F8EE30D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b/>
                      <w:color w:val="000000"/>
                      <w:sz w:val="20"/>
                      <w:lang w:eastAsia="en-US"/>
                    </w:rPr>
                    <w:t>в лева</w:t>
                  </w:r>
                </w:p>
              </w:tc>
            </w:tr>
            <w:tr w:rsidR="00B9046D" w:rsidRPr="0038130B" w14:paraId="11321839" w14:textId="77777777" w:rsidTr="0009027A">
              <w:trPr>
                <w:trHeight w:val="501"/>
              </w:trPr>
              <w:tc>
                <w:tcPr>
                  <w:tcW w:w="3969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9F55366" w14:textId="486AF3C5" w:rsidR="00B9046D" w:rsidRPr="0038130B" w:rsidRDefault="00291575" w:rsidP="0017059F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  <w:r>
                    <w:rPr>
                      <w:rFonts w:eastAsia="Calibri"/>
                      <w:b/>
                      <w:sz w:val="20"/>
                      <w:lang w:eastAsia="en-US"/>
                    </w:rPr>
                    <w:t>А</w:t>
                  </w:r>
                  <w:r w:rsidRPr="00291575">
                    <w:rPr>
                      <w:rFonts w:eastAsia="Calibri"/>
                      <w:b/>
                      <w:sz w:val="20"/>
                      <w:lang w:eastAsia="en-US"/>
                    </w:rPr>
                    <w:t xml:space="preserve">нализ и проектиране </w:t>
                  </w: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8D44B9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rPr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color w:val="000000"/>
                      <w:sz w:val="20"/>
                      <w:lang w:eastAsia="en-US"/>
                    </w:rPr>
                    <w:t> </w:t>
                  </w: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D9250CA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</w:tr>
            <w:tr w:rsidR="00B9046D" w:rsidRPr="0038130B" w14:paraId="440A8507" w14:textId="77777777" w:rsidTr="00291575">
              <w:trPr>
                <w:trHeight w:val="701"/>
              </w:trPr>
              <w:tc>
                <w:tcPr>
                  <w:tcW w:w="3969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9D7F715" w14:textId="11824B82" w:rsidR="00B9046D" w:rsidRPr="0038130B" w:rsidRDefault="00291575" w:rsidP="0017059F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  <w:r>
                    <w:rPr>
                      <w:rFonts w:eastAsia="Calibri"/>
                      <w:b/>
                      <w:sz w:val="20"/>
                      <w:lang w:eastAsia="en-US"/>
                    </w:rPr>
                    <w:t>Р</w:t>
                  </w:r>
                  <w:r w:rsidRPr="00291575">
                    <w:rPr>
                      <w:rFonts w:eastAsia="Calibri"/>
                      <w:b/>
                      <w:sz w:val="20"/>
                      <w:lang w:eastAsia="en-US"/>
                    </w:rPr>
                    <w:t>азработване и внедряване</w:t>
                  </w: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D2EB931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4838178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</w:tr>
            <w:tr w:rsidR="00B9046D" w:rsidRPr="0038130B" w14:paraId="377CD2B5" w14:textId="77777777" w:rsidTr="0009027A">
              <w:trPr>
                <w:trHeight w:val="561"/>
              </w:trPr>
              <w:tc>
                <w:tcPr>
                  <w:tcW w:w="3969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29E2C5E" w14:textId="34BA7195" w:rsidR="00B9046D" w:rsidRPr="0038130B" w:rsidRDefault="00291575" w:rsidP="0017059F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  <w:r>
                    <w:rPr>
                      <w:rFonts w:eastAsia="Calibri"/>
                      <w:b/>
                      <w:sz w:val="20"/>
                      <w:lang w:eastAsia="en-US"/>
                    </w:rPr>
                    <w:t>Р</w:t>
                  </w:r>
                  <w:r w:rsidRPr="00291575">
                    <w:rPr>
                      <w:rFonts w:eastAsia="Calibri"/>
                      <w:b/>
                      <w:sz w:val="20"/>
                      <w:lang w:eastAsia="en-US"/>
                    </w:rPr>
                    <w:t xml:space="preserve">азширена гаранционна поддръжка </w:t>
                  </w: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918EF48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CA094E3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</w:tr>
            <w:tr w:rsidR="00B9046D" w:rsidRPr="0038130B" w14:paraId="104DFAF4" w14:textId="77777777" w:rsidTr="0009027A">
              <w:trPr>
                <w:trHeight w:val="2114"/>
              </w:trPr>
              <w:tc>
                <w:tcPr>
                  <w:tcW w:w="3969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CCEDD02" w14:textId="12AB19DF" w:rsidR="00B9046D" w:rsidRPr="00291575" w:rsidRDefault="00291575" w:rsidP="0017059F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autoSpaceDE w:val="0"/>
                    <w:autoSpaceDN w:val="0"/>
                    <w:adjustRightInd w:val="0"/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  <w:r w:rsidRPr="00291575">
                    <w:rPr>
                      <w:rFonts w:eastAsia="Calibri"/>
                      <w:b/>
                      <w:sz w:val="22"/>
                      <w:szCs w:val="22"/>
                      <w:lang w:eastAsia="en-US"/>
                    </w:rPr>
                    <w:t xml:space="preserve">Общо </w:t>
                  </w:r>
                  <w:r>
                    <w:rPr>
                      <w:rFonts w:eastAsia="Calibri"/>
                      <w:b/>
                      <w:sz w:val="22"/>
                      <w:szCs w:val="22"/>
                      <w:lang w:eastAsia="en-US"/>
                    </w:rPr>
                    <w:t>за</w:t>
                  </w:r>
                </w:p>
                <w:p w14:paraId="0D67BBE4" w14:textId="3CB4CC96" w:rsidR="00291575" w:rsidRDefault="00291575" w:rsidP="0017059F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autoSpaceDE w:val="0"/>
                    <w:autoSpaceDN w:val="0"/>
                    <w:adjustRightInd w:val="0"/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  <w:r>
                    <w:rPr>
                      <w:rFonts w:eastAsia="Calibri"/>
                      <w:b/>
                      <w:sz w:val="20"/>
                      <w:lang w:eastAsia="en-US"/>
                    </w:rPr>
                    <w:t>„</w:t>
                  </w:r>
                  <w:r w:rsidRPr="00291575">
                    <w:rPr>
                      <w:rFonts w:eastAsia="Calibri"/>
                      <w:b/>
                      <w:sz w:val="20"/>
                      <w:lang w:eastAsia="en-US"/>
                    </w:rPr>
                    <w:t>Надграждане на системата за автоматизирана инспекция и анализ на електронни документи, обменяни в рамките на системите за електронен обмен на съобщения и за сигурно електронно връчване, доставка на софтуерни лицензи и техническа поддръжка“</w:t>
                  </w:r>
                </w:p>
                <w:p w14:paraId="4AAC488A" w14:textId="6407DDA5" w:rsidR="00291575" w:rsidRPr="0038130B" w:rsidRDefault="00291575" w:rsidP="0017059F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autoSpaceDE w:val="0"/>
                    <w:autoSpaceDN w:val="0"/>
                    <w:adjustRightInd w:val="0"/>
                    <w:jc w:val="both"/>
                    <w:rPr>
                      <w:rFonts w:eastAsia="Calibri"/>
                      <w:b/>
                      <w:color w:val="000000"/>
                      <w:sz w:val="20"/>
                      <w:lang w:eastAsia="en-US"/>
                    </w:rPr>
                  </w:pP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E67A75B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98C2400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</w:tr>
            <w:tr w:rsidR="0009027A" w:rsidRPr="0038130B" w14:paraId="61C552C5" w14:textId="77777777" w:rsidTr="0009027A">
              <w:trPr>
                <w:trHeight w:val="773"/>
              </w:trPr>
              <w:tc>
                <w:tcPr>
                  <w:tcW w:w="3969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389631E" w14:textId="77777777" w:rsidR="0009027A" w:rsidRPr="0009027A" w:rsidRDefault="0009027A" w:rsidP="0017059F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autoSpaceDE w:val="0"/>
                    <w:autoSpaceDN w:val="0"/>
                    <w:adjustRightInd w:val="0"/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  <w:r w:rsidRPr="0009027A">
                    <w:rPr>
                      <w:rFonts w:eastAsia="Calibri"/>
                      <w:b/>
                      <w:sz w:val="20"/>
                      <w:lang w:eastAsia="en-US"/>
                    </w:rPr>
                    <w:t>Опция:</w:t>
                  </w:r>
                </w:p>
                <w:p w14:paraId="09AE71DB" w14:textId="5EEDBB09" w:rsidR="0009027A" w:rsidRPr="00291575" w:rsidRDefault="0009027A" w:rsidP="0017059F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autoSpaceDE w:val="0"/>
                    <w:autoSpaceDN w:val="0"/>
                    <w:adjustRightInd w:val="0"/>
                    <w:jc w:val="both"/>
                    <w:rPr>
                      <w:rFonts w:eastAsia="Calibri"/>
                      <w:b/>
                      <w:sz w:val="22"/>
                      <w:szCs w:val="22"/>
                      <w:lang w:eastAsia="en-US"/>
                    </w:rPr>
                  </w:pPr>
                  <w:r w:rsidRPr="0009027A">
                    <w:rPr>
                      <w:rFonts w:eastAsia="Calibri"/>
                      <w:b/>
                      <w:sz w:val="20"/>
                      <w:lang w:eastAsia="en-US"/>
                    </w:rPr>
                    <w:t xml:space="preserve"> Цена за разширение на системата със 100 потребителя</w:t>
                  </w: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4529902" w14:textId="77777777" w:rsidR="0009027A" w:rsidRPr="0038130B" w:rsidRDefault="0009027A" w:rsidP="0017059F">
                  <w:pPr>
                    <w:framePr w:hSpace="180" w:wrap="around" w:hAnchor="page" w:x="1719" w:y="-12343"/>
                    <w:spacing w:line="360" w:lineRule="auto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FC488E9" w14:textId="77777777" w:rsidR="0009027A" w:rsidRPr="0038130B" w:rsidRDefault="0009027A" w:rsidP="0017059F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</w:tr>
            <w:tr w:rsidR="0009027A" w:rsidRPr="0038130B" w14:paraId="7037ED9D" w14:textId="77777777" w:rsidTr="00467710">
              <w:trPr>
                <w:trHeight w:val="1238"/>
              </w:trPr>
              <w:tc>
                <w:tcPr>
                  <w:tcW w:w="3969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007A69D" w14:textId="77777777" w:rsidR="0009027A" w:rsidRPr="0009027A" w:rsidRDefault="0009027A" w:rsidP="0017059F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autoSpaceDE w:val="0"/>
                    <w:autoSpaceDN w:val="0"/>
                    <w:adjustRightInd w:val="0"/>
                    <w:jc w:val="both"/>
                    <w:rPr>
                      <w:rFonts w:eastAsia="Calibri"/>
                      <w:b/>
                      <w:sz w:val="20"/>
                      <w:szCs w:val="20"/>
                      <w:lang w:eastAsia="en-US"/>
                    </w:rPr>
                  </w:pPr>
                  <w:r w:rsidRPr="0009027A">
                    <w:rPr>
                      <w:rFonts w:eastAsia="Calibri"/>
                      <w:b/>
                      <w:sz w:val="20"/>
                      <w:szCs w:val="20"/>
                      <w:lang w:eastAsia="en-US"/>
                    </w:rPr>
                    <w:t>Опция:</w:t>
                  </w:r>
                </w:p>
                <w:p w14:paraId="101321A8" w14:textId="6ECC9143" w:rsidR="0009027A" w:rsidRPr="0009027A" w:rsidRDefault="0009027A" w:rsidP="0017059F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autoSpaceDE w:val="0"/>
                    <w:autoSpaceDN w:val="0"/>
                    <w:adjustRightInd w:val="0"/>
                    <w:jc w:val="both"/>
                    <w:rPr>
                      <w:rFonts w:eastAsia="Calibri"/>
                      <w:b/>
                      <w:sz w:val="20"/>
                      <w:szCs w:val="20"/>
                      <w:vertAlign w:val="subscript"/>
                      <w:lang w:eastAsia="en-US"/>
                    </w:rPr>
                  </w:pPr>
                  <w:r w:rsidRPr="0009027A">
                    <w:rPr>
                      <w:sz w:val="20"/>
                      <w:szCs w:val="20"/>
                    </w:rPr>
                    <w:t xml:space="preserve"> </w:t>
                  </w:r>
                  <w:r w:rsidRPr="0009027A">
                    <w:rPr>
                      <w:rFonts w:eastAsia="Calibri"/>
                      <w:b/>
                      <w:sz w:val="20"/>
                      <w:szCs w:val="20"/>
                      <w:lang w:eastAsia="en-US"/>
                    </w:rPr>
                    <w:t xml:space="preserve">Цена за </w:t>
                  </w:r>
                  <w:r w:rsidRPr="0009027A">
                    <w:rPr>
                      <w:sz w:val="20"/>
                      <w:szCs w:val="20"/>
                    </w:rPr>
                    <w:t xml:space="preserve"> </w:t>
                  </w:r>
                  <w:r w:rsidRPr="0009027A">
                    <w:rPr>
                      <w:rFonts w:eastAsia="Calibri"/>
                      <w:b/>
                      <w:sz w:val="20"/>
                      <w:szCs w:val="20"/>
                      <w:lang w:eastAsia="en-US"/>
                    </w:rPr>
                    <w:t xml:space="preserve">цена за </w:t>
                  </w:r>
                  <w:proofErr w:type="spellStart"/>
                  <w:r w:rsidRPr="0009027A">
                    <w:rPr>
                      <w:rFonts w:eastAsia="Calibri"/>
                      <w:b/>
                      <w:sz w:val="20"/>
                      <w:szCs w:val="20"/>
                      <w:lang w:eastAsia="en-US"/>
                    </w:rPr>
                    <w:t>хардуердно</w:t>
                  </w:r>
                  <w:proofErr w:type="spellEnd"/>
                  <w:r w:rsidRPr="0009027A">
                    <w:rPr>
                      <w:rFonts w:eastAsia="Calibri"/>
                      <w:b/>
                      <w:sz w:val="20"/>
                      <w:szCs w:val="20"/>
                      <w:lang w:eastAsia="en-US"/>
                    </w:rPr>
                    <w:t xml:space="preserve"> разширение на бек енд на системата</w:t>
                  </w:r>
                </w:p>
                <w:p w14:paraId="7FEE9F6A" w14:textId="5F3BB171" w:rsidR="0009027A" w:rsidRPr="00291575" w:rsidRDefault="0009027A" w:rsidP="0017059F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autoSpaceDE w:val="0"/>
                    <w:autoSpaceDN w:val="0"/>
                    <w:adjustRightInd w:val="0"/>
                    <w:jc w:val="both"/>
                    <w:rPr>
                      <w:rFonts w:eastAsia="Calibri"/>
                      <w:b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066A929" w14:textId="77777777" w:rsidR="0009027A" w:rsidRPr="0038130B" w:rsidRDefault="0009027A" w:rsidP="0017059F">
                  <w:pPr>
                    <w:framePr w:hSpace="180" w:wrap="around" w:hAnchor="page" w:x="1719" w:y="-12343"/>
                    <w:spacing w:line="360" w:lineRule="auto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D7442E9" w14:textId="77777777" w:rsidR="0009027A" w:rsidRPr="0038130B" w:rsidRDefault="0009027A" w:rsidP="0017059F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</w:tr>
            <w:tr w:rsidR="00B9046D" w:rsidRPr="0038130B" w14:paraId="086EFE74" w14:textId="77777777" w:rsidTr="00467710">
              <w:trPr>
                <w:trHeight w:val="629"/>
              </w:trPr>
              <w:tc>
                <w:tcPr>
                  <w:tcW w:w="396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767469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rPr>
                      <w:sz w:val="20"/>
                      <w:lang w:eastAsia="en-US"/>
                    </w:rPr>
                  </w:pPr>
                </w:p>
                <w:p w14:paraId="5D1ABF0B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rPr>
                      <w:sz w:val="20"/>
                      <w:lang w:eastAsia="en-US"/>
                    </w:rPr>
                  </w:pPr>
                  <w:bookmarkStart w:id="3" w:name="_GoBack"/>
                  <w:bookmarkEnd w:id="3"/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1FF0D8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rPr>
                      <w:sz w:val="20"/>
                      <w:lang w:eastAsia="en-US"/>
                    </w:rPr>
                  </w:pPr>
                  <w:r w:rsidRPr="0038130B">
                    <w:rPr>
                      <w:b/>
                      <w:bCs/>
                      <w:color w:val="000000"/>
                      <w:sz w:val="22"/>
                      <w:lang w:eastAsia="en-US"/>
                    </w:rPr>
                    <w:t>Подпис, печат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67853A" w14:textId="77777777" w:rsidR="00B9046D" w:rsidRPr="0038130B" w:rsidRDefault="00B9046D" w:rsidP="0017059F">
                  <w:pPr>
                    <w:framePr w:hSpace="180" w:wrap="around" w:hAnchor="page" w:x="1719" w:y="-12343"/>
                    <w:spacing w:line="360" w:lineRule="auto"/>
                    <w:rPr>
                      <w:sz w:val="20"/>
                      <w:lang w:eastAsia="en-US"/>
                    </w:rPr>
                  </w:pPr>
                </w:p>
              </w:tc>
            </w:tr>
          </w:tbl>
          <w:p w14:paraId="25246FB3" w14:textId="77777777" w:rsidR="00B9046D" w:rsidRPr="002C5F51" w:rsidRDefault="00B9046D" w:rsidP="00043B50">
            <w:pPr>
              <w:spacing w:line="360" w:lineRule="auto"/>
              <w:rPr>
                <w:color w:val="000000"/>
                <w:lang w:eastAsia="en-US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01DDEB6A" w14:textId="77777777" w:rsidR="00B9046D" w:rsidRPr="002C5F51" w:rsidRDefault="00B9046D" w:rsidP="00043B50">
            <w:pPr>
              <w:spacing w:line="360" w:lineRule="auto"/>
              <w:rPr>
                <w:rFonts w:ascii="Calibri" w:hAnsi="Calibri" w:cs="Calibri"/>
                <w:color w:val="000000"/>
                <w:sz w:val="32"/>
                <w:szCs w:val="32"/>
                <w:lang w:eastAsia="en-US"/>
              </w:rPr>
            </w:pPr>
          </w:p>
        </w:tc>
      </w:tr>
    </w:tbl>
    <w:p w14:paraId="56946C07" w14:textId="5DC0BFA6" w:rsidR="00B9046D" w:rsidRPr="002C5F51" w:rsidRDefault="00B9046D" w:rsidP="007E61D1">
      <w:pPr>
        <w:rPr>
          <w:rFonts w:cs="Arial"/>
          <w:b/>
        </w:rPr>
      </w:pPr>
    </w:p>
    <w:sectPr w:rsidR="00B9046D" w:rsidRPr="002C5F51" w:rsidSect="00746A9F">
      <w:footerReference w:type="default" r:id="rId12"/>
      <w:pgSz w:w="11909" w:h="16834" w:code="9"/>
      <w:pgMar w:top="1135" w:right="994" w:bottom="1702" w:left="1418" w:header="709" w:footer="709" w:gutter="0"/>
      <w:cols w:space="708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5FD03A" w14:textId="77777777" w:rsidR="00A71C7C" w:rsidRDefault="00A71C7C" w:rsidP="0057236B">
      <w:r>
        <w:separator/>
      </w:r>
    </w:p>
  </w:endnote>
  <w:endnote w:type="continuationSeparator" w:id="0">
    <w:p w14:paraId="2D5CF664" w14:textId="77777777" w:rsidR="00A71C7C" w:rsidRDefault="00A71C7C" w:rsidP="00572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156302" w14:textId="77777777" w:rsidR="004E51F9" w:rsidRDefault="004E51F9" w:rsidP="0057236B">
    <w:pPr>
      <w:pStyle w:val="Footer"/>
      <w:rPr>
        <w:i/>
      </w:rPr>
    </w:pPr>
  </w:p>
  <w:p w14:paraId="6283FE9E" w14:textId="7835CFB9" w:rsidR="004E51F9" w:rsidRPr="00EF0CFE" w:rsidRDefault="004E51F9" w:rsidP="00EF0CFE">
    <w:pPr>
      <w:pStyle w:val="Footer"/>
      <w:pBdr>
        <w:top w:val="single" w:sz="4" w:space="1" w:color="auto"/>
      </w:pBdr>
      <w:rPr>
        <w:i/>
        <w:sz w:val="20"/>
        <w:szCs w:val="20"/>
      </w:rPr>
    </w:pPr>
    <w:r w:rsidRPr="00EF0CFE">
      <w:rPr>
        <w:i/>
        <w:sz w:val="20"/>
        <w:szCs w:val="20"/>
      </w:rPr>
      <w:t xml:space="preserve">                                                                             </w:t>
    </w:r>
    <w:r>
      <w:rPr>
        <w:i/>
        <w:sz w:val="20"/>
        <w:szCs w:val="20"/>
      </w:rPr>
      <w:t xml:space="preserve">                                    </w:t>
    </w:r>
    <w:r w:rsidRPr="00EF0CFE">
      <w:rPr>
        <w:i/>
        <w:sz w:val="20"/>
        <w:szCs w:val="20"/>
      </w:rPr>
      <w:t xml:space="preserve">                           </w:t>
    </w:r>
    <w:r w:rsidRPr="00EF0CFE">
      <w:rPr>
        <w:i/>
        <w:sz w:val="20"/>
        <w:szCs w:val="20"/>
      </w:rPr>
      <w:fldChar w:fldCharType="begin"/>
    </w:r>
    <w:r w:rsidRPr="00EF0CFE">
      <w:rPr>
        <w:i/>
        <w:sz w:val="20"/>
        <w:szCs w:val="20"/>
      </w:rPr>
      <w:instrText xml:space="preserve"> PAGE   \* MERGEFORMAT </w:instrText>
    </w:r>
    <w:r w:rsidRPr="00EF0CFE">
      <w:rPr>
        <w:i/>
        <w:sz w:val="20"/>
        <w:szCs w:val="20"/>
      </w:rPr>
      <w:fldChar w:fldCharType="separate"/>
    </w:r>
    <w:r w:rsidR="0017059F">
      <w:rPr>
        <w:i/>
        <w:noProof/>
        <w:sz w:val="20"/>
        <w:szCs w:val="20"/>
      </w:rPr>
      <w:t>5</w:t>
    </w:r>
    <w:r w:rsidRPr="00EF0CFE">
      <w:rPr>
        <w:i/>
        <w:sz w:val="20"/>
        <w:szCs w:val="20"/>
      </w:rPr>
      <w:fldChar w:fldCharType="end"/>
    </w:r>
    <w:r w:rsidRPr="00EF0CFE">
      <w:rPr>
        <w:i/>
        <w:sz w:val="20"/>
        <w:szCs w:val="20"/>
      </w:rPr>
      <w:t>/</w:t>
    </w:r>
    <w:r w:rsidRPr="00EF0CFE">
      <w:rPr>
        <w:i/>
        <w:sz w:val="20"/>
        <w:szCs w:val="20"/>
      </w:rPr>
      <w:fldChar w:fldCharType="begin"/>
    </w:r>
    <w:r w:rsidRPr="00EF0CFE">
      <w:rPr>
        <w:i/>
        <w:sz w:val="20"/>
        <w:szCs w:val="20"/>
      </w:rPr>
      <w:instrText xml:space="preserve"> NUMPAGES   \* MERGEFORMAT </w:instrText>
    </w:r>
    <w:r w:rsidRPr="00EF0CFE">
      <w:rPr>
        <w:i/>
        <w:sz w:val="20"/>
        <w:szCs w:val="20"/>
      </w:rPr>
      <w:fldChar w:fldCharType="separate"/>
    </w:r>
    <w:r w:rsidR="0017059F">
      <w:rPr>
        <w:i/>
        <w:noProof/>
        <w:sz w:val="20"/>
        <w:szCs w:val="20"/>
      </w:rPr>
      <w:t>6</w:t>
    </w:r>
    <w:r w:rsidRPr="00EF0CFE">
      <w:rPr>
        <w:i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7FE784" w14:textId="77777777" w:rsidR="00A71C7C" w:rsidRDefault="00A71C7C" w:rsidP="0057236B">
      <w:r>
        <w:separator/>
      </w:r>
    </w:p>
  </w:footnote>
  <w:footnote w:type="continuationSeparator" w:id="0">
    <w:p w14:paraId="4E45AE92" w14:textId="77777777" w:rsidR="00A71C7C" w:rsidRDefault="00A71C7C" w:rsidP="005723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43B63"/>
    <w:multiLevelType w:val="hybridMultilevel"/>
    <w:tmpl w:val="6A862D20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436752"/>
    <w:multiLevelType w:val="singleLevel"/>
    <w:tmpl w:val="09BA62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>
    <w:nsid w:val="0F4E4A5F"/>
    <w:multiLevelType w:val="multilevel"/>
    <w:tmpl w:val="6ED0B6E4"/>
    <w:lvl w:ilvl="0">
      <w:start w:val="1"/>
      <w:numFmt w:val="upperRoman"/>
      <w:lvlText w:val="%1."/>
      <w:lvlJc w:val="left"/>
      <w:pPr>
        <w:ind w:left="13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60" w:hanging="1800"/>
      </w:pPr>
      <w:rPr>
        <w:rFonts w:hint="default"/>
      </w:rPr>
    </w:lvl>
  </w:abstractNum>
  <w:abstractNum w:abstractNumId="3">
    <w:nsid w:val="220D7663"/>
    <w:multiLevelType w:val="hybridMultilevel"/>
    <w:tmpl w:val="2108B9D0"/>
    <w:lvl w:ilvl="0" w:tplc="0402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269C6002"/>
    <w:multiLevelType w:val="hybridMultilevel"/>
    <w:tmpl w:val="D3480D68"/>
    <w:lvl w:ilvl="0" w:tplc="00000008">
      <w:start w:val="1"/>
      <w:numFmt w:val="bullet"/>
      <w:lvlText w:val=""/>
      <w:lvlJc w:val="left"/>
      <w:pPr>
        <w:ind w:left="1069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28173C05"/>
    <w:multiLevelType w:val="hybridMultilevel"/>
    <w:tmpl w:val="807C986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CA4E6EC">
      <w:start w:val="1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E8261D"/>
    <w:multiLevelType w:val="hybridMultilevel"/>
    <w:tmpl w:val="A0766F1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3126AF"/>
    <w:multiLevelType w:val="hybridMultilevel"/>
    <w:tmpl w:val="DA98B2D2"/>
    <w:lvl w:ilvl="0" w:tplc="0402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357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8">
    <w:nsid w:val="41313E03"/>
    <w:multiLevelType w:val="hybridMultilevel"/>
    <w:tmpl w:val="93664EFC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65458F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50F16B82"/>
    <w:multiLevelType w:val="hybridMultilevel"/>
    <w:tmpl w:val="5EAC6636"/>
    <w:lvl w:ilvl="0" w:tplc="0402000F">
      <w:start w:val="1"/>
      <w:numFmt w:val="decimal"/>
      <w:lvlText w:val="%1."/>
      <w:lvlJc w:val="left"/>
      <w:pPr>
        <w:ind w:left="1428" w:hanging="360"/>
      </w:pPr>
    </w:lvl>
    <w:lvl w:ilvl="1" w:tplc="04020019" w:tentative="1">
      <w:start w:val="1"/>
      <w:numFmt w:val="lowerLetter"/>
      <w:lvlText w:val="%2."/>
      <w:lvlJc w:val="left"/>
      <w:pPr>
        <w:ind w:left="2148" w:hanging="360"/>
      </w:pPr>
    </w:lvl>
    <w:lvl w:ilvl="2" w:tplc="0402001B" w:tentative="1">
      <w:start w:val="1"/>
      <w:numFmt w:val="lowerRoman"/>
      <w:lvlText w:val="%3."/>
      <w:lvlJc w:val="right"/>
      <w:pPr>
        <w:ind w:left="2868" w:hanging="180"/>
      </w:pPr>
    </w:lvl>
    <w:lvl w:ilvl="3" w:tplc="0402000F" w:tentative="1">
      <w:start w:val="1"/>
      <w:numFmt w:val="decimal"/>
      <w:lvlText w:val="%4."/>
      <w:lvlJc w:val="left"/>
      <w:pPr>
        <w:ind w:left="3588" w:hanging="360"/>
      </w:pPr>
    </w:lvl>
    <w:lvl w:ilvl="4" w:tplc="04020019" w:tentative="1">
      <w:start w:val="1"/>
      <w:numFmt w:val="lowerLetter"/>
      <w:lvlText w:val="%5."/>
      <w:lvlJc w:val="left"/>
      <w:pPr>
        <w:ind w:left="4308" w:hanging="360"/>
      </w:pPr>
    </w:lvl>
    <w:lvl w:ilvl="5" w:tplc="0402001B" w:tentative="1">
      <w:start w:val="1"/>
      <w:numFmt w:val="lowerRoman"/>
      <w:lvlText w:val="%6."/>
      <w:lvlJc w:val="right"/>
      <w:pPr>
        <w:ind w:left="5028" w:hanging="180"/>
      </w:pPr>
    </w:lvl>
    <w:lvl w:ilvl="6" w:tplc="0402000F" w:tentative="1">
      <w:start w:val="1"/>
      <w:numFmt w:val="decimal"/>
      <w:lvlText w:val="%7."/>
      <w:lvlJc w:val="left"/>
      <w:pPr>
        <w:ind w:left="5748" w:hanging="360"/>
      </w:pPr>
    </w:lvl>
    <w:lvl w:ilvl="7" w:tplc="04020019" w:tentative="1">
      <w:start w:val="1"/>
      <w:numFmt w:val="lowerLetter"/>
      <w:lvlText w:val="%8."/>
      <w:lvlJc w:val="left"/>
      <w:pPr>
        <w:ind w:left="6468" w:hanging="360"/>
      </w:pPr>
    </w:lvl>
    <w:lvl w:ilvl="8" w:tplc="040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>
    <w:nsid w:val="58F33547"/>
    <w:multiLevelType w:val="hybridMultilevel"/>
    <w:tmpl w:val="4C362AF2"/>
    <w:lvl w:ilvl="0" w:tplc="F6D055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AE75F8A"/>
    <w:multiLevelType w:val="hybridMultilevel"/>
    <w:tmpl w:val="0FF44F3C"/>
    <w:lvl w:ilvl="0" w:tplc="0402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3">
    <w:nsid w:val="73DD3A3E"/>
    <w:multiLevelType w:val="hybridMultilevel"/>
    <w:tmpl w:val="3AE4C7A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10"/>
  </w:num>
  <w:num w:numId="4">
    <w:abstractNumId w:val="11"/>
  </w:num>
  <w:num w:numId="5">
    <w:abstractNumId w:val="2"/>
  </w:num>
  <w:num w:numId="6">
    <w:abstractNumId w:val="7"/>
  </w:num>
  <w:num w:numId="7">
    <w:abstractNumId w:val="13"/>
  </w:num>
  <w:num w:numId="8">
    <w:abstractNumId w:val="4"/>
  </w:num>
  <w:num w:numId="9">
    <w:abstractNumId w:val="0"/>
  </w:num>
  <w:num w:numId="10">
    <w:abstractNumId w:val="9"/>
  </w:num>
  <w:num w:numId="11">
    <w:abstractNumId w:val="6"/>
  </w:num>
  <w:num w:numId="12">
    <w:abstractNumId w:val="12"/>
  </w:num>
  <w:num w:numId="13">
    <w:abstractNumId w:val="8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0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36B"/>
    <w:rsid w:val="000078D9"/>
    <w:rsid w:val="00015DF7"/>
    <w:rsid w:val="00016D66"/>
    <w:rsid w:val="0003668B"/>
    <w:rsid w:val="0005413B"/>
    <w:rsid w:val="00061AAE"/>
    <w:rsid w:val="00084223"/>
    <w:rsid w:val="0009027A"/>
    <w:rsid w:val="000A30B4"/>
    <w:rsid w:val="000F105D"/>
    <w:rsid w:val="00137FC2"/>
    <w:rsid w:val="0015489F"/>
    <w:rsid w:val="0016250E"/>
    <w:rsid w:val="001628DD"/>
    <w:rsid w:val="0017059F"/>
    <w:rsid w:val="001A271F"/>
    <w:rsid w:val="001B1EF7"/>
    <w:rsid w:val="001C0247"/>
    <w:rsid w:val="001E7880"/>
    <w:rsid w:val="0026793A"/>
    <w:rsid w:val="00274248"/>
    <w:rsid w:val="0027429C"/>
    <w:rsid w:val="00291575"/>
    <w:rsid w:val="002A240F"/>
    <w:rsid w:val="002B6312"/>
    <w:rsid w:val="002C6B69"/>
    <w:rsid w:val="002D4C68"/>
    <w:rsid w:val="003504A5"/>
    <w:rsid w:val="0035535E"/>
    <w:rsid w:val="0038130B"/>
    <w:rsid w:val="00387805"/>
    <w:rsid w:val="00391C16"/>
    <w:rsid w:val="003975B4"/>
    <w:rsid w:val="004071B7"/>
    <w:rsid w:val="00413EC9"/>
    <w:rsid w:val="00450D16"/>
    <w:rsid w:val="004612C4"/>
    <w:rsid w:val="00464896"/>
    <w:rsid w:val="00467710"/>
    <w:rsid w:val="00482781"/>
    <w:rsid w:val="004E51F9"/>
    <w:rsid w:val="004F3524"/>
    <w:rsid w:val="0051340B"/>
    <w:rsid w:val="005279C5"/>
    <w:rsid w:val="005419E6"/>
    <w:rsid w:val="0054569A"/>
    <w:rsid w:val="00553391"/>
    <w:rsid w:val="00560BBC"/>
    <w:rsid w:val="00561DBB"/>
    <w:rsid w:val="0057236B"/>
    <w:rsid w:val="005D56B0"/>
    <w:rsid w:val="0060601B"/>
    <w:rsid w:val="00621474"/>
    <w:rsid w:val="00643EA1"/>
    <w:rsid w:val="0064716A"/>
    <w:rsid w:val="006607EC"/>
    <w:rsid w:val="00676A5A"/>
    <w:rsid w:val="00692701"/>
    <w:rsid w:val="006A2EB7"/>
    <w:rsid w:val="006D15D6"/>
    <w:rsid w:val="006E148E"/>
    <w:rsid w:val="006F1BFE"/>
    <w:rsid w:val="00700771"/>
    <w:rsid w:val="00702A3F"/>
    <w:rsid w:val="00727C0C"/>
    <w:rsid w:val="00746A9F"/>
    <w:rsid w:val="00764B19"/>
    <w:rsid w:val="00766CE9"/>
    <w:rsid w:val="00775936"/>
    <w:rsid w:val="00783012"/>
    <w:rsid w:val="00793979"/>
    <w:rsid w:val="007A0EE0"/>
    <w:rsid w:val="007C4E14"/>
    <w:rsid w:val="007E2B07"/>
    <w:rsid w:val="007E61D1"/>
    <w:rsid w:val="007E634A"/>
    <w:rsid w:val="008349F4"/>
    <w:rsid w:val="00846211"/>
    <w:rsid w:val="00852E40"/>
    <w:rsid w:val="008A0E6E"/>
    <w:rsid w:val="008B0523"/>
    <w:rsid w:val="008B1A3C"/>
    <w:rsid w:val="008B312B"/>
    <w:rsid w:val="008D225C"/>
    <w:rsid w:val="008D4E34"/>
    <w:rsid w:val="008E0AF3"/>
    <w:rsid w:val="00915B69"/>
    <w:rsid w:val="0093126B"/>
    <w:rsid w:val="00954DE0"/>
    <w:rsid w:val="00955B11"/>
    <w:rsid w:val="009659D2"/>
    <w:rsid w:val="0096707B"/>
    <w:rsid w:val="009940C5"/>
    <w:rsid w:val="009B2F2D"/>
    <w:rsid w:val="009C0E37"/>
    <w:rsid w:val="009E2FB5"/>
    <w:rsid w:val="00A0208E"/>
    <w:rsid w:val="00A1574B"/>
    <w:rsid w:val="00A24116"/>
    <w:rsid w:val="00A33F12"/>
    <w:rsid w:val="00A4781C"/>
    <w:rsid w:val="00A71C7C"/>
    <w:rsid w:val="00A73A04"/>
    <w:rsid w:val="00A9327F"/>
    <w:rsid w:val="00AF7D7A"/>
    <w:rsid w:val="00B03351"/>
    <w:rsid w:val="00B11055"/>
    <w:rsid w:val="00B56BA7"/>
    <w:rsid w:val="00B62612"/>
    <w:rsid w:val="00B67674"/>
    <w:rsid w:val="00B777EE"/>
    <w:rsid w:val="00B81FA5"/>
    <w:rsid w:val="00B82B9F"/>
    <w:rsid w:val="00B858CC"/>
    <w:rsid w:val="00B9046D"/>
    <w:rsid w:val="00BB6188"/>
    <w:rsid w:val="00BC5CC4"/>
    <w:rsid w:val="00BD2337"/>
    <w:rsid w:val="00BE6EF0"/>
    <w:rsid w:val="00BF233F"/>
    <w:rsid w:val="00C04C31"/>
    <w:rsid w:val="00C115F6"/>
    <w:rsid w:val="00C2257F"/>
    <w:rsid w:val="00C23757"/>
    <w:rsid w:val="00C31E59"/>
    <w:rsid w:val="00C505FD"/>
    <w:rsid w:val="00C52263"/>
    <w:rsid w:val="00C57C49"/>
    <w:rsid w:val="00C6376D"/>
    <w:rsid w:val="00CB583E"/>
    <w:rsid w:val="00CC6E93"/>
    <w:rsid w:val="00CF2454"/>
    <w:rsid w:val="00CF3AC8"/>
    <w:rsid w:val="00CF53D2"/>
    <w:rsid w:val="00D22CF0"/>
    <w:rsid w:val="00D255A1"/>
    <w:rsid w:val="00D8083A"/>
    <w:rsid w:val="00D854D5"/>
    <w:rsid w:val="00D90927"/>
    <w:rsid w:val="00D9465C"/>
    <w:rsid w:val="00DA7E2B"/>
    <w:rsid w:val="00DD6A90"/>
    <w:rsid w:val="00E0551C"/>
    <w:rsid w:val="00E24754"/>
    <w:rsid w:val="00E833E5"/>
    <w:rsid w:val="00E84001"/>
    <w:rsid w:val="00E91264"/>
    <w:rsid w:val="00ED2FFC"/>
    <w:rsid w:val="00EF0CFE"/>
    <w:rsid w:val="00F2216E"/>
    <w:rsid w:val="00F33BB4"/>
    <w:rsid w:val="00F45BDE"/>
    <w:rsid w:val="00FA6817"/>
    <w:rsid w:val="00FB2A91"/>
    <w:rsid w:val="00FB76DB"/>
    <w:rsid w:val="00FD260E"/>
    <w:rsid w:val="00FD6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73A55AF"/>
  <w15:docId w15:val="{4E8E618A-7D1E-4B2E-9893-689D4AE1F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sz w:val="28"/>
      <w:szCs w:val="20"/>
      <w:lang w:eastAsia="en-US"/>
    </w:rPr>
  </w:style>
  <w:style w:type="paragraph" w:styleId="Header">
    <w:name w:val="header"/>
    <w:basedOn w:val="Normal"/>
    <w:link w:val="HeaderChar"/>
    <w:rsid w:val="0057236B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57236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7236B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57236B"/>
    <w:rPr>
      <w:sz w:val="24"/>
      <w:szCs w:val="24"/>
    </w:rPr>
  </w:style>
  <w:style w:type="paragraph" w:styleId="BalloonText">
    <w:name w:val="Balloon Text"/>
    <w:basedOn w:val="Normal"/>
    <w:link w:val="BalloonTextChar"/>
    <w:rsid w:val="005723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57236B"/>
    <w:rPr>
      <w:rFonts w:ascii="Tahoma" w:hAnsi="Tahoma" w:cs="Tahoma"/>
      <w:sz w:val="16"/>
      <w:szCs w:val="16"/>
    </w:rPr>
  </w:style>
  <w:style w:type="paragraph" w:styleId="ListParagraph">
    <w:name w:val="List Paragraph"/>
    <w:aliases w:val="List Paragraph_Sections,1st level - Bullet List Paragraph,Lettre d'introduction,Paragrafo elenco,List Paragraph1,Medium Grid 1 - Accent 21"/>
    <w:basedOn w:val="Normal"/>
    <w:link w:val="ListParagraphChar"/>
    <w:uiPriority w:val="34"/>
    <w:qFormat/>
    <w:rsid w:val="00C57C49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1E7880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E788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1E7880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E78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E7880"/>
    <w:rPr>
      <w:b/>
      <w:bCs/>
    </w:rPr>
  </w:style>
  <w:style w:type="character" w:styleId="Hyperlink">
    <w:name w:val="Hyperlink"/>
    <w:rsid w:val="00B9046D"/>
    <w:rPr>
      <w:color w:val="0000FF"/>
      <w:u w:val="single"/>
    </w:rPr>
  </w:style>
  <w:style w:type="character" w:customStyle="1" w:styleId="ListParagraphChar">
    <w:name w:val="List Paragraph Char"/>
    <w:aliases w:val="List Paragraph_Sections Char,1st level - Bullet List Paragraph Char,Lettre d'introduction Char,Paragrafo elenco Char,List Paragraph1 Char,Medium Grid 1 - Accent 21 Char"/>
    <w:link w:val="ListParagraph"/>
    <w:uiPriority w:val="34"/>
    <w:qFormat/>
    <w:locked/>
    <w:rsid w:val="00C115F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852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.petrov@e-gov.b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aatanasov@e-gov.b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-gov.bg/bg/15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3B7AF7-2B3A-4BC3-B022-6DD4CA851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1874</Words>
  <Characters>10682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Изх</vt:lpstr>
    </vt:vector>
  </TitlesOfParts>
  <Company>mlsp</Company>
  <LinksUpToDate>false</LinksUpToDate>
  <CharactersWithSpaces>12531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Изх</dc:title>
  <dc:creator>Zlatka Dimitrova</dc:creator>
  <cp:lastModifiedBy>Miryana Nanovska</cp:lastModifiedBy>
  <cp:revision>3</cp:revision>
  <cp:lastPrinted>2019-01-08T11:47:00Z</cp:lastPrinted>
  <dcterms:created xsi:type="dcterms:W3CDTF">2019-10-14T07:47:00Z</dcterms:created>
  <dcterms:modified xsi:type="dcterms:W3CDTF">2019-10-14T11:28:00Z</dcterms:modified>
</cp:coreProperties>
</file>